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54E04" w14:textId="26629BF2" w:rsidR="00A12D46" w:rsidRPr="00B16ECD" w:rsidRDefault="006866BC" w:rsidP="00DA1825">
      <w:pPr>
        <w:pStyle w:val="Heading1"/>
        <w:spacing w:before="0"/>
        <w:jc w:val="center"/>
        <w:rPr>
          <w:sz w:val="28"/>
          <w:szCs w:val="28"/>
        </w:rPr>
        <w:sectPr w:rsidR="00A12D46" w:rsidRPr="00B16ECD" w:rsidSect="0079432A">
          <w:footerReference w:type="default" r:id="rId11"/>
          <w:pgSz w:w="12240" w:h="15840" w:code="1"/>
          <w:pgMar w:top="720" w:right="720" w:bottom="245" w:left="720" w:header="720" w:footer="720" w:gutter="0"/>
          <w:cols w:space="720"/>
          <w:docGrid w:linePitch="360"/>
        </w:sectPr>
      </w:pPr>
      <w:r w:rsidRPr="00B16ECD">
        <w:rPr>
          <w:noProof/>
          <w:sz w:val="28"/>
          <w:szCs w:val="28"/>
        </w:rPr>
        <w:drawing>
          <wp:anchor distT="0" distB="0" distL="114300" distR="114300" simplePos="0" relativeHeight="251786240" behindDoc="0" locked="0" layoutInCell="1" allowOverlap="1" wp14:anchorId="4C4114DC" wp14:editId="3FB01001">
            <wp:simplePos x="0" y="0"/>
            <wp:positionH relativeFrom="column">
              <wp:posOffset>2274570</wp:posOffset>
            </wp:positionH>
            <wp:positionV relativeFrom="paragraph">
              <wp:posOffset>-70485</wp:posOffset>
            </wp:positionV>
            <wp:extent cx="2148840" cy="731520"/>
            <wp:effectExtent l="0" t="0" r="3810" b="0"/>
            <wp:wrapTopAndBottom/>
            <wp:docPr id="41" name="Picture 41" descr="P:\Projects\_Legacy\ATL-P_Drive\1528\GDOT MS4 Program\Program Management\GDOT Logo\Logo\PNG\White Background\GDOT 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rojects\_Legacy\ATL-P_Drive\1528\GDOT MS4 Program\Program Management\GDOT Logo\Logo\PNG\White Background\GDOT Logo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884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FCB" w:rsidRPr="00B16ECD">
        <w:rPr>
          <w:sz w:val="28"/>
          <w:szCs w:val="28"/>
        </w:rPr>
        <w:t xml:space="preserve">MS4 </w:t>
      </w:r>
      <w:r w:rsidR="00A12D46" w:rsidRPr="00B16ECD">
        <w:rPr>
          <w:sz w:val="28"/>
          <w:szCs w:val="28"/>
        </w:rPr>
        <w:t xml:space="preserve">post-construction </w:t>
      </w:r>
      <w:r w:rsidR="00DA1825" w:rsidRPr="00B16ECD">
        <w:rPr>
          <w:sz w:val="28"/>
          <w:szCs w:val="28"/>
        </w:rPr>
        <w:t>stormwater</w:t>
      </w:r>
      <w:r w:rsidR="00A12D46" w:rsidRPr="00B16ECD">
        <w:rPr>
          <w:sz w:val="28"/>
          <w:szCs w:val="28"/>
        </w:rPr>
        <w:t xml:space="preserve"> report</w:t>
      </w:r>
    </w:p>
    <w:p w14:paraId="4EBEADF1" w14:textId="77777777" w:rsidR="00A12D46" w:rsidRDefault="00A12D46" w:rsidP="00A12D46">
      <w:pPr>
        <w:spacing w:before="0" w:after="0" w:line="240" w:lineRule="auto"/>
        <w:ind w:left="270"/>
        <w:jc w:val="both"/>
        <w:rPr>
          <w:sz w:val="24"/>
          <w:szCs w:val="24"/>
        </w:rPr>
      </w:pPr>
    </w:p>
    <w:p w14:paraId="0423E320" w14:textId="77777777" w:rsidR="00A12D46" w:rsidRPr="00451971" w:rsidRDefault="00A12D46" w:rsidP="008409D4">
      <w:pPr>
        <w:spacing w:before="0" w:after="0" w:line="240" w:lineRule="auto"/>
        <w:ind w:left="274"/>
        <w:contextualSpacing/>
        <w:rPr>
          <w:sz w:val="22"/>
          <w:szCs w:val="22"/>
        </w:rPr>
      </w:pPr>
      <w:r w:rsidRPr="00451971">
        <w:rPr>
          <w:sz w:val="22"/>
          <w:szCs w:val="22"/>
        </w:rPr>
        <w:t xml:space="preserve">PI </w:t>
      </w:r>
      <w:r w:rsidR="000A7D74" w:rsidRPr="00451971">
        <w:rPr>
          <w:sz w:val="22"/>
          <w:szCs w:val="22"/>
        </w:rPr>
        <w:t>N</w:t>
      </w:r>
      <w:r w:rsidRPr="00451971">
        <w:rPr>
          <w:sz w:val="22"/>
          <w:szCs w:val="22"/>
        </w:rPr>
        <w:t xml:space="preserve">umber: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p>
    <w:p w14:paraId="6FCCFDAA" w14:textId="77777777" w:rsidR="00A12D46" w:rsidRPr="00451971" w:rsidRDefault="00A12D46" w:rsidP="008409D4">
      <w:pPr>
        <w:spacing w:before="0" w:after="0" w:line="240" w:lineRule="auto"/>
        <w:ind w:left="270"/>
        <w:rPr>
          <w:sz w:val="22"/>
          <w:szCs w:val="22"/>
        </w:rPr>
      </w:pPr>
      <w:r w:rsidRPr="00451971">
        <w:rPr>
          <w:sz w:val="22"/>
          <w:szCs w:val="22"/>
        </w:rPr>
        <w:t xml:space="preserve">Project </w:t>
      </w:r>
      <w:r w:rsidR="000A7D74" w:rsidRPr="00451971">
        <w:rPr>
          <w:sz w:val="22"/>
          <w:szCs w:val="22"/>
        </w:rPr>
        <w:t>N</w:t>
      </w:r>
      <w:r w:rsidRPr="00451971">
        <w:rPr>
          <w:sz w:val="22"/>
          <w:szCs w:val="22"/>
        </w:rPr>
        <w:t>ame</w:t>
      </w:r>
      <w:r w:rsidRPr="00451971">
        <w:rPr>
          <w:sz w:val="22"/>
          <w:szCs w:val="22"/>
        </w:rPr>
        <w:softHyphen/>
        <w:t xml:space="preserve">: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p>
    <w:p w14:paraId="262C680F" w14:textId="77777777" w:rsidR="00A12D46" w:rsidRPr="00451971" w:rsidRDefault="00A12D46" w:rsidP="008409D4">
      <w:pPr>
        <w:spacing w:before="0" w:after="0" w:line="240" w:lineRule="auto"/>
        <w:ind w:left="270"/>
        <w:rPr>
          <w:sz w:val="22"/>
          <w:szCs w:val="22"/>
        </w:rPr>
      </w:pPr>
      <w:r w:rsidRPr="00451971">
        <w:rPr>
          <w:sz w:val="22"/>
          <w:szCs w:val="22"/>
        </w:rPr>
        <w:t xml:space="preserve">City/County: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rPr>
        <w:t xml:space="preserve"> </w:t>
      </w:r>
    </w:p>
    <w:p w14:paraId="10A0C053" w14:textId="2DFB677B" w:rsidR="00A12D46" w:rsidRPr="00451971" w:rsidRDefault="00F37E0A" w:rsidP="008409D4">
      <w:pPr>
        <w:spacing w:before="0" w:after="0" w:line="240" w:lineRule="auto"/>
        <w:ind w:left="270"/>
        <w:rPr>
          <w:sz w:val="22"/>
          <w:szCs w:val="22"/>
        </w:rPr>
      </w:pPr>
      <w:r w:rsidRPr="00451971">
        <w:rPr>
          <w:sz w:val="22"/>
          <w:szCs w:val="22"/>
        </w:rPr>
        <w:t>District</w:t>
      </w:r>
      <w:r w:rsidR="00A12D46" w:rsidRPr="00451971">
        <w:rPr>
          <w:sz w:val="22"/>
          <w:szCs w:val="22"/>
        </w:rPr>
        <w:t xml:space="preserve">: </w:t>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rPr>
        <w:t xml:space="preserve"> </w:t>
      </w:r>
    </w:p>
    <w:p w14:paraId="1110D118" w14:textId="77777777" w:rsidR="00047BAE" w:rsidRPr="008409D4" w:rsidRDefault="00047BAE" w:rsidP="00A12D46">
      <w:pPr>
        <w:spacing w:before="0" w:after="0" w:line="240" w:lineRule="auto"/>
        <w:jc w:val="both"/>
        <w:rPr>
          <w:sz w:val="24"/>
          <w:szCs w:val="24"/>
        </w:rPr>
      </w:pPr>
    </w:p>
    <w:p w14:paraId="32F4C5F3" w14:textId="77777777" w:rsidR="008409D4" w:rsidRPr="008409D4" w:rsidRDefault="008409D4" w:rsidP="00A12D46">
      <w:pPr>
        <w:spacing w:before="0" w:after="0" w:line="240" w:lineRule="auto"/>
        <w:contextualSpacing/>
        <w:jc w:val="both"/>
        <w:rPr>
          <w:sz w:val="24"/>
          <w:szCs w:val="24"/>
        </w:rPr>
      </w:pPr>
    </w:p>
    <w:p w14:paraId="29A91216" w14:textId="3A3F8C43" w:rsidR="00A12D46" w:rsidRPr="00451971" w:rsidRDefault="00176B7B" w:rsidP="00A12D46">
      <w:pPr>
        <w:spacing w:before="0" w:after="0" w:line="240" w:lineRule="auto"/>
        <w:contextualSpacing/>
        <w:jc w:val="both"/>
        <w:rPr>
          <w:sz w:val="22"/>
          <w:szCs w:val="22"/>
          <w:u w:val="single"/>
        </w:rPr>
      </w:pPr>
      <w:r w:rsidRPr="00451971">
        <w:rPr>
          <w:sz w:val="22"/>
          <w:szCs w:val="22"/>
        </w:rPr>
        <w:t xml:space="preserve">Submittal </w:t>
      </w:r>
      <w:r w:rsidR="00A12D46" w:rsidRPr="00451971">
        <w:rPr>
          <w:sz w:val="22"/>
          <w:szCs w:val="22"/>
        </w:rPr>
        <w:t xml:space="preserve">Date: </w:t>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0766A0">
        <w:rPr>
          <w:sz w:val="22"/>
          <w:szCs w:val="22"/>
          <w:u w:val="single"/>
        </w:rPr>
        <w:tab/>
      </w:r>
    </w:p>
    <w:p w14:paraId="562798D4" w14:textId="022AFA21" w:rsidR="00A12D46" w:rsidRPr="00451971" w:rsidRDefault="000766A0" w:rsidP="00A12D46">
      <w:pPr>
        <w:spacing w:before="0" w:after="0" w:line="240" w:lineRule="auto"/>
        <w:jc w:val="both"/>
        <w:rPr>
          <w:sz w:val="22"/>
          <w:szCs w:val="22"/>
          <w:u w:val="single"/>
        </w:rPr>
      </w:pPr>
      <w:r>
        <w:rPr>
          <w:sz w:val="22"/>
          <w:szCs w:val="22"/>
        </w:rPr>
        <w:t>Agency/</w:t>
      </w:r>
      <w:r w:rsidR="002E5A2D">
        <w:rPr>
          <w:sz w:val="22"/>
          <w:szCs w:val="22"/>
        </w:rPr>
        <w:t>Company</w:t>
      </w:r>
      <w:r w:rsidR="00A12D46" w:rsidRPr="00451971">
        <w:rPr>
          <w:sz w:val="22"/>
          <w:szCs w:val="22"/>
        </w:rPr>
        <w:t xml:space="preserve">: </w:t>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p>
    <w:p w14:paraId="481EEEC2" w14:textId="0E653109" w:rsidR="00A12D46" w:rsidRPr="00451971" w:rsidRDefault="00F37E0A" w:rsidP="00A12D46">
      <w:pPr>
        <w:spacing w:before="0" w:after="0" w:line="240" w:lineRule="auto"/>
        <w:jc w:val="both"/>
        <w:rPr>
          <w:sz w:val="22"/>
          <w:szCs w:val="22"/>
        </w:rPr>
      </w:pPr>
      <w:r w:rsidRPr="00451971">
        <w:rPr>
          <w:sz w:val="22"/>
          <w:szCs w:val="22"/>
        </w:rPr>
        <w:t>Let Date</w:t>
      </w:r>
      <w:r w:rsidR="00A12D46" w:rsidRPr="00451971">
        <w:rPr>
          <w:sz w:val="22"/>
          <w:szCs w:val="22"/>
        </w:rPr>
        <w:t xml:space="preserve">: </w:t>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A12D46" w:rsidRPr="00451971">
        <w:rPr>
          <w:sz w:val="22"/>
          <w:szCs w:val="22"/>
          <w:u w:val="single"/>
        </w:rPr>
        <w:tab/>
      </w:r>
      <w:r w:rsidR="009014C0" w:rsidRPr="00451971">
        <w:rPr>
          <w:sz w:val="22"/>
          <w:szCs w:val="22"/>
          <w:u w:val="single"/>
        </w:rPr>
        <w:tab/>
      </w:r>
      <w:r w:rsidR="00A12D46" w:rsidRPr="00451971">
        <w:rPr>
          <w:sz w:val="22"/>
          <w:szCs w:val="22"/>
        </w:rPr>
        <w:t xml:space="preserve"> </w:t>
      </w:r>
    </w:p>
    <w:p w14:paraId="359FFCD1" w14:textId="5B16EBBA" w:rsidR="00A12D46" w:rsidRDefault="00A12D46" w:rsidP="008409D4">
      <w:pPr>
        <w:spacing w:before="0" w:after="0" w:line="240" w:lineRule="auto"/>
        <w:jc w:val="both"/>
      </w:pPr>
      <w:r w:rsidRPr="00451971">
        <w:rPr>
          <w:sz w:val="22"/>
          <w:szCs w:val="22"/>
        </w:rPr>
        <w:t xml:space="preserve">Contact </w:t>
      </w:r>
      <w:r w:rsidR="00176B7B" w:rsidRPr="00451971">
        <w:rPr>
          <w:sz w:val="22"/>
          <w:szCs w:val="22"/>
        </w:rPr>
        <w:t>Phone</w:t>
      </w:r>
      <w:r w:rsidRPr="00451971">
        <w:rPr>
          <w:sz w:val="22"/>
          <w:szCs w:val="22"/>
        </w:rPr>
        <w:t xml:space="preserve">: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000766A0">
        <w:rPr>
          <w:sz w:val="22"/>
          <w:szCs w:val="22"/>
          <w:u w:val="single"/>
        </w:rPr>
        <w:tab/>
      </w:r>
    </w:p>
    <w:p w14:paraId="4343B741" w14:textId="00F10AFF" w:rsidR="008409D4" w:rsidRPr="00451971" w:rsidRDefault="008409D4" w:rsidP="008409D4">
      <w:pPr>
        <w:spacing w:before="0" w:after="0" w:line="240" w:lineRule="auto"/>
        <w:jc w:val="both"/>
        <w:rPr>
          <w:sz w:val="22"/>
          <w:szCs w:val="22"/>
          <w:u w:val="single"/>
        </w:rPr>
      </w:pPr>
      <w:r w:rsidRPr="00451971">
        <w:rPr>
          <w:sz w:val="22"/>
          <w:szCs w:val="22"/>
        </w:rPr>
        <w:t xml:space="preserve">Contact </w:t>
      </w:r>
      <w:r>
        <w:rPr>
          <w:sz w:val="22"/>
          <w:szCs w:val="22"/>
        </w:rPr>
        <w:t>Email</w:t>
      </w:r>
      <w:r w:rsidRPr="00451971">
        <w:rPr>
          <w:sz w:val="22"/>
          <w:szCs w:val="22"/>
        </w:rPr>
        <w:t xml:space="preserve">: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Pr>
          <w:sz w:val="22"/>
          <w:szCs w:val="22"/>
          <w:u w:val="single"/>
        </w:rPr>
        <w:tab/>
      </w:r>
    </w:p>
    <w:p w14:paraId="38CDE0F2" w14:textId="222D0EDD" w:rsidR="008409D4" w:rsidRDefault="008409D4" w:rsidP="00A12D46">
      <w:pPr>
        <w:sectPr w:rsidR="008409D4" w:rsidSect="00A12D46">
          <w:type w:val="continuous"/>
          <w:pgSz w:w="12240" w:h="15840" w:code="1"/>
          <w:pgMar w:top="720" w:right="720" w:bottom="245" w:left="720" w:header="720" w:footer="720" w:gutter="0"/>
          <w:cols w:num="2" w:space="720"/>
          <w:docGrid w:linePitch="360"/>
        </w:sectPr>
      </w:pPr>
    </w:p>
    <w:p w14:paraId="4D3B768F" w14:textId="77777777" w:rsidR="00A12D46" w:rsidRPr="002E5A2D" w:rsidRDefault="00A12D46" w:rsidP="00EA1653">
      <w:pPr>
        <w:spacing w:after="0"/>
        <w:rPr>
          <w:sz w:val="12"/>
          <w:szCs w:val="12"/>
        </w:rPr>
      </w:pPr>
    </w:p>
    <w:p w14:paraId="3E48AEEC" w14:textId="48CEE380" w:rsidR="00220F05" w:rsidRDefault="00A71834" w:rsidP="002E5A2D">
      <w:pPr>
        <w:spacing w:before="0" w:after="120"/>
        <w:rPr>
          <w:sz w:val="24"/>
          <w:szCs w:val="24"/>
        </w:rPr>
      </w:pPr>
      <w:r>
        <w:rPr>
          <w:b/>
          <w:sz w:val="24"/>
          <w:szCs w:val="24"/>
        </w:rPr>
        <w:t xml:space="preserve">Milestone </w:t>
      </w:r>
      <w:r w:rsidR="00EA1653" w:rsidRPr="000D0FEB">
        <w:rPr>
          <w:b/>
          <w:sz w:val="24"/>
          <w:szCs w:val="24"/>
        </w:rPr>
        <w:t>Submittal</w:t>
      </w:r>
      <w:r w:rsidR="007263D5">
        <w:rPr>
          <w:b/>
          <w:sz w:val="24"/>
          <w:szCs w:val="24"/>
        </w:rPr>
        <w:t>:</w:t>
      </w:r>
      <w:r w:rsidR="00CA2878">
        <w:rPr>
          <w:b/>
          <w:sz w:val="24"/>
          <w:szCs w:val="24"/>
        </w:rPr>
        <w:t xml:space="preserve"> </w:t>
      </w:r>
      <w:sdt>
        <w:sdtPr>
          <w:rPr>
            <w:sz w:val="24"/>
            <w:szCs w:val="24"/>
          </w:rPr>
          <w:id w:val="-1869670632"/>
          <w14:checkbox>
            <w14:checked w14:val="0"/>
            <w14:checkedState w14:val="2612" w14:font="MS Gothic"/>
            <w14:uncheckedState w14:val="2610" w14:font="MS Gothic"/>
          </w14:checkbox>
        </w:sdtPr>
        <w:sdtEndPr/>
        <w:sdtContent>
          <w:r w:rsidR="009210CF">
            <w:rPr>
              <w:rFonts w:ascii="MS Gothic" w:eastAsia="MS Gothic" w:hAnsi="MS Gothic" w:hint="eastAsia"/>
              <w:sz w:val="24"/>
              <w:szCs w:val="24"/>
            </w:rPr>
            <w:t>☐</w:t>
          </w:r>
        </w:sdtContent>
      </w:sdt>
      <w:r w:rsidR="000311A5" w:rsidRPr="009210CF">
        <w:rPr>
          <w:sz w:val="22"/>
          <w:szCs w:val="22"/>
        </w:rPr>
        <w:t>PCSR</w:t>
      </w:r>
      <w:r w:rsidR="000311A5" w:rsidRPr="00A71834">
        <w:rPr>
          <w:sz w:val="16"/>
          <w:szCs w:val="16"/>
        </w:rPr>
        <w:t xml:space="preserve"> </w:t>
      </w:r>
      <w:r w:rsidRPr="00A71834">
        <w:rPr>
          <w:sz w:val="16"/>
          <w:szCs w:val="16"/>
        </w:rPr>
        <w:t>(</w:t>
      </w:r>
      <w:r w:rsidR="00CA2878">
        <w:rPr>
          <w:sz w:val="16"/>
          <w:szCs w:val="16"/>
        </w:rPr>
        <w:t>First draft</w:t>
      </w:r>
      <w:r w:rsidRPr="00A71834">
        <w:rPr>
          <w:sz w:val="16"/>
          <w:szCs w:val="16"/>
        </w:rPr>
        <w:t>)</w:t>
      </w:r>
      <w:r w:rsidR="00CA2878">
        <w:rPr>
          <w:sz w:val="16"/>
          <w:szCs w:val="16"/>
        </w:rPr>
        <w:t xml:space="preserve">     </w:t>
      </w:r>
      <w:r w:rsidR="00CA2878" w:rsidRPr="00CA2878">
        <w:rPr>
          <w:sz w:val="24"/>
          <w:szCs w:val="24"/>
        </w:rPr>
        <w:t xml:space="preserve"> </w:t>
      </w:r>
      <w:sdt>
        <w:sdtPr>
          <w:rPr>
            <w:sz w:val="24"/>
            <w:szCs w:val="24"/>
          </w:rPr>
          <w:id w:val="-609278154"/>
          <w14:checkbox>
            <w14:checked w14:val="0"/>
            <w14:checkedState w14:val="2612" w14:font="MS Gothic"/>
            <w14:uncheckedState w14:val="2610" w14:font="MS Gothic"/>
          </w14:checkbox>
        </w:sdtPr>
        <w:sdtEndPr/>
        <w:sdtContent>
          <w:r w:rsidR="00CA2878">
            <w:rPr>
              <w:rFonts w:ascii="MS Gothic" w:eastAsia="MS Gothic" w:hAnsi="MS Gothic" w:hint="eastAsia"/>
              <w:sz w:val="24"/>
              <w:szCs w:val="24"/>
            </w:rPr>
            <w:t>☐</w:t>
          </w:r>
        </w:sdtContent>
      </w:sdt>
      <w:r w:rsidR="00CA2878" w:rsidRPr="009210CF">
        <w:rPr>
          <w:sz w:val="22"/>
          <w:szCs w:val="22"/>
        </w:rPr>
        <w:t>PCSR</w:t>
      </w:r>
      <w:r w:rsidR="00CA2878" w:rsidRPr="00A71834">
        <w:rPr>
          <w:sz w:val="16"/>
          <w:szCs w:val="16"/>
        </w:rPr>
        <w:t xml:space="preserve"> (</w:t>
      </w:r>
      <w:r w:rsidR="00CA2878">
        <w:rPr>
          <w:sz w:val="16"/>
          <w:szCs w:val="16"/>
        </w:rPr>
        <w:t>Resubmittal</w:t>
      </w:r>
      <w:r w:rsidR="00CA2878" w:rsidRPr="00A71834">
        <w:rPr>
          <w:sz w:val="16"/>
          <w:szCs w:val="16"/>
        </w:rPr>
        <w:t>)</w:t>
      </w:r>
      <w:r w:rsidR="00CA2878">
        <w:rPr>
          <w:sz w:val="16"/>
          <w:szCs w:val="16"/>
        </w:rPr>
        <w:t xml:space="preserve">       </w:t>
      </w:r>
      <w:sdt>
        <w:sdtPr>
          <w:rPr>
            <w:sz w:val="24"/>
            <w:szCs w:val="24"/>
          </w:rPr>
          <w:id w:val="1334562444"/>
          <w14:checkbox>
            <w14:checked w14:val="0"/>
            <w14:checkedState w14:val="2612" w14:font="MS Gothic"/>
            <w14:uncheckedState w14:val="2610" w14:font="MS Gothic"/>
          </w14:checkbox>
        </w:sdtPr>
        <w:sdtEndPr/>
        <w:sdtContent>
          <w:r w:rsidR="009343CA">
            <w:rPr>
              <w:rFonts w:ascii="MS Gothic" w:eastAsia="MS Gothic" w:hAnsi="MS Gothic" w:hint="eastAsia"/>
              <w:sz w:val="24"/>
              <w:szCs w:val="24"/>
            </w:rPr>
            <w:t>☐</w:t>
          </w:r>
        </w:sdtContent>
      </w:sdt>
      <w:r w:rsidR="009343CA" w:rsidRPr="009579B1">
        <w:rPr>
          <w:sz w:val="24"/>
          <w:szCs w:val="24"/>
        </w:rPr>
        <w:t xml:space="preserve"> </w:t>
      </w:r>
      <w:r w:rsidR="00CD5B3F">
        <w:rPr>
          <w:sz w:val="22"/>
          <w:szCs w:val="22"/>
        </w:rPr>
        <w:t xml:space="preserve">PCSR </w:t>
      </w:r>
      <w:r w:rsidR="009343CA" w:rsidRPr="009210CF">
        <w:rPr>
          <w:sz w:val="22"/>
          <w:szCs w:val="22"/>
        </w:rPr>
        <w:t>Addendum</w:t>
      </w:r>
      <w:r w:rsidR="00220F05" w:rsidRPr="009210CF">
        <w:rPr>
          <w:sz w:val="22"/>
          <w:szCs w:val="22"/>
        </w:rPr>
        <w:t xml:space="preserve"> </w:t>
      </w:r>
    </w:p>
    <w:p w14:paraId="0805946F" w14:textId="2E8BFF12" w:rsidR="009210CF" w:rsidRDefault="009210CF" w:rsidP="009210CF">
      <w:pPr>
        <w:spacing w:before="0" w:after="120"/>
        <w:rPr>
          <w:b/>
          <w:bCs/>
          <w:color w:val="FF0000"/>
          <w:sz w:val="24"/>
          <w:szCs w:val="24"/>
        </w:rPr>
      </w:pPr>
      <w:r>
        <w:rPr>
          <w:b/>
          <w:sz w:val="24"/>
          <w:szCs w:val="24"/>
        </w:rPr>
        <w:t>Project Delivery</w:t>
      </w:r>
      <w:r w:rsidRPr="000D0FEB">
        <w:rPr>
          <w:b/>
          <w:sz w:val="24"/>
          <w:szCs w:val="24"/>
        </w:rPr>
        <w:t>:</w:t>
      </w:r>
      <w:r>
        <w:rPr>
          <w:sz w:val="24"/>
          <w:szCs w:val="24"/>
        </w:rPr>
        <w:t xml:space="preserve"> </w:t>
      </w:r>
      <w:sdt>
        <w:sdtPr>
          <w:rPr>
            <w:sz w:val="24"/>
            <w:szCs w:val="24"/>
          </w:rPr>
          <w:id w:val="-120717286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71764A">
        <w:rPr>
          <w:sz w:val="22"/>
          <w:szCs w:val="22"/>
        </w:rPr>
        <w:t>Design-Bid-Build</w:t>
      </w:r>
      <w:r>
        <w:rPr>
          <w:sz w:val="22"/>
          <w:szCs w:val="22"/>
        </w:rPr>
        <w:t xml:space="preserve">   </w:t>
      </w:r>
      <w:r w:rsidRPr="0071764A">
        <w:rPr>
          <w:sz w:val="22"/>
          <w:szCs w:val="22"/>
        </w:rPr>
        <w:t xml:space="preserve"> </w:t>
      </w:r>
      <w:sdt>
        <w:sdtPr>
          <w:rPr>
            <w:sz w:val="24"/>
            <w:szCs w:val="24"/>
          </w:rPr>
          <w:id w:val="116898897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Pr="009579B1">
        <w:rPr>
          <w:sz w:val="24"/>
          <w:szCs w:val="24"/>
        </w:rPr>
        <w:t xml:space="preserve"> </w:t>
      </w:r>
      <w:r w:rsidRPr="0071764A">
        <w:rPr>
          <w:sz w:val="22"/>
          <w:szCs w:val="22"/>
        </w:rPr>
        <w:t>Design-Build Costing Phase</w:t>
      </w:r>
      <w:r>
        <w:rPr>
          <w:sz w:val="22"/>
          <w:szCs w:val="22"/>
        </w:rPr>
        <w:t xml:space="preserve">   </w:t>
      </w:r>
      <w:sdt>
        <w:sdtPr>
          <w:rPr>
            <w:sz w:val="24"/>
            <w:szCs w:val="24"/>
          </w:rPr>
          <w:id w:val="-61405823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71764A">
        <w:rPr>
          <w:sz w:val="22"/>
          <w:szCs w:val="22"/>
        </w:rPr>
        <w:t>Design-Build Final Phase</w:t>
      </w:r>
    </w:p>
    <w:p w14:paraId="591C1ED2" w14:textId="48A25E30" w:rsidR="009210CF" w:rsidRPr="00841980" w:rsidRDefault="009210CF" w:rsidP="009210CF">
      <w:pPr>
        <w:spacing w:before="0" w:after="120"/>
        <w:rPr>
          <w:sz w:val="24"/>
          <w:szCs w:val="24"/>
        </w:rPr>
      </w:pPr>
      <w:r>
        <w:rPr>
          <w:b/>
          <w:sz w:val="24"/>
          <w:szCs w:val="24"/>
        </w:rPr>
        <w:t xml:space="preserve">Applicable MS4 </w:t>
      </w:r>
      <w:r w:rsidRPr="00582E17">
        <w:rPr>
          <w:b/>
          <w:sz w:val="24"/>
          <w:szCs w:val="24"/>
        </w:rPr>
        <w:t>Permit:</w:t>
      </w:r>
      <w:r>
        <w:rPr>
          <w:sz w:val="24"/>
          <w:szCs w:val="24"/>
        </w:rPr>
        <w:t xml:space="preserve"> </w:t>
      </w:r>
      <w:sdt>
        <w:sdtPr>
          <w:rPr>
            <w:sz w:val="24"/>
            <w:szCs w:val="24"/>
          </w:rPr>
          <w:id w:val="1216775676"/>
          <w14:checkbox>
            <w14:checked w14:val="0"/>
            <w14:checkedState w14:val="2612" w14:font="MS Gothic"/>
            <w14:uncheckedState w14:val="2610" w14:font="MS Gothic"/>
          </w14:checkbox>
        </w:sdtPr>
        <w:sdtEndPr/>
        <w:sdtContent>
          <w:r w:rsidR="00AC2CED">
            <w:rPr>
              <w:rFonts w:ascii="MS Gothic" w:eastAsia="MS Gothic" w:hAnsi="MS Gothic" w:hint="eastAsia"/>
              <w:sz w:val="24"/>
              <w:szCs w:val="24"/>
            </w:rPr>
            <w:t>☐</w:t>
          </w:r>
        </w:sdtContent>
      </w:sdt>
      <w:r w:rsidR="00AC2CED" w:rsidRPr="00500A5D">
        <w:rPr>
          <w:sz w:val="22"/>
          <w:szCs w:val="22"/>
        </w:rPr>
        <w:t xml:space="preserve">  201</w:t>
      </w:r>
      <w:r w:rsidR="00AC2CED">
        <w:rPr>
          <w:sz w:val="22"/>
          <w:szCs w:val="22"/>
        </w:rPr>
        <w:t>2</w:t>
      </w:r>
      <w:r w:rsidR="00AC2CED" w:rsidRPr="00500A5D">
        <w:rPr>
          <w:sz w:val="22"/>
          <w:szCs w:val="22"/>
        </w:rPr>
        <w:t xml:space="preserve">     </w:t>
      </w:r>
      <w:sdt>
        <w:sdtPr>
          <w:rPr>
            <w:sz w:val="24"/>
            <w:szCs w:val="24"/>
          </w:rPr>
          <w:id w:val="2081323586"/>
          <w14:checkbox>
            <w14:checked w14:val="0"/>
            <w14:checkedState w14:val="2612" w14:font="MS Gothic"/>
            <w14:uncheckedState w14:val="2610" w14:font="MS Gothic"/>
          </w14:checkbox>
        </w:sdtPr>
        <w:sdtEndPr/>
        <w:sdtContent>
          <w:r w:rsidR="00AC2CED">
            <w:rPr>
              <w:rFonts w:ascii="MS Gothic" w:eastAsia="MS Gothic" w:hAnsi="MS Gothic" w:hint="eastAsia"/>
              <w:sz w:val="24"/>
              <w:szCs w:val="24"/>
            </w:rPr>
            <w:t>☐</w:t>
          </w:r>
        </w:sdtContent>
      </w:sdt>
      <w:r w:rsidR="00AC2CED" w:rsidRPr="00500A5D">
        <w:rPr>
          <w:sz w:val="22"/>
          <w:szCs w:val="22"/>
        </w:rPr>
        <w:t xml:space="preserve">  2017    </w:t>
      </w:r>
      <w:sdt>
        <w:sdtPr>
          <w:rPr>
            <w:sz w:val="24"/>
            <w:szCs w:val="24"/>
          </w:rPr>
          <w:id w:val="-178903640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Pr="00500A5D">
        <w:rPr>
          <w:sz w:val="22"/>
          <w:szCs w:val="22"/>
        </w:rPr>
        <w:t xml:space="preserve">  2022, No EPD Submittal    </w:t>
      </w:r>
      <w:sdt>
        <w:sdtPr>
          <w:rPr>
            <w:sz w:val="24"/>
            <w:szCs w:val="24"/>
          </w:rPr>
          <w:id w:val="190888533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Pr="009579B1">
        <w:rPr>
          <w:sz w:val="24"/>
          <w:szCs w:val="24"/>
        </w:rPr>
        <w:t xml:space="preserve"> </w:t>
      </w:r>
      <w:r w:rsidRPr="00500A5D">
        <w:rPr>
          <w:sz w:val="22"/>
          <w:szCs w:val="22"/>
        </w:rPr>
        <w:t xml:space="preserve"> 2022, EPD Submittal</w:t>
      </w:r>
    </w:p>
    <w:p w14:paraId="22F910E8" w14:textId="0172FC97" w:rsidR="009B3A74" w:rsidRDefault="00FC24BC" w:rsidP="0023347E">
      <w:pPr>
        <w:spacing w:before="0" w:after="120" w:line="240" w:lineRule="auto"/>
        <w:rPr>
          <w:sz w:val="24"/>
          <w:szCs w:val="24"/>
        </w:rPr>
      </w:pPr>
      <w:r>
        <w:rPr>
          <w:b/>
          <w:noProof/>
          <w:sz w:val="24"/>
          <w:szCs w:val="24"/>
        </w:rPr>
        <mc:AlternateContent>
          <mc:Choice Requires="wps">
            <w:drawing>
              <wp:anchor distT="0" distB="0" distL="114300" distR="114300" simplePos="0" relativeHeight="251629564" behindDoc="0" locked="0" layoutInCell="1" allowOverlap="1" wp14:anchorId="47ABA771" wp14:editId="0E8E63F6">
                <wp:simplePos x="0" y="0"/>
                <wp:positionH relativeFrom="column">
                  <wp:posOffset>-28575</wp:posOffset>
                </wp:positionH>
                <wp:positionV relativeFrom="paragraph">
                  <wp:posOffset>217804</wp:posOffset>
                </wp:positionV>
                <wp:extent cx="7010400" cy="2143125"/>
                <wp:effectExtent l="0" t="0" r="19050" b="28575"/>
                <wp:wrapNone/>
                <wp:docPr id="81" name="Flowchart: Process 81"/>
                <wp:cNvGraphicFramePr/>
                <a:graphic xmlns:a="http://schemas.openxmlformats.org/drawingml/2006/main">
                  <a:graphicData uri="http://schemas.microsoft.com/office/word/2010/wordprocessingShape">
                    <wps:wsp>
                      <wps:cNvSpPr/>
                      <wps:spPr>
                        <a:xfrm>
                          <a:off x="0" y="0"/>
                          <a:ext cx="7010400" cy="2143125"/>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0F2435" id="_x0000_t109" coordsize="21600,21600" o:spt="109" path="m,l,21600r21600,l21600,xe">
                <v:stroke joinstyle="miter"/>
                <v:path gradientshapeok="t" o:connecttype="rect"/>
              </v:shapetype>
              <v:shape id="Flowchart: Process 81" o:spid="_x0000_s1026" type="#_x0000_t109" style="position:absolute;margin-left:-2.25pt;margin-top:17.15pt;width:552pt;height:168.75pt;z-index:2516295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6nwbAIAAD0FAAAOAAAAZHJzL2Uyb0RvYy54bWysVEtv2zAMvg/YfxB0Xx276doFdYogRYcB&#10;RRu0HXpWZCk2Josapbz260fJjhN0xQ7DLhIp8uObur7ZtYZtFPoGbMnzsxFnykqoGrsq+feXu09X&#10;nPkgbCUMWFXyvfL8Zvrxw/XWTVQBNZhKISMj1k+2ruR1CG6SZV7WqhX+DJyyJNSArQjE4iqrUGzJ&#10;emuyYjT6nG0BK4cglff0etsJ+TTZ11rJ8Ki1V4GZklNsIZ2YzmU8s+m1mKxQuLqRfRjiH6JoRWPJ&#10;6WDqVgTB1tj8YaptJIIHHc4ktBlo3UiVcqBs8tGbbJ5r4VTKhYrj3VAm///MyofNs1sglWHr/MQT&#10;GbPYaWzjTfGxXSrWfiiW2gUm6fGS4h2PqKaSZEU+Ps+Li1jO7Ah36MNXBS2LRMm1ge28FhgWXb9S&#10;wcTm3ocOdlCPni3cNcak7hgbHzyYpopvicHVcm6QbURs63mRX533rk/UKJAIzY6JJSrsjYo2jH1S&#10;mjUVpVKkSNLMqcFs9SPvbSbNCNHkfgDl74FMOIB63QhTaQ4H4Og94NHboJ08gg0DsG0s4N/ButM/&#10;ZN3lGtNeQrVfIEPoNsA7eddQU+6FDwuBNPLUSFrj8EhH7FPJoac4qwF/vfce9WkSScrZllao5P7n&#10;WqDizHyzNKNf8vE47lxixheXBTF4KlmeSuy6nQO1M6cPw8lERv1gDqRGaF9p22fRK4mEleS75DLg&#10;gZmHbrXpv5BqNktqtGdOhHv77GQ0HqsaB+1l9yrQ9ZMZaKgf4LBuYvJmKDvdiLQwWwfQTZrYY137&#10;etOOpvnv/5P4CZzySev4601/AwAA//8DAFBLAwQUAAYACAAAACEAwP36pOAAAAAKAQAADwAAAGRy&#10;cy9kb3ducmV2LnhtbEyPwW7CMBBE70j9B2sr9QY2AVpI4yBUiVOVSqVVpd5MsiRR43WwDYS/73Jq&#10;jzszmn2TrQfbiTP60DrSMJ0oEEilq1qqNXx+bMdLECEaqkznCDVcMcA6vxtlJq3chd7xvIu14BIK&#10;qdHQxNinUoayQWvCxPVI7B2ctyby6WtZeXPhctvJRKlHaU1L/KExPb40WP7sTlZDor785liE5Fps&#10;k8K9Hf3hu3jV+uF+2DyDiDjEvzDc8BkdcmbauxNVQXQaxvMFJzXM5jMQN1+tVqzsWXmaLkHmmfw/&#10;If8FAAD//wMAUEsBAi0AFAAGAAgAAAAhALaDOJL+AAAA4QEAABMAAAAAAAAAAAAAAAAAAAAAAFtD&#10;b250ZW50X1R5cGVzXS54bWxQSwECLQAUAAYACAAAACEAOP0h/9YAAACUAQAACwAAAAAAAAAAAAAA&#10;AAAvAQAAX3JlbHMvLnJlbHNQSwECLQAUAAYACAAAACEA5sep8GwCAAA9BQAADgAAAAAAAAAAAAAA&#10;AAAuAgAAZHJzL2Uyb0RvYy54bWxQSwECLQAUAAYACAAAACEAwP36pOAAAAAKAQAADwAAAAAAAAAA&#10;AAAAAADGBAAAZHJzL2Rvd25yZXYueG1sUEsFBgAAAAAEAAQA8wAAANMFAAAAAA==&#10;" filled="f" strokecolor="#032183" strokeweight="2pt"/>
            </w:pict>
          </mc:Fallback>
        </mc:AlternateContent>
      </w:r>
      <w:r w:rsidR="000A7D74">
        <w:rPr>
          <w:b/>
          <w:sz w:val="24"/>
          <w:szCs w:val="24"/>
        </w:rPr>
        <w:t>General Project Information</w:t>
      </w:r>
      <w:r w:rsidR="009579B1" w:rsidRPr="009579B1">
        <w:rPr>
          <w:sz w:val="24"/>
          <w:szCs w:val="24"/>
        </w:rPr>
        <w:t>:</w:t>
      </w:r>
    </w:p>
    <w:p w14:paraId="480A64FB" w14:textId="7CE83564" w:rsidR="008327A5" w:rsidRPr="00451971" w:rsidRDefault="000A7D74" w:rsidP="002B4AD8">
      <w:pPr>
        <w:tabs>
          <w:tab w:val="left" w:pos="270"/>
        </w:tabs>
        <w:spacing w:before="0" w:after="0" w:line="240" w:lineRule="auto"/>
        <w:rPr>
          <w:b/>
          <w:sz w:val="22"/>
          <w:szCs w:val="22"/>
        </w:rPr>
      </w:pPr>
      <w:r w:rsidRPr="00451971">
        <w:rPr>
          <w:sz w:val="22"/>
          <w:szCs w:val="22"/>
        </w:rPr>
        <w:t>Is the</w:t>
      </w:r>
      <w:r w:rsidR="008D757F" w:rsidRPr="00451971">
        <w:rPr>
          <w:sz w:val="22"/>
          <w:szCs w:val="22"/>
        </w:rPr>
        <w:t>re a Project Level Exclusion that applies to this project</w:t>
      </w:r>
      <w:r w:rsidRPr="00451971">
        <w:rPr>
          <w:sz w:val="22"/>
          <w:szCs w:val="22"/>
        </w:rPr>
        <w:t xml:space="preserve">:    </w:t>
      </w:r>
      <w:sdt>
        <w:sdtPr>
          <w:rPr>
            <w:rFonts w:ascii="MS Gothic" w:eastAsia="MS Gothic" w:hAnsi="MS Gothic"/>
            <w:sz w:val="22"/>
            <w:szCs w:val="22"/>
          </w:rPr>
          <w:id w:val="-1977281097"/>
          <w14:checkbox>
            <w14:checked w14:val="0"/>
            <w14:checkedState w14:val="2612" w14:font="MS Gothic"/>
            <w14:uncheckedState w14:val="2610" w14:font="MS Gothic"/>
          </w14:checkbox>
        </w:sdtPr>
        <w:sdtEndPr/>
        <w:sdtContent>
          <w:r w:rsidR="009D09C0">
            <w:rPr>
              <w:rFonts w:ascii="MS Gothic" w:eastAsia="MS Gothic" w:hAnsi="MS Gothic" w:hint="eastAsia"/>
              <w:sz w:val="22"/>
              <w:szCs w:val="22"/>
            </w:rPr>
            <w:t>☐</w:t>
          </w:r>
        </w:sdtContent>
      </w:sdt>
      <w:r w:rsidRPr="00451971">
        <w:rPr>
          <w:sz w:val="22"/>
          <w:szCs w:val="22"/>
        </w:rPr>
        <w:t xml:space="preserve">  Yes </w:t>
      </w:r>
      <w:r w:rsidR="008D757F" w:rsidRPr="00451971">
        <w:rPr>
          <w:sz w:val="22"/>
          <w:szCs w:val="22"/>
        </w:rPr>
        <w:t xml:space="preserve">  </w:t>
      </w:r>
      <w:sdt>
        <w:sdtPr>
          <w:rPr>
            <w:rFonts w:ascii="MS Gothic" w:eastAsia="MS Gothic" w:hAnsi="MS Gothic"/>
            <w:sz w:val="22"/>
            <w:szCs w:val="22"/>
          </w:rPr>
          <w:id w:val="1710306418"/>
          <w14:checkbox>
            <w14:checked w14:val="0"/>
            <w14:checkedState w14:val="2612" w14:font="MS Gothic"/>
            <w14:uncheckedState w14:val="2610" w14:font="MS Gothic"/>
          </w14:checkbox>
        </w:sdtPr>
        <w:sdtEndPr/>
        <w:sdtContent>
          <w:r w:rsidRPr="00451971">
            <w:rPr>
              <w:rFonts w:ascii="MS Gothic" w:eastAsia="MS Gothic" w:hAnsi="MS Gothic" w:hint="eastAsia"/>
              <w:sz w:val="22"/>
              <w:szCs w:val="22"/>
            </w:rPr>
            <w:t>☐</w:t>
          </w:r>
        </w:sdtContent>
      </w:sdt>
      <w:r w:rsidRPr="00451971">
        <w:rPr>
          <w:sz w:val="22"/>
          <w:szCs w:val="22"/>
        </w:rPr>
        <w:t xml:space="preserve">  No</w:t>
      </w:r>
      <w:r w:rsidRPr="00451971">
        <w:rPr>
          <w:b/>
          <w:sz w:val="22"/>
          <w:szCs w:val="22"/>
        </w:rPr>
        <w:t xml:space="preserve"> </w:t>
      </w:r>
    </w:p>
    <w:p w14:paraId="51D0BCB6" w14:textId="77777777" w:rsidR="008D757F" w:rsidRPr="00451971" w:rsidRDefault="008D757F" w:rsidP="00B27853">
      <w:pPr>
        <w:tabs>
          <w:tab w:val="left" w:pos="270"/>
        </w:tabs>
        <w:spacing w:before="0" w:after="0"/>
        <w:rPr>
          <w:sz w:val="22"/>
          <w:szCs w:val="22"/>
        </w:rPr>
      </w:pPr>
      <w:r w:rsidRPr="00451971">
        <w:rPr>
          <w:sz w:val="22"/>
          <w:szCs w:val="22"/>
        </w:rPr>
        <w:tab/>
      </w:r>
      <w:r w:rsidR="003D251E" w:rsidRPr="00451971">
        <w:rPr>
          <w:sz w:val="22"/>
          <w:szCs w:val="22"/>
        </w:rPr>
        <w:t>I</w:t>
      </w:r>
      <w:r w:rsidRPr="00451971">
        <w:rPr>
          <w:sz w:val="22"/>
          <w:szCs w:val="22"/>
        </w:rPr>
        <w:t>f yes, please indicate which of the following exclusions</w:t>
      </w:r>
      <w:r w:rsidR="00340453" w:rsidRPr="00451971">
        <w:rPr>
          <w:sz w:val="22"/>
          <w:szCs w:val="22"/>
        </w:rPr>
        <w:t xml:space="preserve"> apply</w:t>
      </w:r>
      <w:r w:rsidRPr="00451971">
        <w:rPr>
          <w:sz w:val="22"/>
          <w:szCs w:val="22"/>
        </w:rPr>
        <w:t>:</w:t>
      </w:r>
    </w:p>
    <w:bookmarkStart w:id="0" w:name="_Hlk138767030"/>
    <w:p w14:paraId="4FE46F8D" w14:textId="5FFE7B17" w:rsidR="003D251E" w:rsidRDefault="004B5BC3" w:rsidP="006E0D66">
      <w:pPr>
        <w:tabs>
          <w:tab w:val="left" w:pos="270"/>
        </w:tabs>
        <w:spacing w:before="0" w:after="0"/>
        <w:ind w:left="270"/>
      </w:pPr>
      <w:sdt>
        <w:sdtPr>
          <w:rPr>
            <w:rFonts w:ascii="MS Gothic" w:eastAsia="MS Gothic" w:hAnsi="MS Gothic"/>
          </w:rPr>
          <w:id w:val="1696496897"/>
          <w14:checkbox>
            <w14:checked w14:val="0"/>
            <w14:checkedState w14:val="2612" w14:font="MS Gothic"/>
            <w14:uncheckedState w14:val="2610" w14:font="MS Gothic"/>
          </w14:checkbox>
        </w:sdtPr>
        <w:sdtEndPr/>
        <w:sdtContent>
          <w:r w:rsidR="00AA5461">
            <w:rPr>
              <w:rFonts w:ascii="MS Gothic" w:eastAsia="MS Gothic" w:hAnsi="MS Gothic" w:hint="eastAsia"/>
            </w:rPr>
            <w:t>☐</w:t>
          </w:r>
        </w:sdtContent>
      </w:sdt>
      <w:r w:rsidR="006E0D66" w:rsidRPr="00582E17">
        <w:t xml:space="preserve">  </w:t>
      </w:r>
      <w:r w:rsidR="00694B31">
        <w:t>1</w:t>
      </w:r>
      <w:r w:rsidR="00125B80">
        <w:t xml:space="preserve">. </w:t>
      </w:r>
      <w:r w:rsidR="008D757F" w:rsidRPr="00582E17">
        <w:t>Roadway not owned or operated by GDOT</w:t>
      </w:r>
      <w:r w:rsidR="00B84897">
        <w:t>.</w:t>
      </w:r>
    </w:p>
    <w:p w14:paraId="1695031B" w14:textId="48C5C4EB" w:rsidR="00FC24BC" w:rsidRPr="00582E17" w:rsidRDefault="00FC24BC" w:rsidP="00FC24BC">
      <w:pPr>
        <w:tabs>
          <w:tab w:val="left" w:pos="270"/>
        </w:tabs>
        <w:spacing w:before="0" w:after="0"/>
        <w:ind w:left="270"/>
      </w:pPr>
      <w:bookmarkStart w:id="1" w:name="_Hlk138854888"/>
      <w:r>
        <w:rPr>
          <w:rFonts w:ascii="MS Gothic" w:eastAsia="MS Gothic" w:hAnsi="MS Gothic" w:hint="eastAsia"/>
        </w:rPr>
        <w:t xml:space="preserve"> </w:t>
      </w:r>
      <w:r>
        <w:rPr>
          <w:rFonts w:ascii="MS Gothic" w:eastAsia="MS Gothic" w:hAnsi="MS Gothic"/>
        </w:rPr>
        <w:t xml:space="preserve">  </w:t>
      </w:r>
      <w:r>
        <w:t xml:space="preserve">2. Project location is not in an MS4 area. </w:t>
      </w:r>
      <w:r w:rsidRPr="00FC24BC">
        <w:rPr>
          <w:sz w:val="16"/>
          <w:szCs w:val="16"/>
        </w:rPr>
        <w:t>(Submittal not required)</w:t>
      </w:r>
    </w:p>
    <w:p w14:paraId="1E670F31" w14:textId="7D3EA6EB" w:rsidR="00FC24BC" w:rsidRPr="00582E17" w:rsidRDefault="00FC24BC" w:rsidP="00FC24BC">
      <w:pPr>
        <w:tabs>
          <w:tab w:val="left" w:pos="270"/>
        </w:tabs>
        <w:spacing w:before="0" w:after="0"/>
        <w:ind w:left="270"/>
      </w:pPr>
      <w:r>
        <w:rPr>
          <w:rFonts w:ascii="MS Gothic" w:eastAsia="MS Gothic" w:hAnsi="MS Gothic"/>
        </w:rPr>
        <w:t xml:space="preserve">   </w:t>
      </w:r>
      <w:r w:rsidR="00125B80">
        <w:t xml:space="preserve">3. </w:t>
      </w:r>
      <w:r w:rsidR="008D757F" w:rsidRPr="00582E17">
        <w:t>Maintenance or safety project</w:t>
      </w:r>
      <w:r>
        <w:t xml:space="preserve">. </w:t>
      </w:r>
      <w:r w:rsidRPr="00FC24BC">
        <w:rPr>
          <w:sz w:val="16"/>
          <w:szCs w:val="16"/>
        </w:rPr>
        <w:t>(Submittal not required)</w:t>
      </w:r>
    </w:p>
    <w:bookmarkEnd w:id="1"/>
    <w:p w14:paraId="6F38C91E" w14:textId="679687AB" w:rsidR="008D757F" w:rsidRPr="00582E17" w:rsidRDefault="004B5BC3" w:rsidP="006E0D66">
      <w:pPr>
        <w:spacing w:before="0" w:after="0"/>
        <w:ind w:left="630" w:hanging="360"/>
      </w:pPr>
      <w:sdt>
        <w:sdtPr>
          <w:rPr>
            <w:rFonts w:ascii="MS Gothic" w:eastAsia="MS Gothic" w:hAnsi="MS Gothic"/>
          </w:rPr>
          <w:id w:val="-1348411676"/>
          <w14:checkbox>
            <w14:checked w14:val="0"/>
            <w14:checkedState w14:val="2612" w14:font="MS Gothic"/>
            <w14:uncheckedState w14:val="2610" w14:font="MS Gothic"/>
          </w14:checkbox>
        </w:sdtPr>
        <w:sdtEndPr/>
        <w:sdtContent>
          <w:r w:rsidR="009B3A74" w:rsidRPr="00582E17">
            <w:rPr>
              <w:rFonts w:ascii="MS Gothic" w:eastAsia="MS Gothic" w:hAnsi="MS Gothic" w:hint="eastAsia"/>
            </w:rPr>
            <w:t>☐</w:t>
          </w:r>
        </w:sdtContent>
      </w:sdt>
      <w:r w:rsidR="006E0D66" w:rsidRPr="00582E17">
        <w:t xml:space="preserve">  </w:t>
      </w:r>
      <w:r w:rsidR="00125B80">
        <w:t xml:space="preserve">4. </w:t>
      </w:r>
      <w:r w:rsidR="008D757F" w:rsidRPr="00582E17">
        <w:t>Project with environmental documents approved or R/W plans submitted on or before June 30, 2012</w:t>
      </w:r>
      <w:r w:rsidR="00B84897">
        <w:t>.</w:t>
      </w:r>
    </w:p>
    <w:p w14:paraId="1672EBD0" w14:textId="796847A1" w:rsidR="00125B80" w:rsidRDefault="004B5BC3" w:rsidP="006E0D66">
      <w:pPr>
        <w:spacing w:before="0" w:after="0"/>
        <w:ind w:left="630" w:hanging="360"/>
      </w:pPr>
      <w:sdt>
        <w:sdtPr>
          <w:rPr>
            <w:rFonts w:ascii="MS Gothic" w:eastAsia="MS Gothic" w:hAnsi="MS Gothic"/>
          </w:rPr>
          <w:id w:val="-993953237"/>
          <w14:checkbox>
            <w14:checked w14:val="0"/>
            <w14:checkedState w14:val="2612" w14:font="MS Gothic"/>
            <w14:uncheckedState w14:val="2610" w14:font="MS Gothic"/>
          </w14:checkbox>
        </w:sdtPr>
        <w:sdtEndPr/>
        <w:sdtContent>
          <w:r w:rsidR="009B3A74" w:rsidRPr="00582E17">
            <w:rPr>
              <w:rFonts w:ascii="MS Gothic" w:eastAsia="MS Gothic" w:hAnsi="MS Gothic" w:hint="eastAsia"/>
            </w:rPr>
            <w:t>☐</w:t>
          </w:r>
        </w:sdtContent>
      </w:sdt>
      <w:r w:rsidR="006E0D66" w:rsidRPr="00582E17">
        <w:t xml:space="preserve"> </w:t>
      </w:r>
      <w:r w:rsidR="00125B80">
        <w:t xml:space="preserve"> 5. </w:t>
      </w:r>
      <w:r w:rsidR="008D757F" w:rsidRPr="00582E17">
        <w:t>Road project disturbing &lt; 1 acre</w:t>
      </w:r>
      <w:r w:rsidR="00B84897">
        <w:t>.</w:t>
      </w:r>
      <w:r w:rsidR="008D757F" w:rsidRPr="00582E17">
        <w:t xml:space="preserve"> </w:t>
      </w:r>
    </w:p>
    <w:p w14:paraId="7088666D" w14:textId="5C87BAD8" w:rsidR="008D757F" w:rsidRPr="00582E17" w:rsidRDefault="004B5BC3" w:rsidP="006E0D66">
      <w:pPr>
        <w:spacing w:before="0" w:after="0"/>
        <w:ind w:left="630" w:hanging="360"/>
      </w:pPr>
      <w:sdt>
        <w:sdtPr>
          <w:rPr>
            <w:rFonts w:ascii="MS Gothic" w:eastAsia="MS Gothic" w:hAnsi="MS Gothic"/>
          </w:rPr>
          <w:id w:val="-1465643892"/>
          <w14:checkbox>
            <w14:checked w14:val="0"/>
            <w14:checkedState w14:val="2612" w14:font="MS Gothic"/>
            <w14:uncheckedState w14:val="2610" w14:font="MS Gothic"/>
          </w14:checkbox>
        </w:sdtPr>
        <w:sdtEndPr/>
        <w:sdtContent>
          <w:r w:rsidR="00125B80" w:rsidRPr="00582E17">
            <w:rPr>
              <w:rFonts w:ascii="MS Gothic" w:eastAsia="MS Gothic" w:hAnsi="MS Gothic" w:hint="eastAsia"/>
            </w:rPr>
            <w:t>☐</w:t>
          </w:r>
        </w:sdtContent>
      </w:sdt>
      <w:r w:rsidR="00125B80" w:rsidRPr="00582E17">
        <w:t xml:space="preserve"> </w:t>
      </w:r>
      <w:r w:rsidR="00125B80">
        <w:t xml:space="preserve"> 6. Site development/redevelopment project that create</w:t>
      </w:r>
      <w:r w:rsidR="00B84897">
        <w:t>s</w:t>
      </w:r>
      <w:r w:rsidR="00125B80">
        <w:t>,</w:t>
      </w:r>
      <w:r w:rsidR="00125B80" w:rsidRPr="00582E17">
        <w:t xml:space="preserve"> add</w:t>
      </w:r>
      <w:r w:rsidR="00B84897">
        <w:t>s</w:t>
      </w:r>
      <w:r w:rsidR="00125B80">
        <w:t>, or replace</w:t>
      </w:r>
      <w:r w:rsidR="00B84897">
        <w:t>s</w:t>
      </w:r>
      <w:r w:rsidR="00125B80" w:rsidRPr="00582E17">
        <w:t xml:space="preserve"> &lt; 5,000 ft</w:t>
      </w:r>
      <w:r w:rsidR="00125B80" w:rsidRPr="00582E17">
        <w:rPr>
          <w:vertAlign w:val="superscript"/>
        </w:rPr>
        <w:t>2</w:t>
      </w:r>
      <w:r w:rsidR="00125B80" w:rsidRPr="00582E17">
        <w:t xml:space="preserve"> of impervious area</w:t>
      </w:r>
      <w:r w:rsidR="00B84897">
        <w:t>.</w:t>
      </w:r>
      <w:r w:rsidR="00125B80" w:rsidRPr="00582E17" w:rsidDel="00125B80">
        <w:t xml:space="preserve"> </w:t>
      </w:r>
    </w:p>
    <w:p w14:paraId="335BA551" w14:textId="51CD2977" w:rsidR="002E5A2D" w:rsidRPr="00582E17" w:rsidRDefault="004B5BC3" w:rsidP="002E5A2D">
      <w:pPr>
        <w:spacing w:before="0" w:after="0"/>
        <w:ind w:left="630" w:hanging="360"/>
      </w:pPr>
      <w:sdt>
        <w:sdtPr>
          <w:rPr>
            <w:rFonts w:ascii="MS Gothic" w:eastAsia="MS Gothic" w:hAnsi="MS Gothic"/>
          </w:rPr>
          <w:id w:val="-4678834"/>
          <w14:checkbox>
            <w14:checked w14:val="0"/>
            <w14:checkedState w14:val="2612" w14:font="MS Gothic"/>
            <w14:uncheckedState w14:val="2610" w14:font="MS Gothic"/>
          </w14:checkbox>
        </w:sdtPr>
        <w:sdtEndPr/>
        <w:sdtContent>
          <w:r w:rsidR="00125B80">
            <w:rPr>
              <w:rFonts w:ascii="MS Gothic" w:eastAsia="MS Gothic" w:hAnsi="MS Gothic" w:hint="eastAsia"/>
            </w:rPr>
            <w:t>☐</w:t>
          </w:r>
        </w:sdtContent>
      </w:sdt>
      <w:r w:rsidR="002E5A2D" w:rsidRPr="00582E17">
        <w:t xml:space="preserve"> </w:t>
      </w:r>
      <w:r w:rsidR="00125B80">
        <w:t xml:space="preserve"> 7. </w:t>
      </w:r>
      <w:r w:rsidR="002E5A2D" w:rsidRPr="00582E17">
        <w:t xml:space="preserve">Project in MS4 area added to the 2017 MS4 permit with concept approval before </w:t>
      </w:r>
      <w:r w:rsidR="00B84897">
        <w:t xml:space="preserve">January </w:t>
      </w:r>
      <w:r w:rsidR="002E5A2D" w:rsidRPr="00582E17">
        <w:t>3</w:t>
      </w:r>
      <w:r w:rsidR="00B84897">
        <w:t xml:space="preserve">, </w:t>
      </w:r>
      <w:r w:rsidR="002E5A2D" w:rsidRPr="00582E17">
        <w:t>2018</w:t>
      </w:r>
      <w:r w:rsidR="00B84897">
        <w:t>.</w:t>
      </w:r>
    </w:p>
    <w:p w14:paraId="00BBFFBC" w14:textId="4B8931FB" w:rsidR="002E5A2D" w:rsidRDefault="004B5BC3" w:rsidP="00B52D0A">
      <w:pPr>
        <w:spacing w:before="0" w:after="0"/>
        <w:ind w:left="630" w:hanging="360"/>
      </w:pPr>
      <w:sdt>
        <w:sdtPr>
          <w:rPr>
            <w:rFonts w:ascii="MS Gothic" w:eastAsia="MS Gothic" w:hAnsi="MS Gothic"/>
          </w:rPr>
          <w:id w:val="-104036989"/>
          <w14:checkbox>
            <w14:checked w14:val="0"/>
            <w14:checkedState w14:val="2612" w14:font="MS Gothic"/>
            <w14:uncheckedState w14:val="2610" w14:font="MS Gothic"/>
          </w14:checkbox>
        </w:sdtPr>
        <w:sdtEndPr/>
        <w:sdtContent>
          <w:r w:rsidR="00B52D0A" w:rsidRPr="00582E17">
            <w:rPr>
              <w:rFonts w:ascii="MS Gothic" w:eastAsia="MS Gothic" w:hAnsi="MS Gothic" w:hint="eastAsia"/>
            </w:rPr>
            <w:t>☐</w:t>
          </w:r>
        </w:sdtContent>
      </w:sdt>
      <w:r w:rsidR="00B52D0A" w:rsidRPr="00582E17">
        <w:t xml:space="preserve"> </w:t>
      </w:r>
      <w:r w:rsidR="00125B80">
        <w:t xml:space="preserve"> 8. </w:t>
      </w:r>
      <w:r w:rsidR="00B52D0A">
        <w:t xml:space="preserve">Project </w:t>
      </w:r>
      <w:r w:rsidR="00125B80">
        <w:t>in</w:t>
      </w:r>
      <w:r w:rsidR="00B52D0A">
        <w:t xml:space="preserve"> Combined Sewer Overflow area.</w:t>
      </w:r>
    </w:p>
    <w:bookmarkEnd w:id="0"/>
    <w:p w14:paraId="694F442C" w14:textId="77777777" w:rsidR="00125B80" w:rsidRPr="00B52D0A" w:rsidRDefault="00125B80" w:rsidP="00B52D0A">
      <w:pPr>
        <w:spacing w:before="0" w:after="0"/>
        <w:ind w:left="630" w:hanging="360"/>
      </w:pPr>
    </w:p>
    <w:p w14:paraId="1DB75994" w14:textId="6C564823" w:rsidR="00A10C97" w:rsidRPr="00EC06A9" w:rsidRDefault="00C64B57" w:rsidP="002E5A2D">
      <w:pPr>
        <w:tabs>
          <w:tab w:val="left" w:pos="0"/>
          <w:tab w:val="left" w:pos="270"/>
        </w:tabs>
        <w:spacing w:before="240" w:after="0"/>
        <w:rPr>
          <w:b/>
          <w:sz w:val="24"/>
          <w:szCs w:val="24"/>
        </w:rPr>
      </w:pPr>
      <w:r>
        <w:rPr>
          <w:b/>
          <w:noProof/>
          <w:sz w:val="24"/>
          <w:szCs w:val="24"/>
        </w:rPr>
        <mc:AlternateContent>
          <mc:Choice Requires="wps">
            <w:drawing>
              <wp:anchor distT="0" distB="0" distL="114300" distR="114300" simplePos="0" relativeHeight="251631614" behindDoc="0" locked="0" layoutInCell="1" allowOverlap="1" wp14:anchorId="794908EE" wp14:editId="079D9915">
                <wp:simplePos x="0" y="0"/>
                <wp:positionH relativeFrom="column">
                  <wp:posOffset>-38100</wp:posOffset>
                </wp:positionH>
                <wp:positionV relativeFrom="paragraph">
                  <wp:posOffset>77276</wp:posOffset>
                </wp:positionV>
                <wp:extent cx="7010400" cy="731520"/>
                <wp:effectExtent l="0" t="0" r="19050" b="11430"/>
                <wp:wrapNone/>
                <wp:docPr id="84" name="Flowchart: Process 84"/>
                <wp:cNvGraphicFramePr/>
                <a:graphic xmlns:a="http://schemas.openxmlformats.org/drawingml/2006/main">
                  <a:graphicData uri="http://schemas.microsoft.com/office/word/2010/wordprocessingShape">
                    <wps:wsp>
                      <wps:cNvSpPr/>
                      <wps:spPr>
                        <a:xfrm flipV="1">
                          <a:off x="0" y="0"/>
                          <a:ext cx="7010400" cy="73152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51C8C" id="Flowchart: Process 84" o:spid="_x0000_s1026" type="#_x0000_t109" style="position:absolute;margin-left:-3pt;margin-top:6.1pt;width:552pt;height:57.6pt;flip:y;z-index:2516316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eRdQIAAEYFAAAOAAAAZHJzL2Uyb0RvYy54bWysVEtvGyEQvlfqf0Dcm/XaTpNaXkeWo1SV&#10;osSq0+aMWfCisgwF7LX76zuwj1hplUPVCxqYmW9e3zC/OdaaHITzCkxB84sRJcJwKJXZFfTb092H&#10;a0p8YKZkGowo6El4erN4/27e2JkYQwW6FI4giPGzxha0CsHOsszzStTMX4AVBpUSXM0CXt0uKx1r&#10;EL3W2Xg0+pg14ErrgAvv8fW2VdJFwpdS8PAopReB6IJibiGdLp3beGaLOZvtHLOV4l0a7B+yqJky&#10;GHSAumWBkb1Tf0DVijvwIMMFhzoDKRUXqQasJh+9qmZTMStSLdgcb4c2+f8Hyx8OG7t22IbG+plH&#10;MVZxlK4mUiv7HWea6sJMyTG17TS0TRwD4fh4hZlPR9hdjrqrSX45Tn3NWpyIZ50PnwXUJAoFlRqa&#10;VcVcWLeDSxHY4d4HzAPdevPoauBOaZ3GpE188KBVGd/Sxe22K+3IgcX5Tsb59SSOFDHOzPAWXbOX&#10;CpMUTlpEDG2+CklUiZWMUyaJfGKALX/kHWayjC4Sww9ObYNeOenQO3W20U0kQg6Oo7ejDdYpIpgw&#10;ONbKgHvbWbb2fdVtrbHsLZSntSMO2lXwlt8pHMo982HNHHIf54j7HB7xiHMqKHQSJRW4X397j/ZI&#10;SdRS0uAuFdT/3DMnKNFfDJL1Uz6dxuVLl+nlFfKDuHPN9lxj9vUKcJw5/hyWJzHaB92L0kH9jGu/&#10;jFFRxQzH2AXlwfWXVWh3HD8OLpbLZIYLZ1m4NxvLe1ZHoj0dn5mzHTMDcvoB+r1js1ekbG3jPAws&#10;9wGkSox96WvXb1zWRMLuY4m/wfk9Wb18f4vfAAAA//8DAFBLAwQUAAYACAAAACEASQHC7N8AAAAK&#10;AQAADwAAAGRycy9kb3ducmV2LnhtbEyPzW6DMBCE75X6DtZW6i0xpVGaUExUof5wSaXSSL0avMUI&#10;bCNsEvr2XU7tcb8Zzc6kh9n07Iyjb50VcLeOgKGtnWptI+D0+bLaAfNBWiV7Z1HAD3o4ZNdXqUyU&#10;u9gPPJehYRRifSIF6BCGhHNfazTSr92AlrRvNxoZ6BwbrkZ5oXDT8ziKttzI1tIHLQfMNdZdORkB&#10;96rTxetX3uXF2/T+XFWbY5kXQtzezE+PwALO4c8MS32qDhl1qtxklWe9gNWWpgTicQxs0aP9jki1&#10;kIcN8Czl/ydkvwAAAP//AwBQSwECLQAUAAYACAAAACEAtoM4kv4AAADhAQAAEwAAAAAAAAAAAAAA&#10;AAAAAAAAW0NvbnRlbnRfVHlwZXNdLnhtbFBLAQItABQABgAIAAAAIQA4/SH/1gAAAJQBAAALAAAA&#10;AAAAAAAAAAAAAC8BAABfcmVscy8ucmVsc1BLAQItABQABgAIAAAAIQD5SceRdQIAAEYFAAAOAAAA&#10;AAAAAAAAAAAAAC4CAABkcnMvZTJvRG9jLnhtbFBLAQItABQABgAIAAAAIQBJAcLs3wAAAAoBAAAP&#10;AAAAAAAAAAAAAAAAAM8EAABkcnMvZG93bnJldi54bWxQSwUGAAAAAAQABADzAAAA2wUAAAAA&#10;" filled="f" strokecolor="#032183" strokeweight="2pt"/>
            </w:pict>
          </mc:Fallback>
        </mc:AlternateContent>
      </w:r>
      <w:r w:rsidR="009B7114">
        <w:rPr>
          <w:b/>
          <w:sz w:val="24"/>
          <w:szCs w:val="24"/>
        </w:rPr>
        <w:t xml:space="preserve"> </w:t>
      </w:r>
      <w:r w:rsidR="00A10C97" w:rsidRPr="009B7114">
        <w:rPr>
          <w:b/>
          <w:sz w:val="22"/>
          <w:szCs w:val="22"/>
        </w:rPr>
        <w:t>Disturbed Area of Site: _____________</w:t>
      </w:r>
      <w:r w:rsidR="00176B7B" w:rsidRPr="009B7114">
        <w:rPr>
          <w:b/>
          <w:sz w:val="22"/>
          <w:szCs w:val="22"/>
        </w:rPr>
        <w:t>____acres</w:t>
      </w:r>
      <w:r w:rsidR="009B7114" w:rsidRPr="009B7114">
        <w:rPr>
          <w:b/>
          <w:sz w:val="22"/>
          <w:szCs w:val="22"/>
        </w:rPr>
        <w:t xml:space="preserve">   </w:t>
      </w:r>
      <w:r w:rsidR="009B7114">
        <w:rPr>
          <w:b/>
          <w:sz w:val="22"/>
          <w:szCs w:val="22"/>
        </w:rPr>
        <w:t xml:space="preserve"> </w:t>
      </w:r>
      <w:r w:rsidR="00047BAE" w:rsidRPr="00047BAE">
        <w:rPr>
          <w:b/>
          <w:sz w:val="22"/>
          <w:szCs w:val="22"/>
        </w:rPr>
        <w:t xml:space="preserve">Existing Typical: </w:t>
      </w:r>
      <w:r w:rsidR="00047BAE" w:rsidRPr="00EC06A9">
        <w:rPr>
          <w:b/>
          <w:sz w:val="22"/>
          <w:szCs w:val="22"/>
        </w:rPr>
        <w:t>Urban</w:t>
      </w:r>
      <w:r w:rsidR="008C13B6" w:rsidRPr="00EC06A9">
        <w:rPr>
          <w:b/>
          <w:sz w:val="22"/>
          <w:szCs w:val="22"/>
        </w:rPr>
        <w:t>*</w:t>
      </w:r>
      <w:r w:rsidR="00047BAE" w:rsidRPr="00EC06A9">
        <w:rPr>
          <w:b/>
          <w:sz w:val="22"/>
          <w:szCs w:val="22"/>
        </w:rPr>
        <w:t xml:space="preserve"> </w:t>
      </w:r>
      <w:sdt>
        <w:sdtPr>
          <w:rPr>
            <w:rFonts w:ascii="MS Gothic" w:eastAsia="MS Gothic" w:hAnsi="MS Gothic"/>
            <w:b/>
            <w:sz w:val="22"/>
            <w:szCs w:val="22"/>
          </w:rPr>
          <w:id w:val="-1937053927"/>
          <w14:checkbox>
            <w14:checked w14:val="0"/>
            <w14:checkedState w14:val="2612" w14:font="MS Gothic"/>
            <w14:uncheckedState w14:val="2610" w14:font="MS Gothic"/>
          </w14:checkbox>
        </w:sdtPr>
        <w:sdtEndPr/>
        <w:sdtContent>
          <w:r w:rsidR="00EC06A9" w:rsidRPr="00EC06A9">
            <w:rPr>
              <w:rFonts w:ascii="MS Gothic" w:eastAsia="MS Gothic" w:hAnsi="MS Gothic" w:hint="eastAsia"/>
              <w:b/>
              <w:sz w:val="22"/>
              <w:szCs w:val="22"/>
            </w:rPr>
            <w:t>☐</w:t>
          </w:r>
        </w:sdtContent>
      </w:sdt>
      <w:r w:rsidR="00EC06A9" w:rsidRPr="00EC06A9" w:rsidDel="00EC06A9">
        <w:rPr>
          <w:rFonts w:ascii="Segoe UI Symbol" w:hAnsi="Segoe UI Symbol" w:cs="Segoe UI Symbol"/>
          <w:b/>
          <w:sz w:val="22"/>
          <w:szCs w:val="22"/>
        </w:rPr>
        <w:t xml:space="preserve"> </w:t>
      </w:r>
      <w:r w:rsidR="00047BAE" w:rsidRPr="00EC06A9">
        <w:rPr>
          <w:b/>
          <w:sz w:val="22"/>
          <w:szCs w:val="22"/>
        </w:rPr>
        <w:t xml:space="preserve">  Rural </w:t>
      </w:r>
      <w:sdt>
        <w:sdtPr>
          <w:rPr>
            <w:rFonts w:ascii="MS Gothic" w:eastAsia="MS Gothic" w:hAnsi="MS Gothic"/>
            <w:b/>
            <w:sz w:val="22"/>
            <w:szCs w:val="22"/>
          </w:rPr>
          <w:id w:val="-456715913"/>
          <w14:checkbox>
            <w14:checked w14:val="0"/>
            <w14:checkedState w14:val="2612" w14:font="MS Gothic"/>
            <w14:uncheckedState w14:val="2610" w14:font="MS Gothic"/>
          </w14:checkbox>
        </w:sdtPr>
        <w:sdtEndPr/>
        <w:sdtContent>
          <w:r w:rsidR="00EC06A9" w:rsidRPr="00EC06A9">
            <w:rPr>
              <w:rFonts w:ascii="MS Gothic" w:eastAsia="MS Gothic" w:hAnsi="MS Gothic" w:hint="eastAsia"/>
              <w:b/>
              <w:sz w:val="22"/>
              <w:szCs w:val="22"/>
            </w:rPr>
            <w:t>☐</w:t>
          </w:r>
        </w:sdtContent>
      </w:sdt>
      <w:r w:rsidR="00EC06A9" w:rsidRPr="00EC06A9" w:rsidDel="00EC06A9">
        <w:rPr>
          <w:rFonts w:ascii="Segoe UI Symbol" w:hAnsi="Segoe UI Symbol" w:cs="Segoe UI Symbol"/>
          <w:b/>
          <w:sz w:val="22"/>
          <w:szCs w:val="22"/>
        </w:rPr>
        <w:t xml:space="preserve"> </w:t>
      </w:r>
      <w:r w:rsidR="00047BAE" w:rsidRPr="00EC06A9">
        <w:rPr>
          <w:b/>
          <w:sz w:val="22"/>
          <w:szCs w:val="22"/>
        </w:rPr>
        <w:t xml:space="preserve"> No. Lanes______</w:t>
      </w:r>
    </w:p>
    <w:p w14:paraId="1DF4320C" w14:textId="634FC7C1" w:rsidR="00A10C97" w:rsidRPr="009B7114" w:rsidRDefault="009B7114" w:rsidP="009B7114">
      <w:pPr>
        <w:tabs>
          <w:tab w:val="left" w:pos="270"/>
          <w:tab w:val="left" w:pos="540"/>
        </w:tabs>
        <w:spacing w:before="0" w:after="0"/>
        <w:rPr>
          <w:b/>
          <w:sz w:val="22"/>
          <w:szCs w:val="22"/>
        </w:rPr>
      </w:pPr>
      <w:r w:rsidRPr="00EC06A9">
        <w:rPr>
          <w:b/>
          <w:sz w:val="24"/>
          <w:szCs w:val="24"/>
        </w:rPr>
        <w:t xml:space="preserve"> </w:t>
      </w:r>
      <w:r w:rsidR="00A10C97" w:rsidRPr="00EC06A9">
        <w:rPr>
          <w:b/>
          <w:sz w:val="22"/>
          <w:szCs w:val="22"/>
        </w:rPr>
        <w:t>Impervious Area Added: __</w:t>
      </w:r>
      <w:r w:rsidR="00C64B57" w:rsidRPr="00EC06A9">
        <w:rPr>
          <w:b/>
          <w:sz w:val="22"/>
          <w:szCs w:val="22"/>
        </w:rPr>
        <w:t>_____</w:t>
      </w:r>
      <w:r w:rsidR="00A10C97" w:rsidRPr="00EC06A9">
        <w:rPr>
          <w:b/>
          <w:sz w:val="22"/>
          <w:szCs w:val="22"/>
        </w:rPr>
        <w:t>_______</w:t>
      </w:r>
      <w:r w:rsidR="00627F91" w:rsidRPr="00EC06A9">
        <w:rPr>
          <w:b/>
          <w:sz w:val="22"/>
          <w:szCs w:val="22"/>
        </w:rPr>
        <w:t>_</w:t>
      </w:r>
      <w:r w:rsidR="00176B7B" w:rsidRPr="00EC06A9">
        <w:rPr>
          <w:b/>
          <w:sz w:val="22"/>
          <w:szCs w:val="22"/>
        </w:rPr>
        <w:t>acres</w:t>
      </w:r>
      <w:r w:rsidRPr="00EC06A9">
        <w:rPr>
          <w:b/>
          <w:sz w:val="22"/>
          <w:szCs w:val="22"/>
        </w:rPr>
        <w:t xml:space="preserve">    Proposed</w:t>
      </w:r>
      <w:r w:rsidR="00047BAE" w:rsidRPr="00EC06A9">
        <w:rPr>
          <w:b/>
          <w:sz w:val="22"/>
          <w:szCs w:val="22"/>
        </w:rPr>
        <w:t xml:space="preserve"> Typical</w:t>
      </w:r>
      <w:r w:rsidRPr="00EC06A9">
        <w:rPr>
          <w:b/>
          <w:sz w:val="22"/>
          <w:szCs w:val="22"/>
        </w:rPr>
        <w:t>:</w:t>
      </w:r>
      <w:r w:rsidR="00047BAE" w:rsidRPr="00EC06A9">
        <w:rPr>
          <w:b/>
        </w:rPr>
        <w:t xml:space="preserve"> </w:t>
      </w:r>
      <w:r w:rsidR="00047BAE" w:rsidRPr="00EC06A9">
        <w:rPr>
          <w:b/>
          <w:sz w:val="22"/>
          <w:szCs w:val="22"/>
        </w:rPr>
        <w:t>Urban</w:t>
      </w:r>
      <w:r w:rsidR="008C13B6" w:rsidRPr="00EC06A9">
        <w:rPr>
          <w:b/>
          <w:sz w:val="22"/>
          <w:szCs w:val="22"/>
        </w:rPr>
        <w:t>*</w:t>
      </w:r>
      <w:r w:rsidR="00047BAE" w:rsidRPr="00EC06A9">
        <w:rPr>
          <w:b/>
          <w:sz w:val="22"/>
          <w:szCs w:val="22"/>
        </w:rPr>
        <w:t xml:space="preserve"> </w:t>
      </w:r>
      <w:sdt>
        <w:sdtPr>
          <w:rPr>
            <w:rFonts w:ascii="MS Gothic" w:eastAsia="MS Gothic" w:hAnsi="MS Gothic"/>
            <w:b/>
            <w:sz w:val="22"/>
            <w:szCs w:val="22"/>
          </w:rPr>
          <w:id w:val="-829908924"/>
          <w14:checkbox>
            <w14:checked w14:val="0"/>
            <w14:checkedState w14:val="2612" w14:font="MS Gothic"/>
            <w14:uncheckedState w14:val="2610" w14:font="MS Gothic"/>
          </w14:checkbox>
        </w:sdtPr>
        <w:sdtEndPr/>
        <w:sdtContent>
          <w:r w:rsidR="00EC06A9" w:rsidRPr="00EC06A9">
            <w:rPr>
              <w:rFonts w:ascii="MS Gothic" w:eastAsia="MS Gothic" w:hAnsi="MS Gothic" w:hint="eastAsia"/>
              <w:b/>
              <w:sz w:val="22"/>
              <w:szCs w:val="22"/>
            </w:rPr>
            <w:t>☐</w:t>
          </w:r>
        </w:sdtContent>
      </w:sdt>
      <w:r w:rsidR="00EC06A9" w:rsidRPr="00EC06A9" w:rsidDel="00EC06A9">
        <w:rPr>
          <w:rFonts w:ascii="Segoe UI Symbol" w:hAnsi="Segoe UI Symbol" w:cs="Segoe UI Symbol"/>
          <w:b/>
          <w:sz w:val="22"/>
          <w:szCs w:val="22"/>
        </w:rPr>
        <w:t xml:space="preserve"> </w:t>
      </w:r>
      <w:r w:rsidR="00047BAE" w:rsidRPr="00EC06A9">
        <w:rPr>
          <w:b/>
          <w:sz w:val="22"/>
          <w:szCs w:val="22"/>
        </w:rPr>
        <w:t xml:space="preserve">Rural </w:t>
      </w:r>
      <w:sdt>
        <w:sdtPr>
          <w:rPr>
            <w:rFonts w:ascii="MS Gothic" w:eastAsia="MS Gothic" w:hAnsi="MS Gothic"/>
            <w:b/>
            <w:sz w:val="22"/>
            <w:szCs w:val="22"/>
          </w:rPr>
          <w:id w:val="-1128549859"/>
          <w14:checkbox>
            <w14:checked w14:val="0"/>
            <w14:checkedState w14:val="2612" w14:font="MS Gothic"/>
            <w14:uncheckedState w14:val="2610" w14:font="MS Gothic"/>
          </w14:checkbox>
        </w:sdtPr>
        <w:sdtEndPr/>
        <w:sdtContent>
          <w:r w:rsidR="00EC06A9" w:rsidRPr="00EC06A9">
            <w:rPr>
              <w:rFonts w:ascii="MS Gothic" w:eastAsia="MS Gothic" w:hAnsi="MS Gothic" w:hint="eastAsia"/>
              <w:b/>
              <w:sz w:val="22"/>
              <w:szCs w:val="22"/>
            </w:rPr>
            <w:t>☐</w:t>
          </w:r>
        </w:sdtContent>
      </w:sdt>
      <w:r w:rsidR="00EC06A9" w:rsidRPr="00EC06A9" w:rsidDel="00EC06A9">
        <w:rPr>
          <w:rFonts w:ascii="Segoe UI Symbol" w:hAnsi="Segoe UI Symbol" w:cs="Segoe UI Symbol"/>
          <w:b/>
          <w:sz w:val="22"/>
          <w:szCs w:val="22"/>
        </w:rPr>
        <w:t xml:space="preserve"> </w:t>
      </w:r>
      <w:r w:rsidR="00047BAE" w:rsidRPr="00EC06A9">
        <w:rPr>
          <w:b/>
          <w:sz w:val="22"/>
          <w:szCs w:val="22"/>
        </w:rPr>
        <w:t xml:space="preserve"> No</w:t>
      </w:r>
      <w:r w:rsidR="00047BAE" w:rsidRPr="00047BAE">
        <w:rPr>
          <w:b/>
          <w:sz w:val="22"/>
          <w:szCs w:val="22"/>
        </w:rPr>
        <w:t>. Lanes_____</w:t>
      </w:r>
    </w:p>
    <w:p w14:paraId="3C30C170" w14:textId="43CAAD7A" w:rsidR="00A10C97" w:rsidRPr="009B7114" w:rsidRDefault="009B7114" w:rsidP="009B7114">
      <w:pPr>
        <w:tabs>
          <w:tab w:val="left" w:pos="270"/>
          <w:tab w:val="left" w:pos="540"/>
        </w:tabs>
        <w:spacing w:before="0"/>
        <w:rPr>
          <w:b/>
          <w:sz w:val="22"/>
          <w:szCs w:val="22"/>
        </w:rPr>
      </w:pPr>
      <w:r w:rsidRPr="009B7114">
        <w:rPr>
          <w:b/>
          <w:sz w:val="22"/>
          <w:szCs w:val="22"/>
        </w:rPr>
        <w:t xml:space="preserve"> </w:t>
      </w:r>
      <w:r w:rsidR="00176B7B" w:rsidRPr="009B7114">
        <w:rPr>
          <w:b/>
          <w:sz w:val="22"/>
          <w:szCs w:val="22"/>
        </w:rPr>
        <w:t xml:space="preserve">Net </w:t>
      </w:r>
      <w:r w:rsidR="00A10C97" w:rsidRPr="009B7114">
        <w:rPr>
          <w:b/>
          <w:sz w:val="22"/>
          <w:szCs w:val="22"/>
        </w:rPr>
        <w:t>Leng</w:t>
      </w:r>
      <w:r w:rsidR="00176B7B" w:rsidRPr="009B7114">
        <w:rPr>
          <w:b/>
          <w:sz w:val="22"/>
          <w:szCs w:val="22"/>
        </w:rPr>
        <w:t>th of Project</w:t>
      </w:r>
      <w:r w:rsidR="00176B7B" w:rsidRPr="009B7114">
        <w:rPr>
          <w:sz w:val="22"/>
          <w:szCs w:val="22"/>
        </w:rPr>
        <w:t>: _____</w:t>
      </w:r>
      <w:r w:rsidR="00C64B57" w:rsidRPr="009B7114">
        <w:rPr>
          <w:sz w:val="22"/>
          <w:szCs w:val="22"/>
        </w:rPr>
        <w:t>____________</w:t>
      </w:r>
      <w:r w:rsidR="00176B7B" w:rsidRPr="009B7114">
        <w:rPr>
          <w:sz w:val="22"/>
          <w:szCs w:val="22"/>
        </w:rPr>
        <w:t>_</w:t>
      </w:r>
      <w:r w:rsidR="00176B7B" w:rsidRPr="009B7114">
        <w:rPr>
          <w:b/>
          <w:sz w:val="22"/>
          <w:szCs w:val="22"/>
        </w:rPr>
        <w:t>miles</w:t>
      </w:r>
      <w:r w:rsidR="00176B7B">
        <w:rPr>
          <w:b/>
          <w:sz w:val="24"/>
          <w:szCs w:val="24"/>
        </w:rPr>
        <w:t xml:space="preserve"> </w:t>
      </w:r>
      <w:r>
        <w:rPr>
          <w:b/>
          <w:sz w:val="24"/>
          <w:szCs w:val="24"/>
        </w:rPr>
        <w:t xml:space="preserve">    </w:t>
      </w:r>
      <w:r w:rsidR="008C13B6" w:rsidRPr="008C13B6">
        <w:rPr>
          <w:bCs/>
          <w:sz w:val="18"/>
          <w:szCs w:val="18"/>
        </w:rPr>
        <w:t>*</w:t>
      </w:r>
      <w:r w:rsidR="008C13B6">
        <w:rPr>
          <w:bCs/>
          <w:sz w:val="16"/>
          <w:szCs w:val="16"/>
        </w:rPr>
        <w:t>In this instance, “urban” means curb and/or gutter.</w:t>
      </w:r>
      <w:r>
        <w:rPr>
          <w:b/>
          <w:sz w:val="24"/>
          <w:szCs w:val="24"/>
        </w:rPr>
        <w:t xml:space="preserve">    </w:t>
      </w:r>
      <w:r w:rsidR="00A10C97">
        <w:rPr>
          <w:b/>
          <w:sz w:val="24"/>
          <w:szCs w:val="24"/>
        </w:rPr>
        <w:tab/>
      </w:r>
    </w:p>
    <w:p w14:paraId="219E606E" w14:textId="5E7A23D2" w:rsidR="002E5A2D" w:rsidRDefault="002E5A2D" w:rsidP="009B7114">
      <w:pPr>
        <w:spacing w:before="0" w:after="0" w:line="240" w:lineRule="auto"/>
        <w:rPr>
          <w:b/>
          <w:sz w:val="24"/>
          <w:szCs w:val="24"/>
        </w:rPr>
      </w:pPr>
      <w:r>
        <w:rPr>
          <w:b/>
          <w:sz w:val="24"/>
          <w:szCs w:val="24"/>
        </w:rPr>
        <w:t>Discharge Information:</w:t>
      </w:r>
    </w:p>
    <w:p w14:paraId="60937711" w14:textId="2D33796D" w:rsidR="002E5A2D" w:rsidRPr="009B7114" w:rsidRDefault="002E5A2D" w:rsidP="002E5A2D">
      <w:pPr>
        <w:spacing w:before="0" w:after="0"/>
        <w:ind w:left="270"/>
        <w:rPr>
          <w:sz w:val="22"/>
          <w:szCs w:val="22"/>
        </w:rPr>
      </w:pPr>
      <w:r w:rsidRPr="009B7114">
        <w:rPr>
          <w:sz w:val="22"/>
          <w:szCs w:val="22"/>
        </w:rPr>
        <w:t>Yes /  No</w:t>
      </w:r>
    </w:p>
    <w:p w14:paraId="50382144" w14:textId="43A7427F" w:rsidR="002E5A2D" w:rsidRDefault="00582E17" w:rsidP="002E5A2D">
      <w:pPr>
        <w:spacing w:before="0" w:after="0"/>
        <w:ind w:left="270"/>
        <w:rPr>
          <w:sz w:val="22"/>
          <w:szCs w:val="22"/>
        </w:rPr>
      </w:pPr>
      <w:r>
        <w:rPr>
          <w:b/>
          <w:noProof/>
          <w:sz w:val="24"/>
          <w:szCs w:val="24"/>
        </w:rPr>
        <mc:AlternateContent>
          <mc:Choice Requires="wps">
            <w:drawing>
              <wp:anchor distT="0" distB="0" distL="114300" distR="114300" simplePos="0" relativeHeight="251714560" behindDoc="0" locked="0" layoutInCell="1" allowOverlap="1" wp14:anchorId="4F6F769D" wp14:editId="404C23A6">
                <wp:simplePos x="0" y="0"/>
                <wp:positionH relativeFrom="column">
                  <wp:posOffset>5143648</wp:posOffset>
                </wp:positionH>
                <wp:positionV relativeFrom="paragraph">
                  <wp:posOffset>49530</wp:posOffset>
                </wp:positionV>
                <wp:extent cx="1828800" cy="1714500"/>
                <wp:effectExtent l="0" t="0" r="19050" b="19050"/>
                <wp:wrapNone/>
                <wp:docPr id="2" name="Flowchart: Process 2"/>
                <wp:cNvGraphicFramePr/>
                <a:graphic xmlns:a="http://schemas.openxmlformats.org/drawingml/2006/main">
                  <a:graphicData uri="http://schemas.microsoft.com/office/word/2010/wordprocessingShape">
                    <wps:wsp>
                      <wps:cNvSpPr/>
                      <wps:spPr>
                        <a:xfrm flipV="1">
                          <a:off x="0" y="0"/>
                          <a:ext cx="1828800" cy="171450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9CE9E0" id="Flowchart: Process 2" o:spid="_x0000_s1026" type="#_x0000_t109" style="position:absolute;margin-left:405pt;margin-top:3.9pt;width:2in;height:13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rEdAIAAEcFAAAOAAAAZHJzL2Uyb0RvYy54bWysVN9vGyEMfp+0/wHxvl4uTdcsyqWKUnWa&#10;VLXR2q3PhIMcGocZkFyyv36G+9Eom/ow7QXZ2P6M7c/Mbw61JnvhvAJT0PxiRIkwHEpltgX99nz3&#10;YUqJD8yUTIMRBT0KT28W79/NGzsTY6hAl8IRBDF+1tiCViHYWZZ5Xoma+QuwwqBRgqtZQNVts9Kx&#10;BtFrnY1Ho49ZA660DrjwHm9vWyNdJHwpBQ+PUnoRiC4ovi2k06VzE89sMWezrWO2Urx7BvuHV9RM&#10;GUw6QN2ywMjOqT+gasUdeJDhgkOdgZSKi1QDVpOPzqp5qpgVqRZsjrdDm/z/g+UP+ye7dtiGxvqZ&#10;RzFWcZCuJlIr+x1nmurCl5JDattxaJs4BMLxMp+Op9MRdpejLb/OJ1eoIGLWAkVA63z4LKAmUSio&#10;1NCsKubCup1cSsH29z60Yb17DDVwp7ROc9ImXnjQqox3SXHbzUo7smdxwJfjfHrZpT5xw4fE0Oy1&#10;xCSFoxYRQ5uvQhJVYinj9JLEPjHAlj/yDjN5xhCJ6YegtkNnQTr0QZ1vDBOJkUPg6O1sg3fKCCYM&#10;gbUy4N4Olq1/X3Vbayx7A+Vx7YiDdhe85XcKh3LPfFgzh+THQeJCh0c84pwKCp1ESQXu19/uoz9y&#10;Eq2UNLhMBfU/d8wJSvQXg2z9lE8mcfuSMrm6HqPiTi2bU4vZ1SvAceb4dViexOgfdC9KB/UL7v0y&#10;ZkUTMxxzF5QH1yur0C45/hxcLJfJDTfOsnBvnizvaR2J9nx4Yc52zAxI6gfoF4/NzkjZ+sZ5GFju&#10;AkiVGPva167fuK2J/93PEr+DUz15vf5/i98AAAD//wMAUEsDBBQABgAIAAAAIQB0jFXi3wAAAAoB&#10;AAAPAAAAZHJzL2Rvd25yZXYueG1sTI/NTsMwEITvSLyDtUjcqN2CaBriVCjiJxeQCEi9OrGJo8Tr&#10;KHba8PZsT3DcmdHsfNl+cQM7mil0HiWsVwKYwcbrDlsJX5/PNwmwEBVqNXg0En5MgH1+eZGpVPsT&#10;fphjFVtGJRhSJcHGOKach8Yap8LKjwbJ+/aTU5HOqeV6UicqdwPfCHHPneqQPlg1msKapq9mJ+FW&#10;97Z8ORR9Ub7O7091ffdWFaWU11fL4wOwaJb4F4bzfJoOOW2q/Yw6sEFCshbEEiVsieDsi11CQi1h&#10;syWJ5xn/j5D/AgAA//8DAFBLAQItABQABgAIAAAAIQC2gziS/gAAAOEBAAATAAAAAAAAAAAAAAAA&#10;AAAAAABbQ29udGVudF9UeXBlc10ueG1sUEsBAi0AFAAGAAgAAAAhADj9If/WAAAAlAEAAAsAAAAA&#10;AAAAAAAAAAAALwEAAF9yZWxzLy5yZWxzUEsBAi0AFAAGAAgAAAAhAA1pOsR0AgAARwUAAA4AAAAA&#10;AAAAAAAAAAAALgIAAGRycy9lMm9Eb2MueG1sUEsBAi0AFAAGAAgAAAAhAHSMVeLfAAAACgEAAA8A&#10;AAAAAAAAAAAAAAAAzgQAAGRycy9kb3ducmV2LnhtbFBLBQYAAAAABAAEAPMAAADaBQAAAAA=&#10;" filled="f" strokecolor="#032183" strokeweight="2pt"/>
            </w:pict>
          </mc:Fallback>
        </mc:AlternateContent>
      </w:r>
      <w:r w:rsidR="002E5A2D" w:rsidRPr="009B7114">
        <w:rPr>
          <w:sz w:val="22"/>
          <w:szCs w:val="22"/>
        </w:rPr>
        <w:t xml:space="preserve">  </w:t>
      </w:r>
      <w:sdt>
        <w:sdtPr>
          <w:rPr>
            <w:sz w:val="22"/>
            <w:szCs w:val="22"/>
          </w:rPr>
          <w:id w:val="-1066104976"/>
          <w14:checkbox>
            <w14:checked w14:val="0"/>
            <w14:checkedState w14:val="2612" w14:font="MS Gothic"/>
            <w14:uncheckedState w14:val="2610" w14:font="MS Gothic"/>
          </w14:checkbox>
        </w:sdtPr>
        <w:sdtEndPr/>
        <w:sdtContent>
          <w:r w:rsidR="002E5A2D" w:rsidRPr="009B7114">
            <w:rPr>
              <w:rFonts w:ascii="MS Gothic" w:eastAsia="MS Gothic" w:hAnsi="MS Gothic" w:hint="eastAsia"/>
              <w:sz w:val="22"/>
              <w:szCs w:val="22"/>
            </w:rPr>
            <w:t>☐</w:t>
          </w:r>
        </w:sdtContent>
      </w:sdt>
      <w:r w:rsidR="002E5A2D" w:rsidRPr="009B7114">
        <w:rPr>
          <w:sz w:val="22"/>
          <w:szCs w:val="22"/>
        </w:rPr>
        <w:t xml:space="preserve">     </w:t>
      </w:r>
      <w:sdt>
        <w:sdtPr>
          <w:rPr>
            <w:sz w:val="22"/>
            <w:szCs w:val="22"/>
          </w:rPr>
          <w:id w:val="581266400"/>
          <w14:checkbox>
            <w14:checked w14:val="0"/>
            <w14:checkedState w14:val="2612" w14:font="MS Gothic"/>
            <w14:uncheckedState w14:val="2610" w14:font="MS Gothic"/>
          </w14:checkbox>
        </w:sdtPr>
        <w:sdtEndPr/>
        <w:sdtContent>
          <w:r w:rsidR="002E5A2D" w:rsidRPr="009B7114">
            <w:rPr>
              <w:rFonts w:ascii="MS Gothic" w:eastAsia="MS Gothic" w:hAnsi="MS Gothic" w:hint="eastAsia"/>
              <w:sz w:val="22"/>
              <w:szCs w:val="22"/>
            </w:rPr>
            <w:t>☐</w:t>
          </w:r>
        </w:sdtContent>
      </w:sdt>
      <w:r w:rsidR="002E5A2D" w:rsidRPr="009B7114">
        <w:rPr>
          <w:sz w:val="22"/>
          <w:szCs w:val="22"/>
        </w:rPr>
        <w:t xml:space="preserve">    </w:t>
      </w:r>
      <w:r w:rsidR="002E5A2D" w:rsidRPr="00125B80">
        <w:t>Does the project discharge to a trout stream?</w:t>
      </w:r>
    </w:p>
    <w:p w14:paraId="02AEC80D" w14:textId="0C18CD7D" w:rsidR="00125B80" w:rsidRDefault="00125B80" w:rsidP="002E5A2D">
      <w:pPr>
        <w:spacing w:before="0" w:after="0"/>
        <w:ind w:left="270"/>
        <w:rPr>
          <w:sz w:val="22"/>
          <w:szCs w:val="22"/>
        </w:rPr>
      </w:pPr>
      <w:r w:rsidRPr="009B7114">
        <w:rPr>
          <w:sz w:val="22"/>
          <w:szCs w:val="22"/>
        </w:rPr>
        <w:t xml:space="preserve">  </w:t>
      </w:r>
      <w:sdt>
        <w:sdtPr>
          <w:rPr>
            <w:sz w:val="22"/>
            <w:szCs w:val="22"/>
          </w:rPr>
          <w:id w:val="1653714254"/>
          <w14:checkbox>
            <w14:checked w14:val="0"/>
            <w14:checkedState w14:val="2612" w14:font="MS Gothic"/>
            <w14:uncheckedState w14:val="2610" w14:font="MS Gothic"/>
          </w14:checkbox>
        </w:sdtPr>
        <w:sdtEndPr/>
        <w:sdtContent>
          <w:r w:rsidRPr="009B7114">
            <w:rPr>
              <w:rFonts w:ascii="MS Gothic" w:eastAsia="MS Gothic" w:hAnsi="MS Gothic" w:hint="eastAsia"/>
              <w:sz w:val="22"/>
              <w:szCs w:val="22"/>
            </w:rPr>
            <w:t>☐</w:t>
          </w:r>
        </w:sdtContent>
      </w:sdt>
      <w:r w:rsidRPr="009B7114">
        <w:rPr>
          <w:sz w:val="22"/>
          <w:szCs w:val="22"/>
        </w:rPr>
        <w:t xml:space="preserve">     </w:t>
      </w:r>
      <w:sdt>
        <w:sdtPr>
          <w:rPr>
            <w:sz w:val="22"/>
            <w:szCs w:val="22"/>
          </w:rPr>
          <w:id w:val="-569957578"/>
          <w14:checkbox>
            <w14:checked w14:val="0"/>
            <w14:checkedState w14:val="2612" w14:font="MS Gothic"/>
            <w14:uncheckedState w14:val="2610" w14:font="MS Gothic"/>
          </w14:checkbox>
        </w:sdtPr>
        <w:sdtEndPr/>
        <w:sdtContent>
          <w:r w:rsidRPr="009B7114">
            <w:rPr>
              <w:rFonts w:ascii="MS Gothic" w:eastAsia="MS Gothic" w:hAnsi="MS Gothic" w:hint="eastAsia"/>
              <w:sz w:val="22"/>
              <w:szCs w:val="22"/>
            </w:rPr>
            <w:t>☐</w:t>
          </w:r>
        </w:sdtContent>
      </w:sdt>
      <w:r w:rsidRPr="00EF5209">
        <w:t xml:space="preserve">    Does the project discharge to </w:t>
      </w:r>
      <w:r w:rsidR="00B84897">
        <w:t xml:space="preserve">a </w:t>
      </w:r>
      <w:r w:rsidRPr="00EF5209">
        <w:t>stream impaired for Bio F or Bio M?</w:t>
      </w:r>
    </w:p>
    <w:p w14:paraId="53E61BE0" w14:textId="280C9A49" w:rsidR="002E5A2D" w:rsidRPr="002E5A2D" w:rsidRDefault="002E5A2D" w:rsidP="009B7114">
      <w:pPr>
        <w:spacing w:before="0" w:after="0" w:line="240" w:lineRule="auto"/>
        <w:rPr>
          <w:b/>
          <w:sz w:val="12"/>
          <w:szCs w:val="12"/>
        </w:rPr>
      </w:pPr>
    </w:p>
    <w:p w14:paraId="1ABB2F75" w14:textId="7A27F206" w:rsidR="009579B1" w:rsidRPr="00451971" w:rsidRDefault="009579B1" w:rsidP="009B7114">
      <w:pPr>
        <w:spacing w:before="0" w:after="0" w:line="240" w:lineRule="auto"/>
        <w:rPr>
          <w:sz w:val="24"/>
          <w:szCs w:val="24"/>
        </w:rPr>
      </w:pPr>
      <w:r w:rsidRPr="00451971">
        <w:rPr>
          <w:b/>
          <w:sz w:val="24"/>
          <w:szCs w:val="24"/>
        </w:rPr>
        <w:t>Submittal Requirements</w:t>
      </w:r>
      <w:r w:rsidRPr="00451971">
        <w:rPr>
          <w:sz w:val="24"/>
          <w:szCs w:val="24"/>
        </w:rPr>
        <w:t>:</w:t>
      </w:r>
    </w:p>
    <w:p w14:paraId="1A186CA7" w14:textId="77777777" w:rsidR="009579B1" w:rsidRPr="009B7114" w:rsidRDefault="009579B1" w:rsidP="009579B1">
      <w:pPr>
        <w:spacing w:before="0" w:after="0"/>
        <w:ind w:left="270"/>
        <w:rPr>
          <w:sz w:val="22"/>
          <w:szCs w:val="22"/>
        </w:rPr>
      </w:pPr>
      <w:r w:rsidRPr="009B7114">
        <w:rPr>
          <w:sz w:val="22"/>
          <w:szCs w:val="22"/>
        </w:rPr>
        <w:t>Yes /  No</w:t>
      </w:r>
    </w:p>
    <w:p w14:paraId="2E6AABA7" w14:textId="44A49B8F" w:rsidR="009579B1" w:rsidRPr="00125B80" w:rsidRDefault="009579B1" w:rsidP="00047BAE">
      <w:pPr>
        <w:spacing w:before="0" w:after="0"/>
        <w:ind w:left="270"/>
      </w:pPr>
      <w:r w:rsidRPr="009B7114">
        <w:rPr>
          <w:sz w:val="22"/>
          <w:szCs w:val="22"/>
        </w:rPr>
        <w:t xml:space="preserve">  </w:t>
      </w:r>
      <w:sdt>
        <w:sdtPr>
          <w:rPr>
            <w:sz w:val="22"/>
            <w:szCs w:val="22"/>
          </w:rPr>
          <w:id w:val="-817341953"/>
          <w14:checkbox>
            <w14:checked w14:val="0"/>
            <w14:checkedState w14:val="2612" w14:font="MS Gothic"/>
            <w14:uncheckedState w14:val="2610" w14:font="MS Gothic"/>
          </w14:checkbox>
        </w:sdtPr>
        <w:sdtEndPr/>
        <w:sdtContent>
          <w:r w:rsidRPr="009B7114">
            <w:rPr>
              <w:rFonts w:ascii="MS Gothic" w:eastAsia="MS Gothic" w:hAnsi="MS Gothic" w:hint="eastAsia"/>
              <w:sz w:val="22"/>
              <w:szCs w:val="22"/>
            </w:rPr>
            <w:t>☐</w:t>
          </w:r>
        </w:sdtContent>
      </w:sdt>
      <w:r w:rsidRPr="009B7114">
        <w:rPr>
          <w:sz w:val="22"/>
          <w:szCs w:val="22"/>
        </w:rPr>
        <w:t xml:space="preserve">     </w:t>
      </w:r>
      <w:sdt>
        <w:sdtPr>
          <w:rPr>
            <w:sz w:val="22"/>
            <w:szCs w:val="22"/>
          </w:rPr>
          <w:id w:val="-406075138"/>
          <w14:checkbox>
            <w14:checked w14:val="0"/>
            <w14:checkedState w14:val="2612" w14:font="MS Gothic"/>
            <w14:uncheckedState w14:val="2610" w14:font="MS Gothic"/>
          </w14:checkbox>
        </w:sdtPr>
        <w:sdtEndPr/>
        <w:sdtContent>
          <w:r w:rsidR="009B3A74" w:rsidRPr="009B7114">
            <w:rPr>
              <w:rFonts w:ascii="MS Gothic" w:eastAsia="MS Gothic" w:hAnsi="MS Gothic" w:hint="eastAsia"/>
              <w:sz w:val="22"/>
              <w:szCs w:val="22"/>
            </w:rPr>
            <w:t>☐</w:t>
          </w:r>
        </w:sdtContent>
      </w:sdt>
      <w:r w:rsidRPr="00125B80">
        <w:t xml:space="preserve">    </w:t>
      </w:r>
      <w:r w:rsidR="00B85B8A" w:rsidRPr="00125B80">
        <w:t>GDOT LID / GI Checklist (Attachment A)</w:t>
      </w:r>
    </w:p>
    <w:p w14:paraId="5BA0ECBD" w14:textId="79F08540" w:rsidR="009579B1" w:rsidRDefault="009579B1" w:rsidP="00047BAE">
      <w:pPr>
        <w:spacing w:before="0" w:after="0"/>
        <w:ind w:left="270"/>
        <w:rPr>
          <w:sz w:val="22"/>
          <w:szCs w:val="22"/>
        </w:rPr>
      </w:pPr>
      <w:r w:rsidRPr="009B7114">
        <w:rPr>
          <w:sz w:val="22"/>
          <w:szCs w:val="22"/>
        </w:rPr>
        <w:t xml:space="preserve">  </w:t>
      </w:r>
      <w:sdt>
        <w:sdtPr>
          <w:rPr>
            <w:sz w:val="22"/>
            <w:szCs w:val="22"/>
          </w:rPr>
          <w:id w:val="-2094233921"/>
          <w14:checkbox>
            <w14:checked w14:val="0"/>
            <w14:checkedState w14:val="2612" w14:font="MS Gothic"/>
            <w14:uncheckedState w14:val="2610" w14:font="MS Gothic"/>
          </w14:checkbox>
        </w:sdtPr>
        <w:sdtEndPr/>
        <w:sdtContent>
          <w:r w:rsidR="009B3A74" w:rsidRPr="009B7114">
            <w:rPr>
              <w:rFonts w:ascii="MS Gothic" w:eastAsia="MS Gothic" w:hAnsi="MS Gothic" w:hint="eastAsia"/>
              <w:sz w:val="22"/>
              <w:szCs w:val="22"/>
            </w:rPr>
            <w:t>☐</w:t>
          </w:r>
        </w:sdtContent>
      </w:sdt>
      <w:r w:rsidRPr="009B7114">
        <w:rPr>
          <w:sz w:val="22"/>
          <w:szCs w:val="22"/>
        </w:rPr>
        <w:t xml:space="preserve">     </w:t>
      </w:r>
      <w:sdt>
        <w:sdtPr>
          <w:rPr>
            <w:sz w:val="22"/>
            <w:szCs w:val="22"/>
          </w:rPr>
          <w:id w:val="-1793965614"/>
          <w14:checkbox>
            <w14:checked w14:val="0"/>
            <w14:checkedState w14:val="2612" w14:font="MS Gothic"/>
            <w14:uncheckedState w14:val="2610" w14:font="MS Gothic"/>
          </w14:checkbox>
        </w:sdtPr>
        <w:sdtEndPr/>
        <w:sdtContent>
          <w:r w:rsidR="009B3A74" w:rsidRPr="009B7114">
            <w:rPr>
              <w:rFonts w:ascii="MS Gothic" w:eastAsia="MS Gothic" w:hAnsi="MS Gothic" w:hint="eastAsia"/>
              <w:sz w:val="22"/>
              <w:szCs w:val="22"/>
            </w:rPr>
            <w:t>☐</w:t>
          </w:r>
        </w:sdtContent>
      </w:sdt>
      <w:r w:rsidRPr="00125B80">
        <w:t xml:space="preserve">    </w:t>
      </w:r>
      <w:r w:rsidR="00B85B8A" w:rsidRPr="00125B80">
        <w:t>GDOT Post-Construction BMP</w:t>
      </w:r>
      <w:r w:rsidR="00202220" w:rsidRPr="00125B80">
        <w:t xml:space="preserve"> </w:t>
      </w:r>
      <w:r w:rsidR="00B85B8A" w:rsidRPr="00125B80">
        <w:t>Summary (Attachment B)</w:t>
      </w:r>
    </w:p>
    <w:p w14:paraId="4E198BE3" w14:textId="747EA6B5" w:rsidR="00B16ECD" w:rsidRDefault="00B16ECD" w:rsidP="00B16ECD">
      <w:pPr>
        <w:spacing w:before="0" w:after="0"/>
        <w:ind w:left="270"/>
        <w:rPr>
          <w:sz w:val="22"/>
          <w:szCs w:val="22"/>
        </w:rPr>
      </w:pPr>
      <w:r w:rsidRPr="009B7114">
        <w:rPr>
          <w:sz w:val="22"/>
          <w:szCs w:val="22"/>
        </w:rPr>
        <w:t xml:space="preserve">  </w:t>
      </w:r>
      <w:sdt>
        <w:sdtPr>
          <w:rPr>
            <w:sz w:val="22"/>
            <w:szCs w:val="22"/>
          </w:rPr>
          <w:id w:val="1536778057"/>
          <w14:checkbox>
            <w14:checked w14:val="0"/>
            <w14:checkedState w14:val="2612" w14:font="MS Gothic"/>
            <w14:uncheckedState w14:val="2610" w14:font="MS Gothic"/>
          </w14:checkbox>
        </w:sdtPr>
        <w:sdtEndPr/>
        <w:sdtContent>
          <w:r w:rsidRPr="009B7114">
            <w:rPr>
              <w:rFonts w:ascii="MS Gothic" w:eastAsia="MS Gothic" w:hAnsi="MS Gothic" w:hint="eastAsia"/>
              <w:sz w:val="22"/>
              <w:szCs w:val="22"/>
            </w:rPr>
            <w:t>☐</w:t>
          </w:r>
        </w:sdtContent>
      </w:sdt>
      <w:r w:rsidRPr="009B7114">
        <w:rPr>
          <w:sz w:val="22"/>
          <w:szCs w:val="22"/>
        </w:rPr>
        <w:t xml:space="preserve">     </w:t>
      </w:r>
      <w:sdt>
        <w:sdtPr>
          <w:rPr>
            <w:sz w:val="22"/>
            <w:szCs w:val="22"/>
          </w:rPr>
          <w:id w:val="-1117213853"/>
          <w14:checkbox>
            <w14:checked w14:val="0"/>
            <w14:checkedState w14:val="2612" w14:font="MS Gothic"/>
            <w14:uncheckedState w14:val="2610" w14:font="MS Gothic"/>
          </w14:checkbox>
        </w:sdtPr>
        <w:sdtEndPr/>
        <w:sdtContent>
          <w:r w:rsidRPr="009B7114">
            <w:rPr>
              <w:rFonts w:ascii="MS Gothic" w:eastAsia="MS Gothic" w:hAnsi="MS Gothic" w:hint="eastAsia"/>
              <w:sz w:val="22"/>
              <w:szCs w:val="22"/>
            </w:rPr>
            <w:t>☐</w:t>
          </w:r>
        </w:sdtContent>
      </w:sdt>
      <w:r w:rsidRPr="00125B80">
        <w:t xml:space="preserve">    Pre- vs Post-Development Drainage Area Summary </w:t>
      </w:r>
      <w:r w:rsidR="00125B80" w:rsidRPr="00125B80">
        <w:t>(Attachment B-1)</w:t>
      </w:r>
    </w:p>
    <w:p w14:paraId="68DEEBEC" w14:textId="574A0BB8" w:rsidR="009579B1" w:rsidRPr="009B7114" w:rsidRDefault="009579B1" w:rsidP="00125B80">
      <w:pPr>
        <w:spacing w:before="0" w:after="0"/>
        <w:ind w:left="270"/>
        <w:rPr>
          <w:sz w:val="22"/>
          <w:szCs w:val="22"/>
        </w:rPr>
      </w:pPr>
      <w:r w:rsidRPr="009B7114">
        <w:rPr>
          <w:sz w:val="22"/>
          <w:szCs w:val="22"/>
        </w:rPr>
        <w:t xml:space="preserve">  </w:t>
      </w:r>
      <w:sdt>
        <w:sdtPr>
          <w:rPr>
            <w:sz w:val="22"/>
            <w:szCs w:val="22"/>
          </w:rPr>
          <w:id w:val="-1592539585"/>
          <w14:checkbox>
            <w14:checked w14:val="0"/>
            <w14:checkedState w14:val="2612" w14:font="MS Gothic"/>
            <w14:uncheckedState w14:val="2610" w14:font="MS Gothic"/>
          </w14:checkbox>
        </w:sdtPr>
        <w:sdtEndPr/>
        <w:sdtContent>
          <w:r w:rsidR="009B3A74" w:rsidRPr="009B7114">
            <w:rPr>
              <w:rFonts w:ascii="MS Gothic" w:eastAsia="MS Gothic" w:hAnsi="MS Gothic" w:hint="eastAsia"/>
              <w:sz w:val="22"/>
              <w:szCs w:val="22"/>
            </w:rPr>
            <w:t>☐</w:t>
          </w:r>
        </w:sdtContent>
      </w:sdt>
      <w:r w:rsidRPr="009B7114">
        <w:rPr>
          <w:sz w:val="22"/>
          <w:szCs w:val="22"/>
        </w:rPr>
        <w:t xml:space="preserve">     </w:t>
      </w:r>
      <w:sdt>
        <w:sdtPr>
          <w:rPr>
            <w:sz w:val="22"/>
            <w:szCs w:val="22"/>
          </w:rPr>
          <w:id w:val="-904685760"/>
          <w14:checkbox>
            <w14:checked w14:val="0"/>
            <w14:checkedState w14:val="2612" w14:font="MS Gothic"/>
            <w14:uncheckedState w14:val="2610" w14:font="MS Gothic"/>
          </w14:checkbox>
        </w:sdtPr>
        <w:sdtEndPr/>
        <w:sdtContent>
          <w:r w:rsidR="009B3A74" w:rsidRPr="009B7114">
            <w:rPr>
              <w:rFonts w:ascii="MS Gothic" w:eastAsia="MS Gothic" w:hAnsi="MS Gothic" w:hint="eastAsia"/>
              <w:sz w:val="22"/>
              <w:szCs w:val="22"/>
            </w:rPr>
            <w:t>☐</w:t>
          </w:r>
        </w:sdtContent>
      </w:sdt>
      <w:r w:rsidRPr="00125B80">
        <w:t xml:space="preserve">    </w:t>
      </w:r>
      <w:r w:rsidR="009A4F83" w:rsidRPr="00125B80">
        <w:t>Post-Construction Stormwater BMP Documentation</w:t>
      </w:r>
      <w:r w:rsidR="00FC4887" w:rsidRPr="00125B80">
        <w:t xml:space="preserve"> </w:t>
      </w:r>
      <w:r w:rsidR="00125B80">
        <w:t>(Attachment C)</w:t>
      </w:r>
    </w:p>
    <w:p w14:paraId="63EEB038" w14:textId="03B05F40" w:rsidR="00D93B21" w:rsidRDefault="00125B80" w:rsidP="000D0FEB">
      <w:pPr>
        <w:spacing w:before="0" w:after="0"/>
        <w:ind w:left="270"/>
        <w:rPr>
          <w:sz w:val="24"/>
          <w:szCs w:val="24"/>
        </w:rPr>
        <w:sectPr w:rsidR="00D93B21" w:rsidSect="00A12D46">
          <w:type w:val="continuous"/>
          <w:pgSz w:w="12240" w:h="15840" w:code="1"/>
          <w:pgMar w:top="720" w:right="720" w:bottom="245" w:left="720" w:header="720" w:footer="720" w:gutter="0"/>
          <w:cols w:space="720"/>
          <w:docGrid w:linePitch="360"/>
        </w:sectPr>
      </w:pPr>
      <w:r w:rsidRPr="00451971">
        <w:rPr>
          <w:noProof/>
          <w:sz w:val="22"/>
          <w:szCs w:val="22"/>
        </w:rPr>
        <mc:AlternateContent>
          <mc:Choice Requires="wps">
            <w:drawing>
              <wp:anchor distT="0" distB="0" distL="114300" distR="114300" simplePos="0" relativeHeight="251628539" behindDoc="0" locked="0" layoutInCell="1" allowOverlap="1" wp14:anchorId="0E6135E9" wp14:editId="6AF3303C">
                <wp:simplePos x="0" y="0"/>
                <wp:positionH relativeFrom="column">
                  <wp:posOffset>4950460</wp:posOffset>
                </wp:positionH>
                <wp:positionV relativeFrom="paragraph">
                  <wp:posOffset>27305</wp:posOffset>
                </wp:positionV>
                <wp:extent cx="2247900" cy="1403985"/>
                <wp:effectExtent l="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1403985"/>
                        </a:xfrm>
                        <a:prstGeom prst="rect">
                          <a:avLst/>
                        </a:prstGeom>
                        <a:solidFill>
                          <a:srgbClr val="FFFFFF"/>
                        </a:solidFill>
                        <a:ln w="9525">
                          <a:noFill/>
                          <a:miter lim="800000"/>
                          <a:headEnd/>
                          <a:tailEnd/>
                        </a:ln>
                      </wps:spPr>
                      <wps:txbx>
                        <w:txbxContent>
                          <w:p w14:paraId="3D5A2D99" w14:textId="77777777" w:rsidR="00636E80" w:rsidRDefault="00636E80" w:rsidP="0023347E">
                            <w:pPr>
                              <w:spacing w:before="0" w:after="0" w:line="240" w:lineRule="auto"/>
                              <w:jc w:val="center"/>
                            </w:pPr>
                            <w:r w:rsidRPr="0023347E">
                              <w:t>PE Seal, Signature, &amp; Date</w:t>
                            </w:r>
                          </w:p>
                          <w:p w14:paraId="479422F8" w14:textId="49005D88" w:rsidR="00636E80" w:rsidRPr="0023347E" w:rsidRDefault="00636E80" w:rsidP="0023347E">
                            <w:pPr>
                              <w:spacing w:before="0" w:after="0" w:line="240" w:lineRule="auto"/>
                              <w:jc w:val="center"/>
                            </w:pPr>
                            <w:r>
                              <w:t>Note: Not required if report is prepared by GDOT</w:t>
                            </w:r>
                            <w:r w:rsidR="00FF2286">
                              <w:t>. Not required if Design-Build Costing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6135E9" id="_x0000_t202" coordsize="21600,21600" o:spt="202" path="m,l,21600r21600,l21600,xe">
                <v:stroke joinstyle="miter"/>
                <v:path gradientshapeok="t" o:connecttype="rect"/>
              </v:shapetype>
              <v:shape id="Text Box 2" o:spid="_x0000_s1026" type="#_x0000_t202" style="position:absolute;left:0;text-align:left;margin-left:389.8pt;margin-top:2.15pt;width:177pt;height:110.55pt;z-index:2516285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DBpDQIAAPcDAAAOAAAAZHJzL2Uyb0RvYy54bWysU9uO0zAQfUfiHyy/06ShZduo6WrpUoS0&#10;XKSFD3Acp7GwPcZ2m5SvZ+xkuwXeEH6wPJ7xmZkzx5vbQStyEs5LMBWdz3JKhOHQSHOo6Lev+1cr&#10;SnxgpmEKjKjoWXh6u335YtPbUhTQgWqEIwhifNnbinYh2DLLPO+EZn4GVhh0tuA0C2i6Q9Y41iO6&#10;VlmR52+yHlxjHXDhPd7ej066TfhtK3j43LZeBKIqirWFtLu013HPthtWHhyzneRTGewfqtBMGkx6&#10;gbpngZGjk39BackdeGjDjIPOoG0lF6kH7Gae/9HNY8esSL0gOd5eaPL/D5Z/Oj3aL46E4S0MOMDU&#10;hLcPwL97YmDXMXMQd85B3wnWYOJ5pCzrrS+np5FqX/oIUvcfocEhs2OABDS0TkdWsE+C6DiA84V0&#10;MQTC8bIoFjfrHF0cffNF/nq9WqYcrHx6bp0P7wVoEg8VdTjVBM9ODz7Eclj5FBKzeVCy2UulkuEO&#10;9U45cmKogH1aE/pvYcqQvqLrZbFMyAbi+yQOLQMqVEld0VUe16iZSMc706SQwKQaz1iJMhM/kZKR&#10;nDDUAwZGnmpozsiUg1GJ+HPw0IH7SUmPKqyo/3FkTlCiPhhkez1fLKJsk7FY3hRouGtPfe1hhiNU&#10;RQMl43EXktQTD/YOp7KXia/nSqZaUV2JxuknRPle2ynq+b9ufwEAAP//AwBQSwMEFAAGAAgAAAAh&#10;AKnrFXPgAAAACgEAAA8AAABkcnMvZG93bnJldi54bWxMj81OwzAQhO9IvIO1SNyo06Q/ELKpKiou&#10;HJAoSO3RjZ04wl5HtpuGt8c9wXF2RjPfVpvJGjYqH3pHCPNZBkxR42RPHcLX5+vDI7AQBUlhHCmE&#10;HxVgU9/eVKKU7kIfatzHjqUSCqVA0DEOJeeh0cqKMHODouS1zlsRk/Qdl15cUrk1PM+yFbeip7Sg&#10;xaBetGq+92eLcLC6lzv/fmylGXdv7XY5TH5AvL+bts/AopriXxiu+Akd6sR0cmeSgRmE9fpplaII&#10;iwLY1Z8XRTqcEPJ8uQBeV/z/C/UvAAAA//8DAFBLAQItABQABgAIAAAAIQC2gziS/gAAAOEBAAAT&#10;AAAAAAAAAAAAAAAAAAAAAABbQ29udGVudF9UeXBlc10ueG1sUEsBAi0AFAAGAAgAAAAhADj9If/W&#10;AAAAlAEAAAsAAAAAAAAAAAAAAAAALwEAAF9yZWxzLy5yZWxzUEsBAi0AFAAGAAgAAAAhANh0MGkN&#10;AgAA9wMAAA4AAAAAAAAAAAAAAAAALgIAAGRycy9lMm9Eb2MueG1sUEsBAi0AFAAGAAgAAAAhAKnr&#10;FXPgAAAACgEAAA8AAAAAAAAAAAAAAAAAZwQAAGRycy9kb3ducmV2LnhtbFBLBQYAAAAABAAEAPMA&#10;AAB0BQAAAAA=&#10;" stroked="f">
                <v:textbox style="mso-fit-shape-to-text:t">
                  <w:txbxContent>
                    <w:p w14:paraId="3D5A2D99" w14:textId="77777777" w:rsidR="00636E80" w:rsidRDefault="00636E80" w:rsidP="0023347E">
                      <w:pPr>
                        <w:spacing w:before="0" w:after="0" w:line="240" w:lineRule="auto"/>
                        <w:jc w:val="center"/>
                      </w:pPr>
                      <w:r w:rsidRPr="0023347E">
                        <w:t>PE Seal, Signature, &amp; Date</w:t>
                      </w:r>
                    </w:p>
                    <w:p w14:paraId="479422F8" w14:textId="49005D88" w:rsidR="00636E80" w:rsidRPr="0023347E" w:rsidRDefault="00636E80" w:rsidP="0023347E">
                      <w:pPr>
                        <w:spacing w:before="0" w:after="0" w:line="240" w:lineRule="auto"/>
                        <w:jc w:val="center"/>
                      </w:pPr>
                      <w:r>
                        <w:t>Note: Not required if report is prepared by GDOT</w:t>
                      </w:r>
                      <w:r w:rsidR="00FF2286">
                        <w:t>. Not required if Design-Build Costing Phase.</w:t>
                      </w:r>
                    </w:p>
                  </w:txbxContent>
                </v:textbox>
              </v:shape>
            </w:pict>
          </mc:Fallback>
        </mc:AlternateContent>
      </w:r>
      <w:r w:rsidR="009B7114" w:rsidRPr="009B7114">
        <w:rPr>
          <w:sz w:val="22"/>
          <w:szCs w:val="22"/>
        </w:rPr>
        <w:t xml:space="preserve">  </w:t>
      </w:r>
      <w:sdt>
        <w:sdtPr>
          <w:rPr>
            <w:sz w:val="22"/>
            <w:szCs w:val="22"/>
          </w:rPr>
          <w:id w:val="126516085"/>
          <w14:checkbox>
            <w14:checked w14:val="0"/>
            <w14:checkedState w14:val="2612" w14:font="MS Gothic"/>
            <w14:uncheckedState w14:val="2610" w14:font="MS Gothic"/>
          </w14:checkbox>
        </w:sdtPr>
        <w:sdtEndPr/>
        <w:sdtContent>
          <w:r w:rsidR="009B7114" w:rsidRPr="009B7114">
            <w:rPr>
              <w:rFonts w:ascii="MS Gothic" w:eastAsia="MS Gothic" w:hAnsi="MS Gothic" w:hint="eastAsia"/>
              <w:sz w:val="22"/>
              <w:szCs w:val="22"/>
            </w:rPr>
            <w:t>☐</w:t>
          </w:r>
        </w:sdtContent>
      </w:sdt>
      <w:r w:rsidR="009B7114" w:rsidRPr="009B7114">
        <w:rPr>
          <w:sz w:val="22"/>
          <w:szCs w:val="22"/>
        </w:rPr>
        <w:t xml:space="preserve">     </w:t>
      </w:r>
      <w:sdt>
        <w:sdtPr>
          <w:rPr>
            <w:sz w:val="22"/>
            <w:szCs w:val="22"/>
          </w:rPr>
          <w:id w:val="-1683970511"/>
          <w14:checkbox>
            <w14:checked w14:val="0"/>
            <w14:checkedState w14:val="2612" w14:font="MS Gothic"/>
            <w14:uncheckedState w14:val="2610" w14:font="MS Gothic"/>
          </w14:checkbox>
        </w:sdtPr>
        <w:sdtEndPr/>
        <w:sdtContent>
          <w:r w:rsidR="009B7114" w:rsidRPr="009B7114">
            <w:rPr>
              <w:rFonts w:ascii="MS Gothic" w:eastAsia="MS Gothic" w:hAnsi="MS Gothic" w:hint="eastAsia"/>
              <w:sz w:val="22"/>
              <w:szCs w:val="22"/>
            </w:rPr>
            <w:t>☐</w:t>
          </w:r>
        </w:sdtContent>
      </w:sdt>
      <w:r w:rsidR="009B7114" w:rsidRPr="00E82A07">
        <w:t xml:space="preserve">    </w:t>
      </w:r>
      <w:r w:rsidR="009B7114" w:rsidRPr="00125B80">
        <w:t>Milestone Plan Submittal Checklist (Attachment D)</w:t>
      </w:r>
    </w:p>
    <w:p w14:paraId="19099F38" w14:textId="4A4AAB32" w:rsidR="00732987" w:rsidRPr="004B350E" w:rsidRDefault="005A7A75" w:rsidP="00BF784E">
      <w:pPr>
        <w:pStyle w:val="Heading1"/>
        <w:jc w:val="center"/>
      </w:pPr>
      <w:r>
        <w:t xml:space="preserve">MS4 </w:t>
      </w:r>
      <w:r w:rsidR="003A12EC">
        <w:t xml:space="preserve">post-construction </w:t>
      </w:r>
      <w:r w:rsidR="009572A1">
        <w:t>stormwater</w:t>
      </w:r>
      <w:r w:rsidR="008E4FB7">
        <w:t xml:space="preserve"> </w:t>
      </w:r>
      <w:r w:rsidR="008E6692">
        <w:t>decision tree</w:t>
      </w:r>
    </w:p>
    <w:p w14:paraId="212DF845" w14:textId="14EE1AB4" w:rsidR="00D4369A" w:rsidRDefault="00A10D91" w:rsidP="001C5C84">
      <w:pPr>
        <w:spacing w:before="0" w:after="0"/>
      </w:pPr>
      <w:r>
        <w:rPr>
          <w:noProof/>
        </w:rPr>
        <mc:AlternateContent>
          <mc:Choice Requires="wpg">
            <w:drawing>
              <wp:anchor distT="0" distB="0" distL="114300" distR="114300" simplePos="0" relativeHeight="251659264" behindDoc="0" locked="0" layoutInCell="1" allowOverlap="1" wp14:anchorId="7301C1E7" wp14:editId="44F1A03D">
                <wp:simplePos x="0" y="0"/>
                <wp:positionH relativeFrom="column">
                  <wp:posOffset>7718424</wp:posOffset>
                </wp:positionH>
                <wp:positionV relativeFrom="paragraph">
                  <wp:posOffset>40172</wp:posOffset>
                </wp:positionV>
                <wp:extent cx="1454727" cy="2110888"/>
                <wp:effectExtent l="0" t="0" r="12700" b="22860"/>
                <wp:wrapNone/>
                <wp:docPr id="78" name="Group 78"/>
                <wp:cNvGraphicFramePr/>
                <a:graphic xmlns:a="http://schemas.openxmlformats.org/drawingml/2006/main">
                  <a:graphicData uri="http://schemas.microsoft.com/office/word/2010/wordprocessingGroup">
                    <wpg:wgp>
                      <wpg:cNvGrpSpPr/>
                      <wpg:grpSpPr>
                        <a:xfrm>
                          <a:off x="0" y="0"/>
                          <a:ext cx="1454727" cy="2110888"/>
                          <a:chOff x="-1" y="0"/>
                          <a:chExt cx="1731646" cy="1266825"/>
                        </a:xfrm>
                      </wpg:grpSpPr>
                      <wps:wsp>
                        <wps:cNvPr id="87" name="Flowchart: Process 87"/>
                        <wps:cNvSpPr/>
                        <wps:spPr>
                          <a:xfrm>
                            <a:off x="28575" y="95250"/>
                            <a:ext cx="1703070" cy="1171575"/>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2"/>
                        <wps:cNvSpPr txBox="1">
                          <a:spLocks noChangeArrowheads="1"/>
                        </wps:cNvSpPr>
                        <wps:spPr bwMode="auto">
                          <a:xfrm>
                            <a:off x="-1" y="0"/>
                            <a:ext cx="1731645" cy="1266825"/>
                          </a:xfrm>
                          <a:prstGeom prst="rect">
                            <a:avLst/>
                          </a:prstGeom>
                          <a:noFill/>
                          <a:ln w="9525">
                            <a:noFill/>
                            <a:miter lim="800000"/>
                            <a:headEnd/>
                            <a:tailEnd/>
                          </a:ln>
                        </wps:spPr>
                        <wps:txbx>
                          <w:txbxContent>
                            <w:p w14:paraId="447F780B" w14:textId="77777777" w:rsidR="00636E80" w:rsidRPr="005419CD" w:rsidRDefault="00636E80" w:rsidP="00D16AE9">
                              <w:pPr>
                                <w:spacing w:before="0" w:after="0"/>
                                <w:jc w:val="center"/>
                                <w:rPr>
                                  <w:color w:val="FFFFFF" w:themeColor="background1"/>
                                  <w:sz w:val="16"/>
                                  <w:szCs w:val="16"/>
                                </w:rPr>
                              </w:pPr>
                            </w:p>
                            <w:p w14:paraId="692D21B9" w14:textId="7B6A26F7" w:rsidR="00636E80" w:rsidRPr="00CF5A92" w:rsidRDefault="00636E80" w:rsidP="00D16AE9">
                              <w:pPr>
                                <w:spacing w:before="0" w:after="0"/>
                                <w:jc w:val="center"/>
                                <w:rPr>
                                  <w:color w:val="FFFFFF" w:themeColor="background1"/>
                                </w:rPr>
                              </w:pPr>
                              <w:r>
                                <w:rPr>
                                  <w:color w:val="FFFFFF" w:themeColor="background1"/>
                                </w:rPr>
                                <w:t>Complete the cover page of the MS4 Post-Construction Stormwater Report</w:t>
                              </w:r>
                              <w:r w:rsidR="00876413">
                                <w:rPr>
                                  <w:color w:val="FFFFFF" w:themeColor="background1"/>
                                </w:rPr>
                                <w:t xml:space="preserve"> and submit required supporting documentation</w:t>
                              </w:r>
                              <w:r>
                                <w:rPr>
                                  <w:color w:val="FFFFFF" w:themeColor="background1"/>
                                </w:rPr>
                                <w:t>.</w:t>
                              </w:r>
                              <w:r w:rsidRPr="00636E80">
                                <w:t xml:space="preserve"> </w:t>
                              </w:r>
                              <w:r w:rsidRPr="00636E80">
                                <w:rPr>
                                  <w:color w:val="FFFFFF" w:themeColor="background1"/>
                                </w:rPr>
                                <w:t>Assess if Non-MS4 Detention Report is needed.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301C1E7" id="Group 78" o:spid="_x0000_s1027" style="position:absolute;margin-left:607.75pt;margin-top:3.15pt;width:114.55pt;height:166.2pt;z-index:251659264;mso-width-relative:margin;mso-height-relative:margin" coordorigin="" coordsize="17316,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ftFsQMAAEkJAAAOAAAAZHJzL2Uyb0RvYy54bWy8Vt9v2zYQfh+w/4Hge2NJ8a8KUQovbYIB&#10;WRssKfpMU5QljCI5ko6U/fW7IyXZcY1iyIb5QSbFu+Pdx+8+6upD30ryLKxrtCpoepFQIhTXZaN2&#10;Bf36dPtuTYnzTJVMaiUK+iIc/XD9809XnclFpmstS2EJBFEu70xBa+9NPps5XouWuQtthILFStuW&#10;eZja3ay0rIPorZxlSbKcddqWxmounIO3H+MivQ7xq0pw/6WqnPBEFhRy8+Fpw3OLz9n1Fct3lpm6&#10;4UMa7A1ZtKxRsOkU6iPzjOxt812otuFWO135C67bma6qhotQA1STJifV3Fm9N6GWXd7tzAQTQHuC&#10;05vD8s/Pd9Y8mgcLSHRmB1iEGdbSV7bFf8iS9AGylwky0XvC4WU6X8xX2YoSDmtZmibr9TqCymtA&#10;Hv3epZQcHHn9aXRdXabL+TK6ptlyuc4W6Dobd569yqczwBB3AMH9OxAea2ZEwNblAMKDJU1Z0DVU&#10;olgLRL2VuuM1sz4nD5FeBBYDSMFhgszlDtA7g1e2XqwWofT3i2wxUG3CbZVcJitgJOKWpqsUbY+L&#10;Z7mxzt8J3RIcFLSChG4woSGdQDf2fO98dBvNMROnZVPeNlKGid1tb6Qlzwx74DJL15fDTq/MpHqb&#10;JxwXusJhjUiEkX+RAgNK9buoAFsgQhZSDq0tpoQY50L5NC7VrBQxz0UCvzFNFAP0CNwIATFyBfVN&#10;sYcAo2UMMsaOAA326CqCMkzOyY8Si86TR9hZKz85t43S9lwACVUNO0f7EaQIDaK01eULMM/qqEvO&#10;8NsGDvueOf/ALAgREATE1X+BB55/QfUwoqTW9q9z79EeWgNWKelA2Arq/twzKyiRvypomvfpfI5K&#10;GCbzxSqDiT1e2R6vqH17o4E30MOQXRiivZfjsLK6/QYavMFdYYkpDnsXlHs7Tm58FFxQcS42m2AG&#10;6meYv1ePhmNwRBUJ/NR/Y9YMjPfQLJ/12KgsPyF7tEVPpTd7r6smdMIB1wFvEA2Utv9DPeCyi+rx&#10;hH3+i+5JhhTAzUFjUDKI7+H1WLIz95r/4YjS0NlqJzbW6q4WrIRziuQ5co1xUGzItvtNlyBSDMoO&#10;2J1I9WvJPWgOCi5IUtCcM4L7neZYuD9D/BPoUZYi8CgyUCH2OQF6otIFB6WnlbbxcMXLpgV5xa4e&#10;lBDL/KTK4OxZI+P4vJr4ftsHfQ6gHE546pz/lvQjh/0Jg/8h18K9Bfd1kKvh2wI/CI7ngZuHL6Dr&#10;vwEAAP//AwBQSwMEFAAGAAgAAAAhAOJ6yVrhAAAACwEAAA8AAABkcnMvZG93bnJldi54bWxMj01L&#10;w0AQhu+C/2EZwZvdpPmwxGxKKeqpCLaCeJsm0yQ0Oxuy2yT9925PenyZh/d9Jl/PuhMjDbY1rCBc&#10;BCCIS1O1XCv4Orw9rUBYh1xhZ5gUXMnCuri/yzGrzMSfNO5dLXwJ2wwVNM71mZS2bEijXZie2N9O&#10;ZtDofBxqWQ04+XLdyWUQpFJjy36hwZ62DZXn/UUreJ9w2kTh67g7n7bXn0Py8b0LSanHh3nzAsLR&#10;7P5guOl7dSi809FcuLKi83kZJolnFaQRiBsQx3EK4qggilbPIItc/v+h+AUAAP//AwBQSwECLQAU&#10;AAYACAAAACEAtoM4kv4AAADhAQAAEwAAAAAAAAAAAAAAAAAAAAAAW0NvbnRlbnRfVHlwZXNdLnht&#10;bFBLAQItABQABgAIAAAAIQA4/SH/1gAAAJQBAAALAAAAAAAAAAAAAAAAAC8BAABfcmVscy8ucmVs&#10;c1BLAQItABQABgAIAAAAIQD2XftFsQMAAEkJAAAOAAAAAAAAAAAAAAAAAC4CAABkcnMvZTJvRG9j&#10;LnhtbFBLAQItABQABgAIAAAAIQDiesla4QAAAAsBAAAPAAAAAAAAAAAAAAAAAAsGAABkcnMvZG93&#10;bnJldi54bWxQSwUGAAAAAAQABADzAAAAGQcAAAAA&#10;">
                <v:shapetype id="_x0000_t109" coordsize="21600,21600" o:spt="109" path="m,l,21600r21600,l21600,xe">
                  <v:stroke joinstyle="miter"/>
                  <v:path gradientshapeok="t" o:connecttype="rect"/>
                </v:shapetype>
                <v:shape id="Flowchart: Process 87" o:spid="_x0000_s1028" type="#_x0000_t109" style="position:absolute;left:285;top:952;width:17031;height:1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BTwgAAANsAAAAPAAAAZHJzL2Rvd25yZXYueG1sRI9Bi8Iw&#10;FITvC/6H8ARva1phtVZTEWGhCHtYFfT4aJ5tsXkpTbT135uFBY/DzHzDrDeDacSDOldbVhBPIxDE&#10;hdU1lwpOx+/PBITzyBoby6TgSQ422ehjjam2Pf/S4+BLESDsUlRQed+mUrqiIoNualvi4F1tZ9AH&#10;2ZVSd9gHuGnkLIrm0mDNYaHClnYVFbfD3SjYl8bll1m8PNvtD/XzL50npJWajIftCoSnwb/D/+1c&#10;K0gW8Pcl/ACZvQAAAP//AwBQSwECLQAUAAYACAAAACEA2+H2y+4AAACFAQAAEwAAAAAAAAAAAAAA&#10;AAAAAAAAW0NvbnRlbnRfVHlwZXNdLnhtbFBLAQItABQABgAIAAAAIQBa9CxbvwAAABUBAAALAAAA&#10;AAAAAAAAAAAAAB8BAABfcmVscy8ucmVsc1BLAQItABQABgAIAAAAIQBgYABTwgAAANsAAAAPAAAA&#10;AAAAAAAAAAAAAAcCAABkcnMvZG93bnJldi54bWxQSwUGAAAAAAMAAwC3AAAA9gIAAAAA&#10;" fillcolor="#032183" strokecolor="#032183" strokeweight="2pt"/>
                <v:shape id="_x0000_s1029" type="#_x0000_t202" style="position:absolute;width:17316;height:1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447F780B" w14:textId="77777777" w:rsidR="00636E80" w:rsidRPr="005419CD" w:rsidRDefault="00636E80" w:rsidP="00D16AE9">
                        <w:pPr>
                          <w:spacing w:before="0" w:after="0"/>
                          <w:jc w:val="center"/>
                          <w:rPr>
                            <w:color w:val="FFFFFF" w:themeColor="background1"/>
                            <w:sz w:val="16"/>
                            <w:szCs w:val="16"/>
                          </w:rPr>
                        </w:pPr>
                      </w:p>
                      <w:p w14:paraId="692D21B9" w14:textId="7B6A26F7" w:rsidR="00636E80" w:rsidRPr="00CF5A92" w:rsidRDefault="00636E80" w:rsidP="00D16AE9">
                        <w:pPr>
                          <w:spacing w:before="0" w:after="0"/>
                          <w:jc w:val="center"/>
                          <w:rPr>
                            <w:color w:val="FFFFFF" w:themeColor="background1"/>
                          </w:rPr>
                        </w:pPr>
                        <w:r>
                          <w:rPr>
                            <w:color w:val="FFFFFF" w:themeColor="background1"/>
                          </w:rPr>
                          <w:t>Complete the cover page of the MS4 Post-Construction Stormwater Report</w:t>
                        </w:r>
                        <w:r w:rsidR="00876413">
                          <w:rPr>
                            <w:color w:val="FFFFFF" w:themeColor="background1"/>
                          </w:rPr>
                          <w:t xml:space="preserve"> and submit required supporting documentation</w:t>
                        </w:r>
                        <w:r>
                          <w:rPr>
                            <w:color w:val="FFFFFF" w:themeColor="background1"/>
                          </w:rPr>
                          <w:t>.</w:t>
                        </w:r>
                        <w:r w:rsidRPr="00636E80">
                          <w:t xml:space="preserve"> </w:t>
                        </w:r>
                        <w:r w:rsidRPr="00636E80">
                          <w:rPr>
                            <w:color w:val="FFFFFF" w:themeColor="background1"/>
                          </w:rPr>
                          <w:t>Assess if Non-MS4 Detention Report is needed.</w:t>
                        </w:r>
                      </w:p>
                    </w:txbxContent>
                  </v:textbox>
                </v:shape>
              </v:group>
            </w:pict>
          </mc:Fallback>
        </mc:AlternateContent>
      </w:r>
      <w:r>
        <w:rPr>
          <w:noProof/>
        </w:rPr>
        <mc:AlternateContent>
          <mc:Choice Requires="wpg">
            <w:drawing>
              <wp:anchor distT="0" distB="0" distL="114300" distR="114300" simplePos="0" relativeHeight="251806720" behindDoc="0" locked="0" layoutInCell="1" allowOverlap="1" wp14:anchorId="3029854C" wp14:editId="1DAB6F23">
                <wp:simplePos x="0" y="0"/>
                <wp:positionH relativeFrom="column">
                  <wp:posOffset>5136589</wp:posOffset>
                </wp:positionH>
                <wp:positionV relativeFrom="paragraph">
                  <wp:posOffset>73660</wp:posOffset>
                </wp:positionV>
                <wp:extent cx="1828800" cy="1143000"/>
                <wp:effectExtent l="0" t="0" r="19050" b="19050"/>
                <wp:wrapNone/>
                <wp:docPr id="573827603" name="Group 573827603"/>
                <wp:cNvGraphicFramePr/>
                <a:graphic xmlns:a="http://schemas.openxmlformats.org/drawingml/2006/main">
                  <a:graphicData uri="http://schemas.microsoft.com/office/word/2010/wordprocessingGroup">
                    <wpg:wgp>
                      <wpg:cNvGrpSpPr/>
                      <wpg:grpSpPr>
                        <a:xfrm>
                          <a:off x="0" y="0"/>
                          <a:ext cx="1828800" cy="1143000"/>
                          <a:chOff x="0" y="0"/>
                          <a:chExt cx="1826260" cy="1145540"/>
                        </a:xfrm>
                      </wpg:grpSpPr>
                      <wps:wsp>
                        <wps:cNvPr id="2142422003" name="Flowchart: Decision 2142422003"/>
                        <wps:cNvSpPr/>
                        <wps:spPr>
                          <a:xfrm>
                            <a:off x="0" y="0"/>
                            <a:ext cx="1826260" cy="1145540"/>
                          </a:xfrm>
                          <a:prstGeom prst="flowChartDecision">
                            <a:avLst/>
                          </a:prstGeom>
                          <a:solidFill>
                            <a:srgbClr val="032183"/>
                          </a:solidFill>
                          <a:ln w="25400" cap="flat" cmpd="sng" algn="ctr">
                            <a:solidFill>
                              <a:srgbClr val="03218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7894318" name="Text Box 2"/>
                        <wps:cNvSpPr txBox="1">
                          <a:spLocks noChangeArrowheads="1"/>
                        </wps:cNvSpPr>
                        <wps:spPr bwMode="auto">
                          <a:xfrm>
                            <a:off x="258514" y="30729"/>
                            <a:ext cx="1358900" cy="1042836"/>
                          </a:xfrm>
                          <a:prstGeom prst="rect">
                            <a:avLst/>
                          </a:prstGeom>
                          <a:noFill/>
                          <a:ln w="9525">
                            <a:noFill/>
                            <a:miter lim="800000"/>
                            <a:headEnd/>
                            <a:tailEnd/>
                          </a:ln>
                        </wps:spPr>
                        <wps:txbx>
                          <w:txbxContent>
                            <w:p w14:paraId="316B93F3" w14:textId="2C53DA86" w:rsidR="00D72DBD" w:rsidRPr="00CF5A92" w:rsidRDefault="00D72DBD" w:rsidP="00D72DBD">
                              <w:pPr>
                                <w:jc w:val="center"/>
                                <w:rPr>
                                  <w:color w:val="FFFFFF" w:themeColor="background1"/>
                                </w:rPr>
                              </w:pPr>
                              <w:r>
                                <w:rPr>
                                  <w:color w:val="FFFFFF" w:themeColor="background1"/>
                                </w:rPr>
                                <w:t>Is the project  maintenance or safety</w:t>
                              </w:r>
                              <w:r w:rsidR="00A10D91">
                                <w:rPr>
                                  <w:color w:val="FFFFFF" w:themeColor="background1"/>
                                </w:rPr>
                                <w:t>?</w:t>
                              </w:r>
                              <w:r>
                                <w:rPr>
                                  <w:color w:val="FFFFFF" w:themeColor="background1"/>
                                </w:rPr>
                                <w:t xml:space="preserve"> </w:t>
                              </w:r>
                              <w:r w:rsidRPr="00836582">
                                <w:rPr>
                                  <w:color w:val="FFFFFF" w:themeColor="background1"/>
                                  <w:sz w:val="12"/>
                                  <w:szCs w:val="12"/>
                                </w:rPr>
                                <w:t xml:space="preserve">(not including </w:t>
                              </w:r>
                              <w:r w:rsidR="00836582" w:rsidRPr="00836582">
                                <w:rPr>
                                  <w:color w:val="FFFFFF" w:themeColor="background1"/>
                                  <w:sz w:val="12"/>
                                  <w:szCs w:val="12"/>
                                </w:rPr>
                                <w:t xml:space="preserve">an </w:t>
                              </w:r>
                              <w:r w:rsidRPr="00836582">
                                <w:rPr>
                                  <w:color w:val="FFFFFF" w:themeColor="background1"/>
                                  <w:sz w:val="12"/>
                                  <w:szCs w:val="12"/>
                                </w:rPr>
                                <w:t>RCUT</w:t>
                              </w:r>
                              <w:r w:rsidR="00836582" w:rsidRPr="00836582">
                                <w:rPr>
                                  <w:color w:val="FFFFFF" w:themeColor="background1"/>
                                  <w:sz w:val="12"/>
                                  <w:szCs w:val="12"/>
                                </w:rPr>
                                <w:t xml:space="preserve"> </w:t>
                              </w:r>
                              <w:r w:rsidR="00BD061F">
                                <w:rPr>
                                  <w:color w:val="FFFFFF" w:themeColor="background1"/>
                                  <w:sz w:val="12"/>
                                  <w:szCs w:val="12"/>
                                </w:rPr>
                                <w:t>n</w:t>
                              </w:r>
                              <w:r w:rsidR="00836582" w:rsidRPr="00836582">
                                <w:rPr>
                                  <w:color w:val="FFFFFF" w:themeColor="background1"/>
                                  <w:sz w:val="12"/>
                                  <w:szCs w:val="12"/>
                                </w:rPr>
                                <w:t>or</w:t>
                              </w:r>
                              <w:r w:rsidRPr="00836582">
                                <w:rPr>
                                  <w:color w:val="FFFFFF" w:themeColor="background1"/>
                                  <w:sz w:val="12"/>
                                  <w:szCs w:val="12"/>
                                </w:rPr>
                                <w:t xml:space="preserve"> </w:t>
                              </w:r>
                              <w:r w:rsidR="00BD061F">
                                <w:rPr>
                                  <w:color w:val="FFFFFF" w:themeColor="background1"/>
                                  <w:sz w:val="12"/>
                                  <w:szCs w:val="12"/>
                                </w:rPr>
                                <w:t xml:space="preserve">a </w:t>
                              </w:r>
                              <w:r w:rsidRPr="00836582">
                                <w:rPr>
                                  <w:color w:val="FFFFFF" w:themeColor="background1"/>
                                  <w:sz w:val="12"/>
                                  <w:szCs w:val="12"/>
                                </w:rPr>
                                <w:t>roundabout</w:t>
                              </w:r>
                              <w:r w:rsidRPr="00836582">
                                <w:rPr>
                                  <w:color w:val="FFFFFF" w:themeColor="background1"/>
                                  <w:sz w:val="14"/>
                                  <w:szCs w:val="14"/>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029854C" id="Group 573827603" o:spid="_x0000_s1030" style="position:absolute;margin-left:404.45pt;margin-top:5.8pt;width:2in;height:90pt;z-index:251806720;mso-width-relative:margin;mso-height-relative:margin" coordsize="18262,1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1FnfAMAAI4IAAAOAAAAZHJzL2Uyb0RvYy54bWy8Vl1v2yAUfZ+0/4B4X/0Rp3WsOlPWrtWk&#10;rq3UTn0mGH9oGBiQ2t2v3wXbSZpO1b60FwIGLvcezjnk9H3fcvTItGmkyHF0FGLEBJVFI6ocf7m/&#10;eJdiZCwRBeFSsBw/MYPfL9++Oe1UxmJZS14wjSCIMFmnclxbq7IgMLRmLTFHUjEBk6XULbEw1FVQ&#10;aNJB9JYHcRgeB53UhdKSMmPg6/kwiZc+flkyam/K0jCLeI4hN+tb7du1a4PlKckqTVTd0DEN8gdZ&#10;tKQRcOg21DmxBG108yJU21AtjSztEZVtIMuyoczXANVE4UE1l1pulK+lyrpKbWECaA9w+uOw9Prx&#10;Uqs7dasBiU5VgIUfuVr6UrfuF7JEvYfsaQsZ6y2i8DFK4zQNAVkKc1GUzEIYeFBpDci/2Efrj7ud&#10;x/Hxbud8nvidwXRw8CydTgFBzA4D83cY3NVEMQ+tyQCDW42aIsdxlMRJDLyaYSRIC3y94LKjNdE2&#10;Q+eMNo7maG+VB81H2EJoMgNo/gZ+r6NAMqWNvWSyRa6T4xIyOnMZTfl43pHHK2MhG0BvWu9SMJI3&#10;xUXDuR/oan3GNXokTgyzOEpn7qpgy7NlXKAOoIDrcJdDQJQlJxa6rQKIjKgwIrwCtVOr/dnPdptf&#10;O8QleU5MPSTjI4y5cOFyZV67Y03u7gdQXW8tiye4Ly0HMRtFLxqIdkWMvSUa1AtpgyPZG2gcWDmW&#10;Yw+jWurvP/vu1gOhYBajDtwA6vy2IZphxD8JoNoiSoCdyPpBMj+JYaD3Z9b7M2LTnknAOALvU9R3&#10;3XrLp26pZfsAxrVyp8IUERTOHhAdB2d2cCmwPspWK78MLEMReyXuFHXBHU4Ox/v+gWg10sOCMq/l&#10;RG+SHRBjWOt2CrnaWFk2njU7XIEPo9ScH/wHzUUn4Um6SGYRvBSD5u6duXyQPYodJVwSoFCnL2R7&#10;+DyVbtSVpF8NEhLkICq20lp2NSMF3FfkybS3dYjjSITW3WdZgLQJlO8xPPC5eJ7OowQjMLRZeBIv&#10;XCgg5GRbs3m62BpemMTp7Hhk7hRnEuB4Ixoeodc0KqQTqD9kkN5iHs/9hr2ZtrHwTvKmzTHY7dZk&#10;XbkfReE3W9LwoQ+KdiryF7nTje3X/eByE6wHSvq3Ipg4Dc4xdEdG/yL3vPvDo+f9aXyg3au6P/Yl&#10;7v5GLH8AAAD//wMAUEsDBBQABgAIAAAAIQDKXsNz3wAAAAsBAAAPAAAAZHJzL2Rvd25yZXYueG1s&#10;TI9BS8NAEIXvgv9hmYI3u4liSNJsSinqqQi2gnibZqdJaHY3ZLdJ+u+dnvQ2897jzTfFejadGGnw&#10;rbMK4mUEgmzldGtrBV+Ht8cUhA9oNXbOkoIreViX93cF5tpN9pPGfagFl1ifo4ImhD6X0lcNGfRL&#10;15Nl7+QGg4HXoZZ6wInLTSefoiiRBlvLFxrsadtQdd5fjIL3CafNc/w67s6n7fXn8PLxvYtJqYfF&#10;vFmBCDSHvzDc8BkdSmY6uovVXnQK0ijNOMpGnIC4BaIsYeXIU8aSLAv5/4fyFwAA//8DAFBLAQIt&#10;ABQABgAIAAAAIQC2gziS/gAAAOEBAAATAAAAAAAAAAAAAAAAAAAAAABbQ29udGVudF9UeXBlc10u&#10;eG1sUEsBAi0AFAAGAAgAAAAhADj9If/WAAAAlAEAAAsAAAAAAAAAAAAAAAAALwEAAF9yZWxzLy5y&#10;ZWxzUEsBAi0AFAAGAAgAAAAhADMTUWd8AwAAjggAAA4AAAAAAAAAAAAAAAAALgIAAGRycy9lMm9E&#10;b2MueG1sUEsBAi0AFAAGAAgAAAAhAMpew3PfAAAACwEAAA8AAAAAAAAAAAAAAAAA1gUAAGRycy9k&#10;b3ducmV2LnhtbFBLBQYAAAAABAAEAPMAAADiBgAAAAA=&#10;">
                <v:shapetype id="_x0000_t110" coordsize="21600,21600" o:spt="110" path="m10800,l,10800,10800,21600,21600,10800xe">
                  <v:stroke joinstyle="miter"/>
                  <v:path gradientshapeok="t" o:connecttype="rect" textboxrect="5400,5400,16200,16200"/>
                </v:shapetype>
                <v:shape id="Flowchart: Decision 2142422003" o:spid="_x0000_s1031" type="#_x0000_t110" style="position:absolute;width:18262;height:1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1SVyQAAAOMAAAAPAAAAZHJzL2Rvd25yZXYueG1sRI9Ba8JA&#10;FITvgv9heUJvujENEqOrhIaCh0rR1vsj+0yC2bchu8b033cLQo/DzHzDbPejacVAvWssK1guIhDE&#10;pdUNVwq+v97nKQjnkTW2lknBDznY76aTLWbaPvhEw9lXIkDYZaig9r7LpHRlTQbdwnbEwbva3qAP&#10;sq+k7vER4KaVcRStpMGGw0KNHb3VVN7Od6PgOBRF8lm48pKsDtc8rdL8vv5Q6mU25hsQnkb/H362&#10;D1pBvEziJA7cV/j7FP6A3P0CAAD//wMAUEsBAi0AFAAGAAgAAAAhANvh9svuAAAAhQEAABMAAAAA&#10;AAAAAAAAAAAAAAAAAFtDb250ZW50X1R5cGVzXS54bWxQSwECLQAUAAYACAAAACEAWvQsW78AAAAV&#10;AQAACwAAAAAAAAAAAAAAAAAfAQAAX3JlbHMvLnJlbHNQSwECLQAUAAYACAAAACEAxAdUlckAAADj&#10;AAAADwAAAAAAAAAAAAAAAAAHAgAAZHJzL2Rvd25yZXYueG1sUEsFBgAAAAADAAMAtwAAAP0CAAAA&#10;AA==&#10;" fillcolor="#032183" strokecolor="#032183" strokeweight="2pt"/>
                <v:shape id="_x0000_s1032" type="#_x0000_t202" style="position:absolute;left:2585;top:307;width:13589;height:10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xywAAAOMAAAAPAAAAZHJzL2Rvd25yZXYueG1sRI9BT8JA&#10;EIXvJv6HzZh4k10UBCoLIRATTxCrkHibdIe2sTvbdBda/71zMPE48968981yPfhGXamLdWAL45EB&#10;RVwEV3Np4fPj9WEOKiZkh01gsvBDEdar25slZi70/E7XPJVKQjhmaKFKqc20jkVFHuMotMSinUPn&#10;McnYldp12Eu4b/SjMc/aY83SUGFL24qK7/ziLRz356/TxBzKnZ+2fRiMZr/Q1t7fDZsXUImG9G/+&#10;u35zgj8zs/li8jQWaPlJFqBXvwAAAP//AwBQSwECLQAUAAYACAAAACEA2+H2y+4AAACFAQAAEwAA&#10;AAAAAAAAAAAAAAAAAAAAW0NvbnRlbnRfVHlwZXNdLnhtbFBLAQItABQABgAIAAAAIQBa9CxbvwAA&#10;ABUBAAALAAAAAAAAAAAAAAAAAB8BAABfcmVscy8ucmVsc1BLAQItABQABgAIAAAAIQAm+MmxywAA&#10;AOMAAAAPAAAAAAAAAAAAAAAAAAcCAABkcnMvZG93bnJldi54bWxQSwUGAAAAAAMAAwC3AAAA/wIA&#10;AAAA&#10;" filled="f" stroked="f">
                  <v:textbox>
                    <w:txbxContent>
                      <w:p w14:paraId="316B93F3" w14:textId="2C53DA86" w:rsidR="00D72DBD" w:rsidRPr="00CF5A92" w:rsidRDefault="00D72DBD" w:rsidP="00D72DBD">
                        <w:pPr>
                          <w:jc w:val="center"/>
                          <w:rPr>
                            <w:color w:val="FFFFFF" w:themeColor="background1"/>
                          </w:rPr>
                        </w:pPr>
                        <w:r>
                          <w:rPr>
                            <w:color w:val="FFFFFF" w:themeColor="background1"/>
                          </w:rPr>
                          <w:t>Is the project  maintenance or safety</w:t>
                        </w:r>
                        <w:r w:rsidR="00A10D91">
                          <w:rPr>
                            <w:color w:val="FFFFFF" w:themeColor="background1"/>
                          </w:rPr>
                          <w:t>?</w:t>
                        </w:r>
                        <w:r>
                          <w:rPr>
                            <w:color w:val="FFFFFF" w:themeColor="background1"/>
                          </w:rPr>
                          <w:t xml:space="preserve"> </w:t>
                        </w:r>
                        <w:r w:rsidRPr="00836582">
                          <w:rPr>
                            <w:color w:val="FFFFFF" w:themeColor="background1"/>
                            <w:sz w:val="12"/>
                            <w:szCs w:val="12"/>
                          </w:rPr>
                          <w:t xml:space="preserve">(not including </w:t>
                        </w:r>
                        <w:r w:rsidR="00836582" w:rsidRPr="00836582">
                          <w:rPr>
                            <w:color w:val="FFFFFF" w:themeColor="background1"/>
                            <w:sz w:val="12"/>
                            <w:szCs w:val="12"/>
                          </w:rPr>
                          <w:t xml:space="preserve">an </w:t>
                        </w:r>
                        <w:r w:rsidRPr="00836582">
                          <w:rPr>
                            <w:color w:val="FFFFFF" w:themeColor="background1"/>
                            <w:sz w:val="12"/>
                            <w:szCs w:val="12"/>
                          </w:rPr>
                          <w:t>RCUT</w:t>
                        </w:r>
                        <w:r w:rsidR="00836582" w:rsidRPr="00836582">
                          <w:rPr>
                            <w:color w:val="FFFFFF" w:themeColor="background1"/>
                            <w:sz w:val="12"/>
                            <w:szCs w:val="12"/>
                          </w:rPr>
                          <w:t xml:space="preserve"> </w:t>
                        </w:r>
                        <w:r w:rsidR="00BD061F">
                          <w:rPr>
                            <w:color w:val="FFFFFF" w:themeColor="background1"/>
                            <w:sz w:val="12"/>
                            <w:szCs w:val="12"/>
                          </w:rPr>
                          <w:t>n</w:t>
                        </w:r>
                        <w:r w:rsidR="00836582" w:rsidRPr="00836582">
                          <w:rPr>
                            <w:color w:val="FFFFFF" w:themeColor="background1"/>
                            <w:sz w:val="12"/>
                            <w:szCs w:val="12"/>
                          </w:rPr>
                          <w:t>or</w:t>
                        </w:r>
                        <w:r w:rsidRPr="00836582">
                          <w:rPr>
                            <w:color w:val="FFFFFF" w:themeColor="background1"/>
                            <w:sz w:val="12"/>
                            <w:szCs w:val="12"/>
                          </w:rPr>
                          <w:t xml:space="preserve"> </w:t>
                        </w:r>
                        <w:r w:rsidR="00BD061F">
                          <w:rPr>
                            <w:color w:val="FFFFFF" w:themeColor="background1"/>
                            <w:sz w:val="12"/>
                            <w:szCs w:val="12"/>
                          </w:rPr>
                          <w:t xml:space="preserve">a </w:t>
                        </w:r>
                        <w:r w:rsidRPr="00836582">
                          <w:rPr>
                            <w:color w:val="FFFFFF" w:themeColor="background1"/>
                            <w:sz w:val="12"/>
                            <w:szCs w:val="12"/>
                          </w:rPr>
                          <w:t>roundabout</w:t>
                        </w:r>
                        <w:r w:rsidRPr="00836582">
                          <w:rPr>
                            <w:color w:val="FFFFFF" w:themeColor="background1"/>
                            <w:sz w:val="14"/>
                            <w:szCs w:val="14"/>
                          </w:rPr>
                          <w:t>)</w:t>
                        </w:r>
                      </w:p>
                    </w:txbxContent>
                  </v:textbox>
                </v:shape>
              </v:group>
            </w:pict>
          </mc:Fallback>
        </mc:AlternateContent>
      </w:r>
      <w:r w:rsidR="00876413">
        <w:rPr>
          <w:noProof/>
        </w:rPr>
        <mc:AlternateContent>
          <mc:Choice Requires="wpg">
            <w:drawing>
              <wp:anchor distT="0" distB="0" distL="114300" distR="114300" simplePos="0" relativeHeight="251717632" behindDoc="0" locked="0" layoutInCell="1" allowOverlap="1" wp14:anchorId="23E603A1" wp14:editId="1F9E0B84">
                <wp:simplePos x="0" y="0"/>
                <wp:positionH relativeFrom="column">
                  <wp:posOffset>2928637</wp:posOffset>
                </wp:positionH>
                <wp:positionV relativeFrom="paragraph">
                  <wp:posOffset>68769</wp:posOffset>
                </wp:positionV>
                <wp:extent cx="1401288" cy="1179065"/>
                <wp:effectExtent l="0" t="0" r="27940" b="21590"/>
                <wp:wrapNone/>
                <wp:docPr id="27" name="Group 27"/>
                <wp:cNvGraphicFramePr/>
                <a:graphic xmlns:a="http://schemas.openxmlformats.org/drawingml/2006/main">
                  <a:graphicData uri="http://schemas.microsoft.com/office/word/2010/wordprocessingGroup">
                    <wpg:wgp>
                      <wpg:cNvGrpSpPr/>
                      <wpg:grpSpPr>
                        <a:xfrm>
                          <a:off x="0" y="0"/>
                          <a:ext cx="1401288" cy="1179065"/>
                          <a:chOff x="0" y="0"/>
                          <a:chExt cx="1826260" cy="1145540"/>
                        </a:xfrm>
                      </wpg:grpSpPr>
                      <wps:wsp>
                        <wps:cNvPr id="26" name="Flowchart: Decision 26"/>
                        <wps:cNvSpPr/>
                        <wps:spPr>
                          <a:xfrm>
                            <a:off x="0" y="0"/>
                            <a:ext cx="1826260" cy="1145540"/>
                          </a:xfrm>
                          <a:prstGeom prst="flowChartDecision">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238125" y="129576"/>
                            <a:ext cx="1358900" cy="788035"/>
                          </a:xfrm>
                          <a:prstGeom prst="rect">
                            <a:avLst/>
                          </a:prstGeom>
                          <a:noFill/>
                          <a:ln w="9525">
                            <a:noFill/>
                            <a:miter lim="800000"/>
                            <a:headEnd/>
                            <a:tailEnd/>
                          </a:ln>
                        </wps:spPr>
                        <wps:txbx>
                          <w:txbxContent>
                            <w:p w14:paraId="07CDDB78" w14:textId="3381807C" w:rsidR="00636E80" w:rsidRPr="00CF5A92" w:rsidRDefault="00876413" w:rsidP="00C82544">
                              <w:pPr>
                                <w:jc w:val="center"/>
                                <w:rPr>
                                  <w:color w:val="FFFFFF" w:themeColor="background1"/>
                                </w:rPr>
                              </w:pPr>
                              <w:r>
                                <w:rPr>
                                  <w:color w:val="FFFFFF" w:themeColor="background1"/>
                                </w:rPr>
                                <w:t>Is the project located in an MS4 area?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E603A1" id="Group 27" o:spid="_x0000_s1033" style="position:absolute;margin-left:230.6pt;margin-top:5.4pt;width:110.35pt;height:92.85pt;z-index:251717632;mso-width-relative:margin;mso-height-relative:margin" coordsize="18262,1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rtWrAMAAEkJAAAOAAAAZHJzL2Uyb0RvYy54bWy8Vt9v2zYQfh+w/4Hg+2JJthxZiFJ4SRMM&#10;yNpgydBnmqIsYRTJkXSk9K/fHfXDqRu0RTbMDzKp4x3vPn73URfv+laSJ2Fdo1VB47OIEqG4Lhu1&#10;L+ifjze/ZJQ4z1TJpFaioM/C0XeXP/900ZlcJLrWshSWQBDl8s4UtPbe5IuF47VomTvTRigwVtq2&#10;zMPU7helZR1Eb+UiiaL1otO2NFZz4Ry8vR6M9DLEryrB/ceqcsITWVDIzYenDc8dPheXFyzfW2bq&#10;ho9psDdk0bJGwaZzqGvmGTnY5qtQbcOtdrryZ1y3C11VDRehBqgmjk6qubX6YEIt+7zbmxkmgPYE&#10;pzeH5R+ebq15MPcWkOjMHrAIM6ylr2yL/5Al6QNkzzNkoveEw8t4FcVJBofMwRbH55tonQ6g8hqQ&#10;/8qP1+8nzyxZJ2s4k8FzlaarcByLaePFF+l0Bgjijhi4f4fBQ82MCNC6HDC4t6QpC5qsKVGsBZ7e&#10;SN3xmlmfk2vBG6Q3AWsAKXjMkLncAXo/jNf3qma5sc7fCt0SHBS0gkyuMJMpj8Az9nTnPGQDaE3r&#10;MQWnZVPeNFKGid3vrqQlTwzJv0zibIkFgMsXy6R6myfEQVc4pgmCMPLPUmBAqf4QFaAKJElCyqGn&#10;xZwQ41woHw+mmpViyDON4DeliSqAHiHpEBAjV1DfHHsMMK0cgkyxh2rH9egqgiTMztG3EhucZ4+w&#10;s1Z+dm4bpe1rASRUNe48rJ9AGqBBlHa6fAbOWT0IkjP8poHTvmPO3zMLCgR9AarqP8IDCVBQPY4o&#10;qbX9/Np7XA9NAVZKOlC0grq/D8wKSuRvCtplE6+gw4gPk1V6nsDEvrTsXlrUob3SwJsY9NvwMMT1&#10;Xk7Dyur2E4jvFncFE1Mc9i4o93aaXPlBaUG+udhuwzKQPcP8nXowHIMjqkjgx/4Ts2akvAd1+aCn&#10;FmX5CdmHteip9PbgddWETjjiOuINcoGa9j/oxmaSjUfUxV91T5ITqSC+h9dTxc7caf6XI0pDZ6u9&#10;2Fqru1qwEo5p4A6mDbqEKjPUgCJDdt3vugR1YlB1gO5EopNlFicpJajFySY9D4IFrJ8kd5lmG+iu&#10;ILnnWRYtg1bPinvUkvEgLNyfYZ+TE0B5GvBHrQGuY7sTYOkmhe1PLG3j4YqXTVvQDJt7vHSx3Peq&#10;DM6eNXIYvy4qvt/1QaCDgB0Pem6g/5b7E5X9CZF/kHLh4oL7OqjW+G2BHwQv54Gixy+gy38AAAD/&#10;/wMAUEsDBBQABgAIAAAAIQA1GPsv4AAAAAoBAAAPAAAAZHJzL2Rvd25yZXYueG1sTI/BTsMwEETv&#10;SPyDtUjcqONCozbEqaoKOFVItEiImxtvk6jxOordJP17lhMcd+ZpdiZfT64VA/ah8aRBzRIQSKW3&#10;DVUaPg+vD0sQIRqypvWEGq4YYF3c3uQms36kDxz2sRIcQiEzGuoYu0zKUNboTJj5Dom9k++diXz2&#10;lbS9GTnctXKeJKl0piH+UJsOtzWW5/3FaXgbzbh5VC/D7nzaXr8Pi/evnUKt7++mzTOIiFP8g+G3&#10;PleHgjsd/YVsEK2Gp1TNGWUj4QkMpEu1AnFkYZUuQBa5/D+h+AEAAP//AwBQSwECLQAUAAYACAAA&#10;ACEAtoM4kv4AAADhAQAAEwAAAAAAAAAAAAAAAAAAAAAAW0NvbnRlbnRfVHlwZXNdLnhtbFBLAQIt&#10;ABQABgAIAAAAIQA4/SH/1gAAAJQBAAALAAAAAAAAAAAAAAAAAC8BAABfcmVscy8ucmVsc1BLAQIt&#10;ABQABgAIAAAAIQC0HrtWrAMAAEkJAAAOAAAAAAAAAAAAAAAAAC4CAABkcnMvZTJvRG9jLnhtbFBL&#10;AQItABQABgAIAAAAIQA1GPsv4AAAAAoBAAAPAAAAAAAAAAAAAAAAAAYGAABkcnMvZG93bnJldi54&#10;bWxQSwUGAAAAAAQABADzAAAAEwcAAAAA&#10;">
                <v:shape id="Flowchart: Decision 26" o:spid="_x0000_s1034" type="#_x0000_t110" style="position:absolute;width:18262;height:1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AC6wwAAANsAAAAPAAAAZHJzL2Rvd25yZXYueG1sRI9Pi8Iw&#10;FMTvC36H8ARva6pIqdUoxSJ4cFnWP/dH82yLzUtpYq3f3iws7HGYmd8w6+1gGtFT52rLCmbTCARx&#10;YXXNpYLLef+ZgHAeWWNjmRS8yMF2M/pYY6rtk3+oP/lSBAi7FBVU3replK6oyKCb2pY4eDfbGfRB&#10;dqXUHT4D3DRyHkWxNFhzWKiwpV1Fxf30MAq++jxffOeuuC7iwy1LyiR7LI9KTcZDtgLhafD/4b/2&#10;QSuYx/D7JfwAuXkDAAD//wMAUEsBAi0AFAAGAAgAAAAhANvh9svuAAAAhQEAABMAAAAAAAAAAAAA&#10;AAAAAAAAAFtDb250ZW50X1R5cGVzXS54bWxQSwECLQAUAAYACAAAACEAWvQsW78AAAAVAQAACwAA&#10;AAAAAAAAAAAAAAAfAQAAX3JlbHMvLnJlbHNQSwECLQAUAAYACAAAACEAQ/AAusMAAADbAAAADwAA&#10;AAAAAAAAAAAAAAAHAgAAZHJzL2Rvd25yZXYueG1sUEsFBgAAAAADAAMAtwAAAPcCAAAAAA==&#10;" fillcolor="#032183" strokecolor="#032183" strokeweight="2pt"/>
                <v:shape id="_x0000_s1035" type="#_x0000_t202" style="position:absolute;left:2381;top:1295;width:13589;height:7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7CDDB78" w14:textId="3381807C" w:rsidR="00636E80" w:rsidRPr="00CF5A92" w:rsidRDefault="00876413" w:rsidP="00C82544">
                        <w:pPr>
                          <w:jc w:val="center"/>
                          <w:rPr>
                            <w:color w:val="FFFFFF" w:themeColor="background1"/>
                          </w:rPr>
                        </w:pPr>
                        <w:r>
                          <w:rPr>
                            <w:color w:val="FFFFFF" w:themeColor="background1"/>
                          </w:rPr>
                          <w:t>Is the project located in an MS4 area?</w:t>
                        </w:r>
                      </w:p>
                    </w:txbxContent>
                  </v:textbox>
                </v:shape>
              </v:group>
            </w:pict>
          </mc:Fallback>
        </mc:AlternateContent>
      </w:r>
      <w:r w:rsidR="005419CD">
        <w:rPr>
          <w:noProof/>
        </w:rPr>
        <mc:AlternateContent>
          <mc:Choice Requires="wpg">
            <w:drawing>
              <wp:anchor distT="0" distB="0" distL="114300" distR="114300" simplePos="0" relativeHeight="251695104" behindDoc="0" locked="0" layoutInCell="1" allowOverlap="1" wp14:anchorId="25BB9725" wp14:editId="52F0C379">
                <wp:simplePos x="0" y="0"/>
                <wp:positionH relativeFrom="column">
                  <wp:posOffset>219075</wp:posOffset>
                </wp:positionH>
                <wp:positionV relativeFrom="paragraph">
                  <wp:posOffset>66675</wp:posOffset>
                </wp:positionV>
                <wp:extent cx="1826260" cy="6072997"/>
                <wp:effectExtent l="0" t="0" r="21590" b="61595"/>
                <wp:wrapNone/>
                <wp:docPr id="11" name="Group 11"/>
                <wp:cNvGraphicFramePr/>
                <a:graphic xmlns:a="http://schemas.openxmlformats.org/drawingml/2006/main">
                  <a:graphicData uri="http://schemas.microsoft.com/office/word/2010/wordprocessingGroup">
                    <wpg:wgp>
                      <wpg:cNvGrpSpPr/>
                      <wpg:grpSpPr>
                        <a:xfrm>
                          <a:off x="0" y="0"/>
                          <a:ext cx="1826260" cy="6072997"/>
                          <a:chOff x="179615" y="0"/>
                          <a:chExt cx="1753870" cy="6298705"/>
                        </a:xfrm>
                      </wpg:grpSpPr>
                      <wpg:grpSp>
                        <wpg:cNvPr id="13" name="Group 13"/>
                        <wpg:cNvGrpSpPr/>
                        <wpg:grpSpPr>
                          <a:xfrm>
                            <a:off x="179615" y="0"/>
                            <a:ext cx="1753870" cy="1787525"/>
                            <a:chOff x="179615" y="0"/>
                            <a:chExt cx="1753870" cy="1787525"/>
                          </a:xfrm>
                        </wpg:grpSpPr>
                        <wpg:grpSp>
                          <wpg:cNvPr id="14" name="Group 14"/>
                          <wpg:cNvGrpSpPr/>
                          <wpg:grpSpPr>
                            <a:xfrm>
                              <a:off x="179615" y="0"/>
                              <a:ext cx="1753870" cy="1235303"/>
                              <a:chOff x="0" y="0"/>
                              <a:chExt cx="1753870" cy="1235303"/>
                            </a:xfrm>
                          </wpg:grpSpPr>
                          <wps:wsp>
                            <wps:cNvPr id="15" name="Flowchart: Decision 15"/>
                            <wps:cNvSpPr/>
                            <wps:spPr>
                              <a:xfrm>
                                <a:off x="0" y="0"/>
                                <a:ext cx="1753870" cy="1188085"/>
                              </a:xfrm>
                              <a:prstGeom prst="flowChartDecision">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66084" y="129069"/>
                                <a:ext cx="1436879" cy="1106234"/>
                              </a:xfrm>
                              <a:prstGeom prst="rect">
                                <a:avLst/>
                              </a:prstGeom>
                              <a:noFill/>
                              <a:ln w="9525">
                                <a:noFill/>
                                <a:miter lim="800000"/>
                                <a:headEnd/>
                                <a:tailEnd/>
                              </a:ln>
                            </wps:spPr>
                            <wps:txbx>
                              <w:txbxContent>
                                <w:p w14:paraId="56FFCDF4" w14:textId="77777777" w:rsidR="00636E80" w:rsidRPr="00CF5A92" w:rsidRDefault="00636E80" w:rsidP="00BF3B21">
                                  <w:pPr>
                                    <w:jc w:val="center"/>
                                    <w:rPr>
                                      <w:color w:val="FFFFFF" w:themeColor="background1"/>
                                    </w:rPr>
                                  </w:pPr>
                                  <w:r w:rsidRPr="00CF5A92">
                                    <w:rPr>
                                      <w:color w:val="FFFFFF" w:themeColor="background1"/>
                                    </w:rPr>
                                    <w:t>Is the</w:t>
                                  </w:r>
                                  <w:r>
                                    <w:rPr>
                                      <w:color w:val="FFFFFF" w:themeColor="background1"/>
                                    </w:rPr>
                                    <w:t>re a Project Level Exclusion that applies to this project?</w:t>
                                  </w:r>
                                </w:p>
                              </w:txbxContent>
                            </wps:txbx>
                            <wps:bodyPr rot="0" vert="horz" wrap="square" lIns="91440" tIns="45720" rIns="91440" bIns="45720" anchor="t" anchorCtr="0">
                              <a:noAutofit/>
                            </wps:bodyPr>
                          </wps:wsp>
                        </wpg:grpSp>
                        <wpg:grpSp>
                          <wpg:cNvPr id="20" name="Group 20"/>
                          <wpg:cNvGrpSpPr/>
                          <wpg:grpSpPr>
                            <a:xfrm>
                              <a:off x="549179" y="1235303"/>
                              <a:ext cx="1113790" cy="552222"/>
                              <a:chOff x="53879" y="-32883"/>
                              <a:chExt cx="1113790" cy="552222"/>
                            </a:xfrm>
                          </wpg:grpSpPr>
                          <wps:wsp>
                            <wps:cNvPr id="22" name="Text Box 2"/>
                            <wps:cNvSpPr txBox="1">
                              <a:spLocks noChangeArrowheads="1"/>
                            </wps:cNvSpPr>
                            <wps:spPr bwMode="auto">
                              <a:xfrm>
                                <a:off x="53879" y="-1671"/>
                                <a:ext cx="1113790" cy="410482"/>
                              </a:xfrm>
                              <a:prstGeom prst="rect">
                                <a:avLst/>
                              </a:prstGeom>
                              <a:noFill/>
                              <a:ln w="9525">
                                <a:noFill/>
                                <a:miter lim="800000"/>
                                <a:headEnd/>
                                <a:tailEnd/>
                              </a:ln>
                            </wps:spPr>
                            <wps:txbx>
                              <w:txbxContent>
                                <w:p w14:paraId="6E2AD56A" w14:textId="77777777" w:rsidR="00636E80" w:rsidRPr="00CF5A92" w:rsidRDefault="00636E80" w:rsidP="00BF3B21">
                                  <w:pPr>
                                    <w:jc w:val="center"/>
                                  </w:pPr>
                                  <w:r>
                                    <w:t>No</w:t>
                                  </w:r>
                                </w:p>
                              </w:txbxContent>
                            </wps:txbx>
                            <wps:bodyPr rot="0" vert="horz" wrap="square" lIns="91440" tIns="45720" rIns="91440" bIns="45720" anchor="t" anchorCtr="0">
                              <a:noAutofit/>
                            </wps:bodyPr>
                          </wps:wsp>
                          <wps:wsp>
                            <wps:cNvPr id="21" name="Straight Arrow Connector 21"/>
                            <wps:cNvCnPr>
                              <a:stCxn id="16" idx="2"/>
                            </wps:cNvCnPr>
                            <wps:spPr>
                              <a:xfrm>
                                <a:off x="568839" y="-32883"/>
                                <a:ext cx="2587" cy="19149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76943" y="370114"/>
                                <a:ext cx="0" cy="14922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wpg:grpSp>
                      </wpg:grpSp>
                      <wps:wsp>
                        <wps:cNvPr id="30" name="Straight Arrow Connector 30"/>
                        <wps:cNvCnPr/>
                        <wps:spPr>
                          <a:xfrm>
                            <a:off x="1158387" y="5919351"/>
                            <a:ext cx="0" cy="379354"/>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BB9725" id="Group 11" o:spid="_x0000_s1036" style="position:absolute;margin-left:17.25pt;margin-top:5.25pt;width:143.8pt;height:478.2pt;z-index:251695104;mso-width-relative:margin;mso-height-relative:margin" coordorigin="1796" coordsize="17538,62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lOsXAUAAMsWAAAOAAAAZHJzL2Uyb0RvYy54bWzsWNtu4zYQfS/QfyD0vrEoWTcjziJ1LiiQ&#10;7gZNin2mJcoWKpEqycROv77Di2TFl82lTboLbB4c0SSHM8MzZ451/HHd1OieCllxNvXwke8hynJe&#10;VGwx9f64vfiQekgqwgpSc0an3gOV3seTn386XrUTGvAlrwsqEBhhcrJqp95SqXYyGsl8SRsij3hL&#10;GUyWXDREwVAsRoUgK7De1KPA9+PRiouiFTynUsK3Z3bSOzH2y5Lm6nNZSqpQPfXAN2U+hfmc68/R&#10;yTGZLARpl1Xu3CCv8KIhFYNDe1NnRBF0J6odU02VCy55qY5y3ox4WVY5NTFANNjfiuZS8LvWxLKY&#10;rBZtnyZI7VaeXm02/3R/Kdqb9lpAJlbtAnJhRjqWdSka/R+8RGuTsoc+ZXStUA5f4jSIgxgym8Nc&#10;7CdBliU2qfkSMq/34SSLceShzeZ8ed5tT6IwTbrtQQbPkd4+6k4fPfKpH1hfwflrgaoCzgg9xEgD&#10;ADM5QzB28bwgwF1H+yiHbuIkTaLAuEkmL49ysP3FUY63ohy/YZRBGIW+SeMgSripJ68Rb3YeDBCK&#10;XW7wLP8dnm+WpKWmTORkAAmAnIXERc1X+ZIINUFnNK80VSEApAGI2dHDX04kVMKzsf8IFThN/fQx&#10;eMmkFVJdUt4g/TD1SvBkpj3p/DCcQe6vpLKg79ZrFySvq+KiqmszEIv5rBbonmgiCwOcmquBBD9a&#10;VrPX7QQ7eitUW5cC86QeaqoN1ux3WkKhQTUHxmXDz7R3iOQ5ZQrbqSUpqPUz8uHPlXO/wxS3Magt&#10;lxBfb9sZ0Ny/a9smyK3XW6mh936z/zXH7OZ+hzmZM9VvbirGxT4DNUTlTrbruyTZ1OgszXnxADQk&#10;uG0uss0vKrjtKyLVNRHQTaBooEOqz/ChATD1uHvy0JKLv/d9r9dDUcCsh1bQnaae/OuOCOqh+lcG&#10;5ZLh8RjMKjMYR0kAAzGcmQ9n2F0z44AbDL24zc2jXq/q7rEUvPkCjfRUnwpThOVw9tTLlegGM2W7&#10;JrTinJ6emmXQwlqirthNm2vjOqsawLfrL0S0DvIKOPQT70qUTLbAbtfqnYyf3ileVqYSNnl1+Qa6&#10;0Jz/HrwRd7xxq+n/F75GwRZXILWGr7uQZXvF8z8lYhxKmy3oqRB8taSkgHuy4NF+AzFpmrFBaJZB&#10;89VvvICORSBsk7utfovj2E+B8YFwcZD5caa9ANh3rXMcxmmS2c6LsR8HoWkHPefusI8ANWQO2roD&#10;TVD2BjTbmENqhgCnmW5zWzNNpUCw1VUz9VJd3k5C6XjPWWE2K1LV9nk/raj1fG26tmtfOyX036K/&#10;A7PagvIzQbdRIAOBtK0/dP0N9QeMIRVarrxAf0TjDCSIu/BB9+1vHOMwyeAkrbWiKIA/C4lehGgx&#10;ZQ18CIPUtgjdvc87zOy30ENmE2uH1Ddv0xCDy9z/XG6D3OE4MYU7KLZh4sbYH6cm9X3ivv1a6/XO&#10;Vrv6pmrtXQg+gDZoa/VGCVItlgoZykYzzhhQJBcIlpjyNbQ9Y1YSSjVbM/trA1qEE0OwzIgmKHO7&#10;TodwQERGMZTkbnl25R1EaeLYHNp79oSUlM733mnbfw9Q+2t1IZk4MkfqodW9Svc2nZv9zC73CMZn&#10;iLr9avAZgu691aBaP1MNdrB4P9kS9L+AD6Pa/SjuUe0wfgiuSZyNwSo0mzDxMTbdekOJrg8BUgP7&#10;Y/gwGf7AKuTm+8DqRgEYYnPvg6xqfXMtEPYq6iCGYYlDrWPcr2MY4ygFTWRAHGU4C6Otxu5QDLoq&#10;jJ6Qzz9Q/H2hGN6Ymj7l3u7qV7LDscH35h30yT8AAAD//wMAUEsDBBQABgAIAAAAIQBoV5xL4AAA&#10;AAkBAAAPAAAAZHJzL2Rvd25yZXYueG1sTI9PS8NAEMXvgt9hGcGb3fyxwcZsSinqqQi2gnjbZqdJ&#10;aHY2ZLdJ+u0dT3oaZt7jze8V69l2YsTBt44UxIsIBFLlTEu1gs/D68MTCB80Gd05QgVX9LAub28K&#10;nRs30QeO+1ALDiGfawVNCH0upa8atNovXI/E2skNVgdeh1qaQU8cbjuZRFEmrW6JPzS6x22D1Xl/&#10;sQreJj1t0vhl3J1P2+v3Yfn+tYtRqfu7efMMIuAc/szwi8/oUDLT0V3IeNEpSB+X7OR7xJP1NEli&#10;EEcFqyxbgSwL+b9B+QMAAP//AwBQSwECLQAUAAYACAAAACEAtoM4kv4AAADhAQAAEwAAAAAAAAAA&#10;AAAAAAAAAAAAW0NvbnRlbnRfVHlwZXNdLnhtbFBLAQItABQABgAIAAAAIQA4/SH/1gAAAJQBAAAL&#10;AAAAAAAAAAAAAAAAAC8BAABfcmVscy8ucmVsc1BLAQItABQABgAIAAAAIQAxVlOsXAUAAMsWAAAO&#10;AAAAAAAAAAAAAAAAAC4CAABkcnMvZTJvRG9jLnhtbFBLAQItABQABgAIAAAAIQBoV5xL4AAAAAkB&#10;AAAPAAAAAAAAAAAAAAAAALYHAABkcnMvZG93bnJldi54bWxQSwUGAAAAAAQABADzAAAAwwgAAAAA&#10;">
                <v:group id="Group 13" o:spid="_x0000_s1037" style="position:absolute;left:1796;width:17538;height:17875" coordorigin="1796" coordsize="17538,17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8" style="position:absolute;left:1796;width:17538;height:12353" coordsize="17538,12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lowchart: Decision 15" o:spid="_x0000_s1039" type="#_x0000_t110" style="position:absolute;width:17538;height:1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lRwwQAAANsAAAAPAAAAZHJzL2Rvd25yZXYueG1sRE9Li8Iw&#10;EL4v+B/CCN7W1EWlVqMUy4IHl8XXfWjGtthMShNr/fdGWNjbfHzPWW16U4uOWldZVjAZRyCIc6sr&#10;LhScT9+fMQjnkTXWlknBkxxs1oOPFSbaPvhA3dEXIoSwS1BB6X2TSOnykgy6sW2IA3e1rUEfYFtI&#10;3eIjhJtafkXRXBqsODSU2NC2pPx2vBsFP12WTX8zl1+m8901jYs4vS/2So2GfboE4an3/+I/906H&#10;+TN4/xIOkOsXAAAA//8DAFBLAQItABQABgAIAAAAIQDb4fbL7gAAAIUBAAATAAAAAAAAAAAAAAAA&#10;AAAAAABbQ29udGVudF9UeXBlc10ueG1sUEsBAi0AFAAGAAgAAAAhAFr0LFu/AAAAFQEAAAsAAAAA&#10;AAAAAAAAAAAAHwEAAF9yZWxzLy5yZWxzUEsBAi0AFAAGAAgAAAAhAH1OVHDBAAAA2wAAAA8AAAAA&#10;AAAAAAAAAAAABwIAAGRycy9kb3ducmV2LnhtbFBLBQYAAAAAAwADALcAAAD1AgAAAAA=&#10;" fillcolor="#032183" strokecolor="#032183" strokeweight="2pt"/>
                    <v:shape id="_x0000_s1040" type="#_x0000_t202" style="position:absolute;left:1660;top:1290;width:14369;height:1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56FFCDF4" w14:textId="77777777" w:rsidR="00636E80" w:rsidRPr="00CF5A92" w:rsidRDefault="00636E80" w:rsidP="00BF3B21">
                            <w:pPr>
                              <w:jc w:val="center"/>
                              <w:rPr>
                                <w:color w:val="FFFFFF" w:themeColor="background1"/>
                              </w:rPr>
                            </w:pPr>
                            <w:r w:rsidRPr="00CF5A92">
                              <w:rPr>
                                <w:color w:val="FFFFFF" w:themeColor="background1"/>
                              </w:rPr>
                              <w:t>Is the</w:t>
                            </w:r>
                            <w:r>
                              <w:rPr>
                                <w:color w:val="FFFFFF" w:themeColor="background1"/>
                              </w:rPr>
                              <w:t>re a Project Level Exclusion that applies to this project?</w:t>
                            </w:r>
                          </w:p>
                        </w:txbxContent>
                      </v:textbox>
                    </v:shape>
                  </v:group>
                  <v:group id="Group 20" o:spid="_x0000_s1041" style="position:absolute;left:5491;top:12353;width:11138;height:5522" coordorigin="538,-328" coordsize="11137,5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_x0000_s1042" type="#_x0000_t202" style="position:absolute;left:538;top:-16;width:11138;height:4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E2AD56A" w14:textId="77777777" w:rsidR="00636E80" w:rsidRPr="00CF5A92" w:rsidRDefault="00636E80" w:rsidP="00BF3B21">
                            <w:pPr>
                              <w:jc w:val="center"/>
                            </w:pPr>
                            <w:r>
                              <w:t>No</w:t>
                            </w:r>
                          </w:p>
                        </w:txbxContent>
                      </v:textbox>
                    </v:shape>
                    <v:shapetype id="_x0000_t32" coordsize="21600,21600" o:spt="32" o:oned="t" path="m,l21600,21600e" filled="f">
                      <v:path arrowok="t" fillok="f" o:connecttype="none"/>
                      <o:lock v:ext="edit" shapetype="t"/>
                    </v:shapetype>
                    <v:shape id="Straight Arrow Connector 21" o:spid="_x0000_s1043" type="#_x0000_t32" style="position:absolute;left:5688;top:-328;width:26;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uLyxQAAANsAAAAPAAAAZHJzL2Rvd25yZXYueG1sRI9La8Mw&#10;EITvhf4HsYXcajk5lOBYCSFtSHN0Hm18W6z1o7VWxlJi999XgUKPw8x8w6Sr0bTiRr1rLCuYRjEI&#10;4sLqhisFp+P2eQ7CeWSNrWVS8EMOVsvHhxQTbQfO6HbwlQgQdgkqqL3vEildUZNBF9mOOHil7Q36&#10;IPtK6h6HADetnMXxizTYcFiosaNNTcX34WoUlPvP/K3MLl87n1/pPH6s89d9pdTkaVwvQHga/X/4&#10;r/2uFcymcP8SfoBc/gIAAP//AwBQSwECLQAUAAYACAAAACEA2+H2y+4AAACFAQAAEwAAAAAAAAAA&#10;AAAAAAAAAAAAW0NvbnRlbnRfVHlwZXNdLnhtbFBLAQItABQABgAIAAAAIQBa9CxbvwAAABUBAAAL&#10;AAAAAAAAAAAAAAAAAB8BAABfcmVscy8ucmVsc1BLAQItABQABgAIAAAAIQBmEuLyxQAAANsAAAAP&#10;AAAAAAAAAAAAAAAAAAcCAABkcnMvZG93bnJldi54bWxQSwUGAAAAAAMAAwC3AAAA+QIAAAAA&#10;" strokecolor="#032183">
                      <v:stroke endarrow="open"/>
                    </v:shape>
                    <v:shape id="Straight Arrow Connector 23" o:spid="_x0000_s1044" type="#_x0000_t32" style="position:absolute;left:5769;top:3701;width:0;height:14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NkexAAAANsAAAAPAAAAZHJzL2Rvd25yZXYueG1sRI9ba8JA&#10;FITfC/0Pyyn0rW6qICW6htAq1kfv5u2QPbnY7NmQXTX++26h4OMwM98w06Q3jbhS52rLCt4HEQji&#10;3OqaSwW77eLtA4TzyBoby6TgTg6S2fPTFGNtb7ym68aXIkDYxaig8r6NpXR5RQbdwLbEwStsZ9AH&#10;2ZVSd3gLcNPIYRSNpcGaw0KFLX1WlP9sLkZBsTpm82J9Oi99dqF9f0izr1Wp1OtLn05AeOr9I/zf&#10;/tYKhiP4+xJ+gJz9AgAA//8DAFBLAQItABQABgAIAAAAIQDb4fbL7gAAAIUBAAATAAAAAAAAAAAA&#10;AAAAAAAAAABbQ29udGVudF9UeXBlc10ueG1sUEsBAi0AFAAGAAgAAAAhAFr0LFu/AAAAFQEAAAsA&#10;AAAAAAAAAAAAAAAAHwEAAF9yZWxzLy5yZWxzUEsBAi0AFAAGAAgAAAAhAPmM2R7EAAAA2wAAAA8A&#10;AAAAAAAAAAAAAAAABwIAAGRycy9kb3ducmV2LnhtbFBLBQYAAAAAAwADALcAAAD4AgAAAAA=&#10;" strokecolor="#032183">
                      <v:stroke endarrow="open"/>
                    </v:shape>
                  </v:group>
                </v:group>
                <v:shape id="Straight Arrow Connector 30" o:spid="_x0000_s1045" type="#_x0000_t32" style="position:absolute;left:11583;top:59193;width:0;height:3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9G0wAAAANsAAAAPAAAAZHJzL2Rvd25yZXYueG1sRE/LisIw&#10;FN0L/kO4A+40HQUZOkYRH6hLdWa0u0tz+9DmpjRR699PFoLLw3lPZq2pxJ0aV1pW8DmIQBCnVpec&#10;K/g5rvtfIJxH1lhZJgVPcjCbdjsTjLV98J7uB5+LEMIuRgWF93UspUsLMugGtiYOXGYbgz7AJpe6&#10;wUcIN5UcRtFYGiw5NBRY06Kg9Hq4GQXZ7pSssv35svHJjX7bv3my3OVK9T7a+TcIT61/i1/urVYw&#10;CuvDl/AD5PQfAAD//wMAUEsBAi0AFAAGAAgAAAAhANvh9svuAAAAhQEAABMAAAAAAAAAAAAAAAAA&#10;AAAAAFtDb250ZW50X1R5cGVzXS54bWxQSwECLQAUAAYACAAAACEAWvQsW78AAAAVAQAACwAAAAAA&#10;AAAAAAAAAAAfAQAAX3JlbHMvLnJlbHNQSwECLQAUAAYACAAAACEAjIfRtMAAAADbAAAADwAAAAAA&#10;AAAAAAAAAAAHAgAAZHJzL2Rvd25yZXYueG1sUEsFBgAAAAADAAMAtwAAAPQCAAAAAA==&#10;" strokecolor="#032183">
                  <v:stroke endarrow="open"/>
                </v:shape>
              </v:group>
            </w:pict>
          </mc:Fallback>
        </mc:AlternateContent>
      </w:r>
    </w:p>
    <w:p w14:paraId="7B9A2922" w14:textId="2806C201" w:rsidR="00D93B21" w:rsidRDefault="00B46472" w:rsidP="00BF3B21">
      <w:pPr>
        <w:jc w:val="center"/>
        <w:sectPr w:rsidR="00D93B21" w:rsidSect="00D16AE9">
          <w:footerReference w:type="default" r:id="rId13"/>
          <w:pgSz w:w="15840" w:h="24480" w:code="17"/>
          <w:pgMar w:top="720" w:right="720" w:bottom="245" w:left="720" w:header="720" w:footer="720" w:gutter="0"/>
          <w:cols w:space="720"/>
          <w:docGrid w:linePitch="360"/>
        </w:sectPr>
      </w:pPr>
      <w:r>
        <w:rPr>
          <w:noProof/>
        </w:rPr>
        <mc:AlternateContent>
          <mc:Choice Requires="wps">
            <w:drawing>
              <wp:anchor distT="0" distB="0" distL="114300" distR="114300" simplePos="0" relativeHeight="251742208" behindDoc="0" locked="0" layoutInCell="1" allowOverlap="1" wp14:anchorId="7463419A" wp14:editId="24E9A85C">
                <wp:simplePos x="0" y="0"/>
                <wp:positionH relativeFrom="column">
                  <wp:posOffset>4232220</wp:posOffset>
                </wp:positionH>
                <wp:positionV relativeFrom="paragraph">
                  <wp:posOffset>9268460</wp:posOffset>
                </wp:positionV>
                <wp:extent cx="2800350" cy="1176793"/>
                <wp:effectExtent l="0" t="0" r="0" b="444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176793"/>
                        </a:xfrm>
                        <a:prstGeom prst="rect">
                          <a:avLst/>
                        </a:prstGeom>
                        <a:noFill/>
                        <a:ln w="9525">
                          <a:noFill/>
                          <a:miter lim="800000"/>
                          <a:headEnd/>
                          <a:tailEnd/>
                        </a:ln>
                      </wps:spPr>
                      <wps:txbx>
                        <w:txbxContent>
                          <w:p w14:paraId="5318CA60" w14:textId="6D8F7C49" w:rsidR="00636E80" w:rsidRPr="00CF5A92" w:rsidRDefault="00636E80" w:rsidP="003B0FED">
                            <w:pPr>
                              <w:jc w:val="center"/>
                              <w:rPr>
                                <w:color w:val="FFFFFF" w:themeColor="background1"/>
                              </w:rPr>
                            </w:pPr>
                            <w:r>
                              <w:rPr>
                                <w:color w:val="FFFFFF" w:themeColor="background1"/>
                              </w:rPr>
                              <w:t>Complete the “Stormwater BMP Infiltration Worksheet(s)</w:t>
                            </w:r>
                            <w:r w:rsidRPr="003B0FED">
                              <w:rPr>
                                <w:color w:val="FFFFFF" w:themeColor="background1"/>
                              </w:rPr>
                              <w:t>” column in Attachment B</w:t>
                            </w:r>
                            <w:r>
                              <w:rPr>
                                <w:color w:val="FFFFFF" w:themeColor="background1"/>
                              </w:rPr>
                              <w:t>. See Appendix J of the Drainage Manual</w:t>
                            </w:r>
                            <w:r w:rsidR="00210F0B">
                              <w:rPr>
                                <w:color w:val="FFFFFF" w:themeColor="background1"/>
                              </w:rPr>
                              <w:t xml:space="preserve"> for worksheet(s). Place the worksheet(s) in PCSR Appendix 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63419A" id="_x0000_s1046" type="#_x0000_t202" style="position:absolute;left:0;text-align:left;margin-left:333.25pt;margin-top:729.8pt;width:220.5pt;height:92.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k/QEAANUDAAAOAAAAZHJzL2Uyb0RvYy54bWysU9uO2yAQfa/Uf0C8N7azuWyskNV2t1tV&#10;2l6kbT+AYByjAkOBxE6/fgeczUbtW1U/IGA8Z+acOaxvBqPJQfqgwDJaTUpKpBXQKLtj9Mf3h3fX&#10;lITIbcM1WMnoUQZ6s3n7Zt27Wk6hA91ITxDEhrp3jHYxurooguik4WECTloMtuANj3j0u6LxvEd0&#10;o4tpWS6KHnzjPAgZAt7ej0G6yfhtK0X82rZBRqIZxd5iXn1et2ktNmte7zx3nRKnNvg/dGG4slj0&#10;DHXPIyd7r/6CMkp4CNDGiQBTQNsqITMHZFOVf7B56riTmQuKE9xZpvD/YMWXw5P75kkc3sOAA8wk&#10;gnsE8TMQC3cdtzt56z30neQNFq6SZEXvQn1KTVKHOiSQbf8ZGhwy30fIQEPrTVIFeRJExwEcz6LL&#10;IRKBl9PrsryaY0hgrKqWi+XqKtfg9Uu68yF+lGBI2jDqcaoZnh8eQ0zt8Prll1TNwoPSOk9WW9Iz&#10;uppP5znhImJURONpZRjFBvAbrZBYfrBNTo5c6XGPBbQ90U5MR85x2A5ENYwuUm5SYQvNEXXwMPoM&#10;3wVuOvC/KenRY4yGX3vuJSX6k0UtV9VslkyZD7P5cooHfxnZXka4FQjFaKRk3N7FbOSR8i1q3qqs&#10;xmsnp5bRO1mkk8+TOS/P+a/X17h5BgAA//8DAFBLAwQUAAYACAAAACEAun25KOAAAAAOAQAADwAA&#10;AGRycy9kb3ducmV2LnhtbEyPzU7DMBCE70i8g7VI3KhdlBgS4lQIxBVE+ZG4ufE2iYjXUew24e3Z&#10;nuC2uzOa/abaLH4QR5xiH8jAeqVAIDXB9dQaeH97uroFEZMlZ4dAaOAHI2zq87PKli7M9IrHbWoF&#10;h1AsrYEupbGUMjYdehtXYURibR8mbxOvUyvdZGcO94O8VkpLb3viD50d8aHD5nt78AY+nvdfn5l6&#10;aR99Ps5hUZJ8IY25vFju70AkXNKfGU74jA41M+3CgVwUgwGtdc5WFrK80CBOlrW64duOJ51lBci6&#10;kv9r1L8AAAD//wMAUEsBAi0AFAAGAAgAAAAhALaDOJL+AAAA4QEAABMAAAAAAAAAAAAAAAAAAAAA&#10;AFtDb250ZW50X1R5cGVzXS54bWxQSwECLQAUAAYACAAAACEAOP0h/9YAAACUAQAACwAAAAAAAAAA&#10;AAAAAAAvAQAAX3JlbHMvLnJlbHNQSwECLQAUAAYACAAAACEAADv2ZP0BAADVAwAADgAAAAAAAAAA&#10;AAAAAAAuAgAAZHJzL2Uyb0RvYy54bWxQSwECLQAUAAYACAAAACEAun25KOAAAAAOAQAADwAAAAAA&#10;AAAAAAAAAABXBAAAZHJzL2Rvd25yZXYueG1sUEsFBgAAAAAEAAQA8wAAAGQFAAAAAA==&#10;" filled="f" stroked="f">
                <v:textbox>
                  <w:txbxContent>
                    <w:p w14:paraId="5318CA60" w14:textId="6D8F7C49" w:rsidR="00636E80" w:rsidRPr="00CF5A92" w:rsidRDefault="00636E80" w:rsidP="003B0FED">
                      <w:pPr>
                        <w:jc w:val="center"/>
                        <w:rPr>
                          <w:color w:val="FFFFFF" w:themeColor="background1"/>
                        </w:rPr>
                      </w:pPr>
                      <w:r>
                        <w:rPr>
                          <w:color w:val="FFFFFF" w:themeColor="background1"/>
                        </w:rPr>
                        <w:t>Complete the “Stormwater BMP Infiltration Worksheet(s)</w:t>
                      </w:r>
                      <w:r w:rsidRPr="003B0FED">
                        <w:rPr>
                          <w:color w:val="FFFFFF" w:themeColor="background1"/>
                        </w:rPr>
                        <w:t>” column in Attachment B</w:t>
                      </w:r>
                      <w:r>
                        <w:rPr>
                          <w:color w:val="FFFFFF" w:themeColor="background1"/>
                        </w:rPr>
                        <w:t>. See Appendix J of the Drainage Manual</w:t>
                      </w:r>
                      <w:r w:rsidR="00210F0B">
                        <w:rPr>
                          <w:color w:val="FFFFFF" w:themeColor="background1"/>
                        </w:rPr>
                        <w:t xml:space="preserve"> for worksheet(s). Place the worksheet(s) in PCSR Appendix K.</w:t>
                      </w:r>
                    </w:p>
                  </w:txbxContent>
                </v:textbox>
              </v:shape>
            </w:pict>
          </mc:Fallback>
        </mc:AlternateContent>
      </w:r>
      <w:r w:rsidR="006F6617">
        <w:rPr>
          <w:noProof/>
        </w:rPr>
        <mc:AlternateContent>
          <mc:Choice Requires="wpg">
            <w:drawing>
              <wp:anchor distT="0" distB="0" distL="114300" distR="114300" simplePos="0" relativeHeight="251675648" behindDoc="0" locked="0" layoutInCell="1" allowOverlap="1" wp14:anchorId="76E0830D" wp14:editId="457D95ED">
                <wp:simplePos x="0" y="0"/>
                <wp:positionH relativeFrom="column">
                  <wp:posOffset>91440</wp:posOffset>
                </wp:positionH>
                <wp:positionV relativeFrom="paragraph">
                  <wp:posOffset>7018351</wp:posOffset>
                </wp:positionV>
                <wp:extent cx="2638043" cy="760346"/>
                <wp:effectExtent l="0" t="0" r="0" b="20955"/>
                <wp:wrapNone/>
                <wp:docPr id="34" name="Group 34"/>
                <wp:cNvGraphicFramePr/>
                <a:graphic xmlns:a="http://schemas.openxmlformats.org/drawingml/2006/main">
                  <a:graphicData uri="http://schemas.microsoft.com/office/word/2010/wordprocessingGroup">
                    <wpg:wgp>
                      <wpg:cNvGrpSpPr/>
                      <wpg:grpSpPr>
                        <a:xfrm>
                          <a:off x="0" y="0"/>
                          <a:ext cx="2638043" cy="760346"/>
                          <a:chOff x="53162" y="11494"/>
                          <a:chExt cx="2324768" cy="863300"/>
                        </a:xfrm>
                      </wpg:grpSpPr>
                      <wps:wsp>
                        <wps:cNvPr id="97" name="Flowchart: Process 97"/>
                        <wps:cNvSpPr/>
                        <wps:spPr>
                          <a:xfrm>
                            <a:off x="53162" y="223284"/>
                            <a:ext cx="2277110" cy="65151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2"/>
                        <wps:cNvSpPr txBox="1">
                          <a:spLocks noChangeArrowheads="1"/>
                        </wps:cNvSpPr>
                        <wps:spPr bwMode="auto">
                          <a:xfrm>
                            <a:off x="64625" y="11494"/>
                            <a:ext cx="2313305" cy="848696"/>
                          </a:xfrm>
                          <a:prstGeom prst="rect">
                            <a:avLst/>
                          </a:prstGeom>
                          <a:noFill/>
                          <a:ln w="9525">
                            <a:noFill/>
                            <a:miter lim="800000"/>
                            <a:headEnd/>
                            <a:tailEnd/>
                          </a:ln>
                        </wps:spPr>
                        <wps:txbx>
                          <w:txbxContent>
                            <w:p w14:paraId="3D33EBD9" w14:textId="319DAD1C" w:rsidR="00636E80" w:rsidRPr="00CF5A92" w:rsidRDefault="00636E80" w:rsidP="00C225A6">
                              <w:pPr>
                                <w:jc w:val="center"/>
                                <w:rPr>
                                  <w:color w:val="FFFFFF" w:themeColor="background1"/>
                                </w:rPr>
                              </w:pPr>
                              <w:r>
                                <w:rPr>
                                  <w:color w:val="FFFFFF" w:themeColor="background1"/>
                                </w:rPr>
                                <w:t>Indicate on Attachment B if there is an Outfall Level Exclusion</w:t>
                              </w:r>
                              <w:r w:rsidR="00C72B12">
                                <w:rPr>
                                  <w:color w:val="FFFFFF" w:themeColor="background1"/>
                                </w:rPr>
                                <w:t>.</w:t>
                              </w:r>
                              <w:r w:rsidR="006F6617">
                                <w:rPr>
                                  <w:color w:val="FFFFFF" w:themeColor="background1"/>
                                </w:rPr>
                                <w:t xml:space="preserve"> See Drainage Manual section 10.3.2 for reference.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E0830D" id="Group 34" o:spid="_x0000_s1047" style="position:absolute;left:0;text-align:left;margin-left:7.2pt;margin-top:552.65pt;width:207.7pt;height:59.85pt;z-index:251675648;mso-width-relative:margin;mso-height-relative:margin" coordorigin="531,114" coordsize="23247,8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bZugMAAFQJAAAOAAAAZHJzL2Uyb0RvYy54bWy8Vt9v2zYQfh+w/4Hge2Prh2VbiFJ4aRMM&#10;yNpgSdFnmqIsYRLJkXSk9K/fHSkpqZcOQ1rUDzKp4x3vPn73Uedvh64lD8LYRsmCRmdLSoTkqmzk&#10;oaCf7q/ebCixjsmStUqKgj4KS99e/PrLea9zEatataUwBIJIm/e6oLVzOl8sLK9Fx+yZ0kKCsVKm&#10;Yw6m5rAoDeshetcu4uUyW/TKlNooLqyFt++CkV74+FUluPtYVVY40hYUcnP+afxzj8/FxTnLD4bp&#10;uuFjGuwVWXSskbDpHOodc4wcTfOvUF3DjbKqcmdcdQtVVQ0XvgaoJlqeVHNt1FH7Wg55f9AzTADt&#10;CU6vDss/PFwbfadvDSDR6wNg4WdYy1CZDv8hSzJ4yB5nyMTgCIeXcZZslmlCCQfbOlsmaRYw5TUA&#10;j26rJMpiSsAcRek2nazvpwBJnK4zYAkG2GRJsvSHspi2X3yVVK+BJvYJCft9SNzVTAsPsM0BiVtD&#10;mrKg2zUlknXA1qtW9bxmxuXkNnCMgNEj5R1m3GxuAcIXQHuqPo6TeDOWP6MXr9dRBLzE4rNVtIIx&#10;RJ+LZ7k21l0L1REcFLSChC4xoTEdzzn2cGNdcJuWYyZWtU151bStn5jD/rI15IFhIyRxtEnGnb5a&#10;1srXeULG6AqHNSHhR+6xFRiwlX+KCrBFwviUfX+LOSHGuZAuCqaalSLkuVrCb0oTFQE9PDw+IEau&#10;oL459hhgWhmCTLEDQON6dBVeHmbn5X8lFpxnD7+zkm527hqpzEsBWqhq3Dmsn0AK0CBKe1U+AvOM&#10;CuJkNb9q4LBvmHW3zIAaAT9AYd1HeOD5F1SNI0pqZb689B7XQ2uAlZIe1K2g9u8jM4KS9ncJTbON&#10;0hTl0E/S1TqGiXlu2T+3yGN3qYA3EWi55n6I6107DSujus8gxDvcFUxMcti7oNyZaXLpguqClHOx&#10;2/llIIGauRt5pzkGR1SRwPfDZ2b0yHgHvfJBTY3K8hOyh7XoKdXu6FTV+E54wnXEG0QD9e1nqAdo&#10;WVCPe2zz39RAYqQAbg4ag5JB3ACvp5KtvlH8L0ukgs6WB7EzRvW1YCWcUyDPM9cQB8WG7Ps/VAki&#10;xaBsj92JXmdpFq9OhXdWniQCqQWzl910k229bn9beQxcpX6XkwNAcQrwo9RAndjtBEi6XcHuJ5au&#10;cXDbt00HUo+9Pd6/WOx7WXpnx5o2jF/WFDfsB6/Ssw6f9M+Ppf7EZHfC4//JOH97wdXtRWv8zMBv&#10;g+dzz9Cnj6GLfwAAAP//AwBQSwMEFAAGAAgAAAAhAEUrUkDhAAAADAEAAA8AAABkcnMvZG93bnJl&#10;di54bWxMj0FLw0AQhe+C/2EZwZvdTZqIxmxKKeqpCG0F8bZNpklodjZkt0n67x1PehrezOPN9/LV&#10;bDsx4uBbRxqihQKBVLqqpVrD5+Ht4QmED4Yq0zlCDVf0sCpub3KTVW6iHY77UAsOIZ8ZDU0IfSal&#10;Lxu0xi9cj8S3kxusCSyHWlaDmTjcdjJW6lFa0xJ/aEyPmwbL8/5iNbxPZlovo9dxez5trt+H9ONr&#10;G6HW93fz+gVEwDn8meEXn9GhYKaju1DlRcc6SdjJM1LpEgQ7kviZyxx5FcepAlnk8n+J4gcAAP//&#10;AwBQSwECLQAUAAYACAAAACEAtoM4kv4AAADhAQAAEwAAAAAAAAAAAAAAAAAAAAAAW0NvbnRlbnRf&#10;VHlwZXNdLnhtbFBLAQItABQABgAIAAAAIQA4/SH/1gAAAJQBAAALAAAAAAAAAAAAAAAAAC8BAABf&#10;cmVscy8ucmVsc1BLAQItABQABgAIAAAAIQBqAjbZugMAAFQJAAAOAAAAAAAAAAAAAAAAAC4CAABk&#10;cnMvZTJvRG9jLnhtbFBLAQItABQABgAIAAAAIQBFK1JA4QAAAAwBAAAPAAAAAAAAAAAAAAAAABQG&#10;AABkcnMvZG93bnJldi54bWxQSwUGAAAAAAQABADzAAAAIgcAAAAA&#10;">
                <v:shape id="Flowchart: Process 97" o:spid="_x0000_s1048" type="#_x0000_t109" style="position:absolute;left:531;top:2232;width:22771;height:6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ZaOwwAAANsAAAAPAAAAZHJzL2Rvd25yZXYueG1sRI9Pa8JA&#10;FMTvQr/D8gq96SaCqaauQQQhFDz4B+zxkX0mwezbkF2T9Nt3BaHHYWZ+w6yz0TSip87VlhXEswgE&#10;cWF1zaWCy3k/XYJwHlljY5kU/JKDbPM2WWOq7cBH6k++FAHCLkUFlfdtKqUrKjLoZrYlDt7NdgZ9&#10;kF0pdYdDgJtGzqMokQZrDgsVtrSrqLifHkbBd2lc/jOPV1e7PdCQLHS+JK3Ux/u4/QLhafT/4Vc7&#10;1wpWn/D8En6A3PwBAAD//wMAUEsBAi0AFAAGAAgAAAAhANvh9svuAAAAhQEAABMAAAAAAAAAAAAA&#10;AAAAAAAAAFtDb250ZW50X1R5cGVzXS54bWxQSwECLQAUAAYACAAAACEAWvQsW78AAAAVAQAACwAA&#10;AAAAAAAAAAAAAAAfAQAAX3JlbHMvLnJlbHNQSwECLQAUAAYACAAAACEA5bmWjsMAAADbAAAADwAA&#10;AAAAAAAAAAAAAAAHAgAAZHJzL2Rvd25yZXYueG1sUEsFBgAAAAADAAMAtwAAAPcCAAAAAA==&#10;" fillcolor="#032183" strokecolor="#032183" strokeweight="2pt"/>
                <v:shape id="_x0000_s1049" type="#_x0000_t202" style="position:absolute;left:646;top:114;width:23133;height:8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3D33EBD9" w14:textId="319DAD1C" w:rsidR="00636E80" w:rsidRPr="00CF5A92" w:rsidRDefault="00636E80" w:rsidP="00C225A6">
                        <w:pPr>
                          <w:jc w:val="center"/>
                          <w:rPr>
                            <w:color w:val="FFFFFF" w:themeColor="background1"/>
                          </w:rPr>
                        </w:pPr>
                        <w:r>
                          <w:rPr>
                            <w:color w:val="FFFFFF" w:themeColor="background1"/>
                          </w:rPr>
                          <w:t>Indicate on Attachment B if there is an Outfall Level Exclusion</w:t>
                        </w:r>
                        <w:r w:rsidR="00C72B12">
                          <w:rPr>
                            <w:color w:val="FFFFFF" w:themeColor="background1"/>
                          </w:rPr>
                          <w:t>.</w:t>
                        </w:r>
                        <w:r w:rsidR="006F6617">
                          <w:rPr>
                            <w:color w:val="FFFFFF" w:themeColor="background1"/>
                          </w:rPr>
                          <w:t xml:space="preserve"> See Drainage Manual section 10.3.2 for reference.</w:t>
                        </w:r>
                      </w:p>
                    </w:txbxContent>
                  </v:textbox>
                </v:shape>
              </v:group>
            </w:pict>
          </mc:Fallback>
        </mc:AlternateContent>
      </w:r>
      <w:r w:rsidR="006F6617">
        <w:rPr>
          <w:noProof/>
        </w:rPr>
        <mc:AlternateContent>
          <mc:Choice Requires="wps">
            <w:drawing>
              <wp:anchor distT="0" distB="0" distL="114300" distR="114300" simplePos="0" relativeHeight="251776000" behindDoc="0" locked="0" layoutInCell="1" allowOverlap="1" wp14:anchorId="7CF80A4A" wp14:editId="0AAA0F42">
                <wp:simplePos x="0" y="0"/>
                <wp:positionH relativeFrom="column">
                  <wp:posOffset>1267460</wp:posOffset>
                </wp:positionH>
                <wp:positionV relativeFrom="paragraph">
                  <wp:posOffset>6993890</wp:posOffset>
                </wp:positionV>
                <wp:extent cx="0" cy="190832"/>
                <wp:effectExtent l="95250" t="0" r="57150" b="57150"/>
                <wp:wrapNone/>
                <wp:docPr id="70" name="Straight Arrow Connector 70"/>
                <wp:cNvGraphicFramePr/>
                <a:graphic xmlns:a="http://schemas.openxmlformats.org/drawingml/2006/main">
                  <a:graphicData uri="http://schemas.microsoft.com/office/word/2010/wordprocessingShape">
                    <wps:wsp>
                      <wps:cNvCnPr/>
                      <wps:spPr>
                        <a:xfrm>
                          <a:off x="0" y="0"/>
                          <a:ext cx="0" cy="190832"/>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E0D0D7" id="Straight Arrow Connector 70" o:spid="_x0000_s1026" type="#_x0000_t32" style="position:absolute;margin-left:99.8pt;margin-top:550.7pt;width:0;height:15.0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FWyQEAAPsDAAAOAAAAZHJzL2Uyb0RvYy54bWysU02P2yAQvVfqf0DcG9uJVKVWnD1ku71U&#10;7art/gCCwUYCBg00tv99ATtOv1Spq72MDcx7M+8xHO5Go8lFoFdgG1ptSkqE5dAq2zX06dvDmz0l&#10;PjDbMg1WNHQSnt4dX786DK4WW+hBtwJJJLG+HlxD+xBcXRSe98IwvwEnbDyUgIaFuMSuaJENkd3o&#10;YluWb4sBsHUIXHgfd+/nQ3rM/FIKHj5L6UUguqGxt5Aj5nhOsTgeWN0hc73iSxvsGV0YpmwsulLd&#10;s8DId1R/UBnFETzIsOFgCpBScZE1RDVV+Zuarz1zImuJ5ni32uRfjpZ/upzsI0YbBudr7x4xqRgl&#10;mvSN/ZExmzWtZokxED5v8rhbvSv3u23ysbjhHPrwQYAh6aehPiBTXR9OYG28EcAqe8UuH32YgVdA&#10;Kqptih60ah+U1nmB3fmkkVxYusbdttrvloq/pAWm9HvbkjC5OGoMEYYlLXEWN4X5L0xazPW+CElU&#10;GzXNfeXhE2s9xrmwoVqZYnaCydjbCiyzoH8Cl/wEFXkw/we8InJlsGEFG2UB/1Y9jNeW5Zx/dWDW&#10;nSw4Qzvlu8/WxAnLl7i8hjTCP68z/PZmjz8AAAD//wMAUEsDBBQABgAIAAAAIQB9lkai3gAAAA0B&#10;AAAPAAAAZHJzL2Rvd25yZXYueG1sTI9BT4QwEIXvJv6HZky8uQVdyYKUjVnjxYsBPXgsdBaIdEpo&#10;l8V/7+DFvc178/Lmm3y/2EHMOPnekYJ4E4FAapzpqVXw+fF6twPhgyajB0eo4Ac97Ivrq1xnxp2p&#10;xLkKreAS8plW0IUwZlL6pkOr/caNSLw7usnqwHJqpZn0mcvtIO+jKJFW98QXOj3iocPmuzpZBYf6&#10;vUrKY5OEl/prLu22fEt3pVK3N8vzE4iAS/gPw4rP6FAwU+1OZLwYWKdpwlEe4ijeglgjf1a9Wg/x&#10;I8gil5dfFL8AAAD//wMAUEsBAi0AFAAGAAgAAAAhALaDOJL+AAAA4QEAABMAAAAAAAAAAAAAAAAA&#10;AAAAAFtDb250ZW50X1R5cGVzXS54bWxQSwECLQAUAAYACAAAACEAOP0h/9YAAACUAQAACwAAAAAA&#10;AAAAAAAAAAAvAQAAX3JlbHMvLnJlbHNQSwECLQAUAAYACAAAACEAn0qBVskBAAD7AwAADgAAAAAA&#10;AAAAAAAAAAAuAgAAZHJzL2Uyb0RvYy54bWxQSwECLQAUAAYACAAAACEAfZZGot4AAAANAQAADwAA&#10;AAAAAAAAAAAAAAAjBAAAZHJzL2Rvd25yZXYueG1sUEsFBgAAAAAEAAQA8wAAAC4FAAAAAA==&#10;" strokecolor="#032183">
                <v:stroke endarrow="open"/>
              </v:shape>
            </w:pict>
          </mc:Fallback>
        </mc:AlternateContent>
      </w:r>
      <w:r w:rsidR="00C72B12">
        <w:rPr>
          <w:noProof/>
        </w:rPr>
        <mc:AlternateContent>
          <mc:Choice Requires="wpg">
            <w:drawing>
              <wp:anchor distT="0" distB="0" distL="114300" distR="114300" simplePos="0" relativeHeight="251668480" behindDoc="0" locked="0" layoutInCell="1" allowOverlap="1" wp14:anchorId="5A5AD097" wp14:editId="7A277F14">
                <wp:simplePos x="0" y="0"/>
                <wp:positionH relativeFrom="column">
                  <wp:posOffset>133442</wp:posOffset>
                </wp:positionH>
                <wp:positionV relativeFrom="paragraph">
                  <wp:posOffset>4681266</wp:posOffset>
                </wp:positionV>
                <wp:extent cx="2309751" cy="915081"/>
                <wp:effectExtent l="0" t="0" r="0" b="0"/>
                <wp:wrapNone/>
                <wp:docPr id="17" name="Group 17"/>
                <wp:cNvGraphicFramePr/>
                <a:graphic xmlns:a="http://schemas.openxmlformats.org/drawingml/2006/main">
                  <a:graphicData uri="http://schemas.microsoft.com/office/word/2010/wordprocessingGroup">
                    <wpg:wgp>
                      <wpg:cNvGrpSpPr/>
                      <wpg:grpSpPr>
                        <a:xfrm>
                          <a:off x="0" y="0"/>
                          <a:ext cx="2309751" cy="915081"/>
                          <a:chOff x="-18301" y="36803"/>
                          <a:chExt cx="2363470" cy="773224"/>
                        </a:xfrm>
                      </wpg:grpSpPr>
                      <wps:wsp>
                        <wps:cNvPr id="93" name="Flowchart: Process 93"/>
                        <wps:cNvSpPr/>
                        <wps:spPr>
                          <a:xfrm>
                            <a:off x="28571" y="76148"/>
                            <a:ext cx="2277110" cy="696542"/>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Text Box 2"/>
                        <wps:cNvSpPr txBox="1">
                          <a:spLocks noChangeArrowheads="1"/>
                        </wps:cNvSpPr>
                        <wps:spPr bwMode="auto">
                          <a:xfrm>
                            <a:off x="-18301" y="36803"/>
                            <a:ext cx="2363470" cy="773224"/>
                          </a:xfrm>
                          <a:prstGeom prst="rect">
                            <a:avLst/>
                          </a:prstGeom>
                          <a:noFill/>
                          <a:ln w="9525">
                            <a:noFill/>
                            <a:miter lim="800000"/>
                            <a:headEnd/>
                            <a:tailEnd/>
                          </a:ln>
                        </wps:spPr>
                        <wps:txbx>
                          <w:txbxContent>
                            <w:p w14:paraId="2B8A096B" w14:textId="349FE006" w:rsidR="00636E80" w:rsidRPr="00CF5A92" w:rsidRDefault="00C72B12" w:rsidP="00D16AE9">
                              <w:pPr>
                                <w:spacing w:before="120" w:after="120"/>
                                <w:jc w:val="center"/>
                                <w:rPr>
                                  <w:color w:val="FFFFFF" w:themeColor="background1"/>
                                </w:rPr>
                              </w:pPr>
                              <w:r>
                                <w:rPr>
                                  <w:color w:val="FFFFFF" w:themeColor="background1"/>
                                </w:rPr>
                                <w:t>Complete</w:t>
                              </w:r>
                              <w:r w:rsidR="00636E80">
                                <w:rPr>
                                  <w:color w:val="FFFFFF" w:themeColor="background1"/>
                                </w:rPr>
                                <w:t xml:space="preserve"> the “Drainage Area Characteristics” columns on Attachment B – </w:t>
                              </w:r>
                              <w:r w:rsidR="00636E80" w:rsidRPr="00202220">
                                <w:rPr>
                                  <w:i/>
                                  <w:color w:val="FFFFFF" w:themeColor="background1"/>
                                </w:rPr>
                                <w:t>Post-Construction</w:t>
                              </w:r>
                              <w:r w:rsidR="00636E80">
                                <w:rPr>
                                  <w:color w:val="FFFFFF" w:themeColor="background1"/>
                                </w:rPr>
                                <w:t xml:space="preserve"> </w:t>
                              </w:r>
                              <w:r w:rsidR="00636E80" w:rsidRPr="00C225A6">
                                <w:rPr>
                                  <w:i/>
                                  <w:color w:val="FFFFFF" w:themeColor="background1"/>
                                </w:rPr>
                                <w:t>BMP Summary</w:t>
                              </w:r>
                              <w:r w:rsidR="00636E80">
                                <w:rPr>
                                  <w:color w:val="FFFFFF" w:themeColor="background1"/>
                                </w:rPr>
                                <w:t xml:space="preserve"> Table</w:t>
                              </w:r>
                              <w:r>
                                <w:rPr>
                                  <w:color w:val="FFFFFF" w:themeColor="background1"/>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5AD097" id="Group 17" o:spid="_x0000_s1050" style="position:absolute;left:0;text-align:left;margin-left:10.5pt;margin-top:368.6pt;width:181.85pt;height:72.05pt;z-index:251668480;mso-width-relative:margin;mso-height-relative:margin" coordorigin="-183,368" coordsize="23634,7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Y8rwMAAFUJAAAOAAAAZHJzL2Uyb0RvYy54bWy8Vttu2zgQfV9g/4Hge6Obr0KUwps2wQJp&#10;G2yy6DNNUZawEskl6cjp13eGlJTENYoiLZoHhdRcOHN45sjnbw9dSx6EsY2SBU3OYkqE5Kps5K6g&#10;/95fvVlRYh2TJWuVFAV9FJa+vfjzj/Ne5yJVtWpLYQgkkTbvdUFr53QeRZbXomP2TGkhwVgp0zEH&#10;W7OLSsN6yN61URrHi6hXptRGcWEtvH0XjPTC568qwd2nqrLCkbagUJvzT+OfW3xGF+cs3xmm64YP&#10;ZbBXVNGxRsKhU6p3zDGyN803qbqGG2VV5c646iJVVQ0XvgfoJomPurk2aq99L7u83+kJJoD2CKdX&#10;p+UfH66NvtO3BpDo9Q6w8Dvs5VCZDv9DleTgIXucIBMHRzi8TLN4vZwnlHCwrZN5vEoCprwG4DHs&#10;TbLKYnAAe7ZYxdlofj9lWGSzJdwNZlguszSdoUs0nh+9qKrXwBP7BIX9OSjuaqaFR9jmAMWtIU0J&#10;fWSUSNYBXa9a1fOaGZeT20AyAkYPlQ+YgLO5BQxPoJau5svQ/XKRzFah+wm9dLlMkqH3xXoxn6Uv&#10;eme5NtZdC9URXBS0gnousZ6hGs859nBjXYBsdMdCrGqb8qppW78xu+1la8gDw0HIUriU4aQXbq18&#10;XSTcFobCXY1A+JV7bAUmbOU/ogJokTC+ZD/fYiqIcS6kS4KpZqUIdc5j+BvLREXACE8NnxAzV9Df&#10;lHtIMHqGJGPuANDgj6HCy8MUHH+vsBA8RfiTlXRTcNdIZU4laKGr4eTgP4IUoEGUtqp8BOIZFcTJ&#10;an7VwGXfMOtumQE1An6AwrpP8MD7L6gaVpTUynw59R79YTLASkkP6lZQ+/+eGUFJ+7eEmVknsxnK&#10;od/M5ssUNua5ZfvcIvfdpQLeAI+hOr9Ef9eOy8qo7jMI8QZPBROTHM4uKHdm3Fy6oLog5VxsNt4N&#10;JFAzdyPvNMfkiCoS+P7wmRk9MN7BrHxU45yy/IjswRcjpdrsnaoaPwlPuA54g2agvv0O8ZiN4nGP&#10;Y/6XOhA/1Hg4SAwqBnEHeD22bPWN4v9ZIhVMttyJjTGqrwUr4Z4CeZ6FhiZQa8i2/6BK0CgGbXvs&#10;jvT6tPBO0pN9X3a/kR4D31J/zNENoDoF/FFrgOs47gRYup6ncx8g1WTpGgef+7bpCrrC4R4+wNjt&#10;e1n6YMeaNqxPi4o7bA9epb2WPl30NEC/lvsjld0RkX+Qcv7rBd9ur1rD7wz8cfB87yn69Gvo4isA&#10;AAD//wMAUEsDBBQABgAIAAAAIQBOxrb54QAAAAoBAAAPAAAAZHJzL2Rvd25yZXYueG1sTI9BS8NA&#10;FITvgv9heQVvdrOJmpDmpZSinorQVhBv2+xrEprdDdltkv5715MehxlmvinWs+7YSINrrUEQywgY&#10;mcqq1tQIn8e3xwyY89Io2VlDCDdysC7v7wqZKzuZPY0HX7NQYlwuERrv+5xzVzWkpVvankzwznbQ&#10;0gc51FwNcgrluuNxFL1wLVsTFhrZ07ah6nK4aoT3SU6bRLyOu8t5e/s+Pn987QQhPizmzQqYp9n/&#10;heEXP6BDGZhO9mqUYx1CLMIVj5AmaQwsBJLsKQV2QsgykQAvC/7/QvkDAAD//wMAUEsBAi0AFAAG&#10;AAgAAAAhALaDOJL+AAAA4QEAABMAAAAAAAAAAAAAAAAAAAAAAFtDb250ZW50X1R5cGVzXS54bWxQ&#10;SwECLQAUAAYACAAAACEAOP0h/9YAAACUAQAACwAAAAAAAAAAAAAAAAAvAQAAX3JlbHMvLnJlbHNQ&#10;SwECLQAUAAYACAAAACEAitHWPK8DAABVCQAADgAAAAAAAAAAAAAAAAAuAgAAZHJzL2Uyb0RvYy54&#10;bWxQSwECLQAUAAYACAAAACEATsa2+eEAAAAKAQAADwAAAAAAAAAAAAAAAAAJBgAAZHJzL2Rvd25y&#10;ZXYueG1sUEsFBgAAAAAEAAQA8wAAABcHAAAAAA==&#10;">
                <v:shape id="Flowchart: Process 93" o:spid="_x0000_s1051" type="#_x0000_t109" style="position:absolute;left:285;top:761;width:22771;height:6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pCNwwAAANsAAAAPAAAAZHJzL2Rvd25yZXYueG1sRI9Pi8Iw&#10;FMTvC36H8ARva6rLSq1NRYSFIuzBP6DHR/Nsi81LaaKt394sLHgcZuY3TLoeTCMe1LnasoLZNAJB&#10;XFhdc6ngdPz5jEE4j6yxsUwKnuRgnY0+Uky07XlPj4MvRYCwS1BB5X2bSOmKigy6qW2Jg3e1nUEf&#10;ZFdK3WEf4KaR8yhaSIM1h4UKW9pWVNwOd6NgVxqXX+az5dlufqlffOs8Jq3UZDxsViA8Df4d/m/n&#10;WsHyC/6+hB8gsxcAAAD//wMAUEsBAi0AFAAGAAgAAAAhANvh9svuAAAAhQEAABMAAAAAAAAAAAAA&#10;AAAAAAAAAFtDb250ZW50X1R5cGVzXS54bWxQSwECLQAUAAYACAAAACEAWvQsW78AAAAVAQAACwAA&#10;AAAAAAAAAAAAAAAfAQAAX3JlbHMvLnJlbHNQSwECLQAUAAYACAAAACEAmoKQjcMAAADbAAAADwAA&#10;AAAAAAAAAAAAAAAHAgAAZHJzL2Rvd25yZXYueG1sUEsFBgAAAAADAAMAtwAAAPcCAAAAAA==&#10;" fillcolor="#032183" strokecolor="#032183" strokeweight="2pt"/>
                <v:shape id="_x0000_s1052" type="#_x0000_t202" style="position:absolute;left:-183;top:368;width:23634;height:7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2B8A096B" w14:textId="349FE006" w:rsidR="00636E80" w:rsidRPr="00CF5A92" w:rsidRDefault="00C72B12" w:rsidP="00D16AE9">
                        <w:pPr>
                          <w:spacing w:before="120" w:after="120"/>
                          <w:jc w:val="center"/>
                          <w:rPr>
                            <w:color w:val="FFFFFF" w:themeColor="background1"/>
                          </w:rPr>
                        </w:pPr>
                        <w:r>
                          <w:rPr>
                            <w:color w:val="FFFFFF" w:themeColor="background1"/>
                          </w:rPr>
                          <w:t>Complete</w:t>
                        </w:r>
                        <w:r w:rsidR="00636E80">
                          <w:rPr>
                            <w:color w:val="FFFFFF" w:themeColor="background1"/>
                          </w:rPr>
                          <w:t xml:space="preserve"> the “Drainage Area Characteristics” columns on Attachment B – </w:t>
                        </w:r>
                        <w:r w:rsidR="00636E80" w:rsidRPr="00202220">
                          <w:rPr>
                            <w:i/>
                            <w:color w:val="FFFFFF" w:themeColor="background1"/>
                          </w:rPr>
                          <w:t>Post-Construction</w:t>
                        </w:r>
                        <w:r w:rsidR="00636E80">
                          <w:rPr>
                            <w:color w:val="FFFFFF" w:themeColor="background1"/>
                          </w:rPr>
                          <w:t xml:space="preserve"> </w:t>
                        </w:r>
                        <w:r w:rsidR="00636E80" w:rsidRPr="00C225A6">
                          <w:rPr>
                            <w:i/>
                            <w:color w:val="FFFFFF" w:themeColor="background1"/>
                          </w:rPr>
                          <w:t>BMP Summary</w:t>
                        </w:r>
                        <w:r w:rsidR="00636E80">
                          <w:rPr>
                            <w:color w:val="FFFFFF" w:themeColor="background1"/>
                          </w:rPr>
                          <w:t xml:space="preserve"> Table</w:t>
                        </w:r>
                        <w:r>
                          <w:rPr>
                            <w:color w:val="FFFFFF" w:themeColor="background1"/>
                          </w:rPr>
                          <w:t>.</w:t>
                        </w:r>
                      </w:p>
                    </w:txbxContent>
                  </v:textbox>
                </v:shape>
              </v:group>
            </w:pict>
          </mc:Fallback>
        </mc:AlternateContent>
      </w:r>
      <w:r w:rsidR="00C72B12">
        <w:rPr>
          <w:noProof/>
        </w:rPr>
        <mc:AlternateContent>
          <mc:Choice Requires="wpg">
            <w:drawing>
              <wp:anchor distT="0" distB="0" distL="114300" distR="114300" simplePos="0" relativeHeight="251679744" behindDoc="0" locked="0" layoutInCell="1" allowOverlap="1" wp14:anchorId="3595543C" wp14:editId="01C94BF7">
                <wp:simplePos x="0" y="0"/>
                <wp:positionH relativeFrom="column">
                  <wp:posOffset>-35626</wp:posOffset>
                </wp:positionH>
                <wp:positionV relativeFrom="paragraph">
                  <wp:posOffset>8196745</wp:posOffset>
                </wp:positionV>
                <wp:extent cx="2790701" cy="950026"/>
                <wp:effectExtent l="0" t="0" r="0" b="21590"/>
                <wp:wrapNone/>
                <wp:docPr id="35" name="Group 35"/>
                <wp:cNvGraphicFramePr/>
                <a:graphic xmlns:a="http://schemas.openxmlformats.org/drawingml/2006/main">
                  <a:graphicData uri="http://schemas.microsoft.com/office/word/2010/wordprocessingGroup">
                    <wpg:wgp>
                      <wpg:cNvGrpSpPr/>
                      <wpg:grpSpPr>
                        <a:xfrm>
                          <a:off x="0" y="0"/>
                          <a:ext cx="2790701" cy="950026"/>
                          <a:chOff x="0" y="267358"/>
                          <a:chExt cx="2699370" cy="801081"/>
                        </a:xfrm>
                      </wpg:grpSpPr>
                      <wps:wsp>
                        <wps:cNvPr id="100" name="Flowchart: Process 100"/>
                        <wps:cNvSpPr/>
                        <wps:spPr>
                          <a:xfrm>
                            <a:off x="0" y="308344"/>
                            <a:ext cx="2675255" cy="760095"/>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Text Box 2"/>
                        <wps:cNvSpPr txBox="1">
                          <a:spLocks noChangeArrowheads="1"/>
                        </wps:cNvSpPr>
                        <wps:spPr bwMode="auto">
                          <a:xfrm>
                            <a:off x="42530" y="267358"/>
                            <a:ext cx="2656840" cy="800736"/>
                          </a:xfrm>
                          <a:prstGeom prst="rect">
                            <a:avLst/>
                          </a:prstGeom>
                          <a:noFill/>
                          <a:ln w="9525">
                            <a:noFill/>
                            <a:miter lim="800000"/>
                            <a:headEnd/>
                            <a:tailEnd/>
                          </a:ln>
                        </wps:spPr>
                        <wps:txbx>
                          <w:txbxContent>
                            <w:p w14:paraId="7C6C801A" w14:textId="2DEC8C55" w:rsidR="00636E80" w:rsidRPr="00D16AE9" w:rsidRDefault="00636E80" w:rsidP="00C225A6">
                              <w:pPr>
                                <w:jc w:val="center"/>
                                <w:rPr>
                                  <w:color w:val="FFFFFF" w:themeColor="background1"/>
                                  <w:sz w:val="22"/>
                                </w:rPr>
                              </w:pPr>
                              <w:r>
                                <w:rPr>
                                  <w:color w:val="FFFFFF" w:themeColor="background1"/>
                                </w:rPr>
                                <w:t>Identify the appropriate BMP(s) for each outfall drainage area that does not have an exclusion</w:t>
                              </w:r>
                              <w:r w:rsidR="00C72B12">
                                <w:rPr>
                                  <w:color w:val="FFFFFF" w:themeColor="background1"/>
                                </w:rPr>
                                <w:t>. See Drainage Manual section 10.5.4 for reference.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595543C" id="Group 35" o:spid="_x0000_s1053" style="position:absolute;left:0;text-align:left;margin-left:-2.8pt;margin-top:645.4pt;width:219.75pt;height:74.8pt;z-index:251679744;mso-width-relative:margin;mso-height-relative:margin" coordorigin=",2673" coordsize="26993,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B5swMAAFEJAAAOAAAAZHJzL2Uyb0RvYy54bWy8Vttu4zYQfS/QfyD03kiWLV+EKAs3uwkK&#10;pLtBk8U+0xRlCaVIlqQjpV/fGVKSHSdbFGnRF5nUcG6HZ458+aFvBXnixjZKFtHsIokIl0yVjdwX&#10;0dfHm5/WEbGOypIKJXkRPXMbfbj68YfLTuc8VbUSJTcEgkibd7qIaud0HseW1byl9kJpLsFYKdNS&#10;B1uzj0tDO4jeijhNkmXcKVNqoxi3Ft5+DMboysevKs7cl6qy3BFRRFCb80/jnzt8xleXNN8bquuG&#10;DWXQd1TR0kZC0inUR+ooOZjmVai2YUZZVbkLptpYVVXDuO8BupklZ93cGnXQvpd93u31BBNAe4bT&#10;u8Oyz0+3Rj/oewNIdHoPWPgd9tJXpsVfqJL0HrLnCTLeO8LgZbraJKtkFhEGtk2WJOkyYMpqAP7o&#10;li5X82w9mj6N3svNZr6Ce0HvNQCwnuGReMwdv6io08ARe4TB/jsYHmqquUfX5gDDvSFNCRROoBxJ&#10;W+DqjVAdq6lxObkPDCNo9UB5lwk2m1tA8LuYzZP1fLEIzU/ALVdZmmWh9dUySTbZi9Zpro11t1y1&#10;BBdFVEE111jNUIunG326sy4gNh7HKqwSTXnTCOE3Zr+7FoY8UZyBeTpbz4dML44J+T5PuCx0hasa&#10;UfAr9yw4BhTyN14BssgVX7IfbT4VRBnj0s2CqaYlD3UCkwLUEH7y8MzwATFyBf1NsYcAKBuvYweA&#10;hvPoyr0yTM7J3xUWnCcPn1lJNzm3jVTmrQACuhoyh/MjSAEaRGmnymfgnVFBl6xmNw1c9h217p4a&#10;ECLgIoir+wIPvP8iUsMqIrUyf771Hs/DYIA1Ih0IWxHZPw7U8IiIXySMzGa2WKAS+s0iW6WwMaeW&#10;3alFHtprBbyBCYfq/BLPOzEuK6Pab6DBW8wKJioZ5C4i5sy4uXZBcEHFGd9u/TFQP03dnXzQDIMj&#10;qkjgx/4bNXpgvINZ+azGMaX5GdnDWfSUantwqmr8JBxxHfAGyUBp+1+0A2AK2vGIc/6z6kmKHMDs&#10;IDGoF8T18Hrs2eo7xX63RCoYbbnnW2NUV3NawkUF9py4hjioNGTX/apKkCgKfXvwzrR6kWZzuAxQ&#10;1VPhPWpPtlwjCYLsJqu5F+1Jdl9pj4HvqE9zdgUoT+ECUGygUZx3AjTdgLZ5B6kmS9s4+NSLpkWp&#10;H8eb5tjtJ1l6Z0cbEdZvq4rrd71X6c2I6tkE/bfkH7nszpj8Dznnv17w3fayNfzHwD8Gp3vP0eM/&#10;oau/AAAA//8DAFBLAwQUAAYACAAAACEAQs7uFeIAAAAMAQAADwAAAGRycy9kb3ducmV2LnhtbEyP&#10;TUvDQBCG74L/YRnBW7ubJi02ZlNKUU9FsBXE2zaZJqHZ2ZDdJum/dzzpcd55eD+yzWRbMWDvG0ca&#10;orkCgVS4sqFKw+fxdfYEwgdDpWkdoYYbetjk93eZSUs30gcOh1AJNiGfGg11CF0qpS9qtMbPXYfE&#10;v7PrrQl89pUsezOyuW3lQqmVtKYhTqhNh7sai8vhajW8jWbcxtHLsL+cd7fv4/L9ax+h1o8P0/YZ&#10;RMAp/MHwW5+rQ86dTu5KpRethtlyxSTri7XiDUwkcbwGcWIpSVQCMs/k/xH5DwAAAP//AwBQSwEC&#10;LQAUAAYACAAAACEAtoM4kv4AAADhAQAAEwAAAAAAAAAAAAAAAAAAAAAAW0NvbnRlbnRfVHlwZXNd&#10;LnhtbFBLAQItABQABgAIAAAAIQA4/SH/1gAAAJQBAAALAAAAAAAAAAAAAAAAAC8BAABfcmVscy8u&#10;cmVsc1BLAQItABQABgAIAAAAIQAkizB5swMAAFEJAAAOAAAAAAAAAAAAAAAAAC4CAABkcnMvZTJv&#10;RG9jLnhtbFBLAQItABQABgAIAAAAIQBCzu4V4gAAAAwBAAAPAAAAAAAAAAAAAAAAAA0GAABkcnMv&#10;ZG93bnJldi54bWxQSwUGAAAAAAQABADzAAAAHAcAAAAA&#10;">
                <v:shape id="Flowchart: Process 100" o:spid="_x0000_s1054" type="#_x0000_t109" style="position:absolute;top:3083;width:26752;height:7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P8cwwAAANwAAAAPAAAAZHJzL2Rvd25yZXYueG1sRI9Pi8JA&#10;DMXvC36HIYK3daqgaHUUERaKsAf/gB5DJ7bFTqZ0Zm399puD4C3hvbz3y3rbu1o9qQ2VZwOTcQKK&#10;OPe24sLA5fzzvQAVIrLF2jMZeFGA7WbwtcbU+o6P9DzFQkkIhxQNlDE2qdYhL8lhGPuGWLS7bx1G&#10;WdtC2xY7CXe1nibJXDusWBpKbGhfUv44/TkDh8KF7DadLK9+90vdfGazBVljRsN+twIVqY8f8/s6&#10;s4KfCL48IxPozT8AAAD//wMAUEsBAi0AFAAGAAgAAAAhANvh9svuAAAAhQEAABMAAAAAAAAAAAAA&#10;AAAAAAAAAFtDb250ZW50X1R5cGVzXS54bWxQSwECLQAUAAYACAAAACEAWvQsW78AAAAVAQAACwAA&#10;AAAAAAAAAAAAAAAfAQAAX3JlbHMvLnJlbHNQSwECLQAUAAYACAAAACEAkwD/HMMAAADcAAAADwAA&#10;AAAAAAAAAAAAAAAHAgAAZHJzL2Rvd25yZXYueG1sUEsFBgAAAAADAAMAtwAAAPcCAAAAAA==&#10;" fillcolor="#032183" strokecolor="#032183" strokeweight="2pt"/>
                <v:shape id="_x0000_s1055" type="#_x0000_t202" style="position:absolute;left:425;top:2673;width:26568;height:8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7C6C801A" w14:textId="2DEC8C55" w:rsidR="00636E80" w:rsidRPr="00D16AE9" w:rsidRDefault="00636E80" w:rsidP="00C225A6">
                        <w:pPr>
                          <w:jc w:val="center"/>
                          <w:rPr>
                            <w:color w:val="FFFFFF" w:themeColor="background1"/>
                            <w:sz w:val="22"/>
                          </w:rPr>
                        </w:pPr>
                        <w:r>
                          <w:rPr>
                            <w:color w:val="FFFFFF" w:themeColor="background1"/>
                          </w:rPr>
                          <w:t>Identify the appropriate BMP(s) for each outfall drainage area that does not have an exclusion</w:t>
                        </w:r>
                        <w:r w:rsidR="00C72B12">
                          <w:rPr>
                            <w:color w:val="FFFFFF" w:themeColor="background1"/>
                          </w:rPr>
                          <w:t>. See Drainage Manual section 10.5.4 for reference.</w:t>
                        </w:r>
                      </w:p>
                    </w:txbxContent>
                  </v:textbox>
                </v:shape>
              </v:group>
            </w:pict>
          </mc:Fallback>
        </mc:AlternateContent>
      </w:r>
      <w:r w:rsidR="00A10D91">
        <w:rPr>
          <w:noProof/>
        </w:rPr>
        <mc:AlternateContent>
          <mc:Choice Requires="wpg">
            <w:drawing>
              <wp:anchor distT="0" distB="0" distL="114300" distR="114300" simplePos="0" relativeHeight="251649024" behindDoc="0" locked="0" layoutInCell="1" allowOverlap="1" wp14:anchorId="43F659D7" wp14:editId="558350BB">
                <wp:simplePos x="0" y="0"/>
                <wp:positionH relativeFrom="column">
                  <wp:posOffset>2836281</wp:posOffset>
                </wp:positionH>
                <wp:positionV relativeFrom="paragraph">
                  <wp:posOffset>1925510</wp:posOffset>
                </wp:positionV>
                <wp:extent cx="1651000" cy="1479550"/>
                <wp:effectExtent l="0" t="0" r="0" b="6350"/>
                <wp:wrapNone/>
                <wp:docPr id="39" name="Group 39"/>
                <wp:cNvGraphicFramePr/>
                <a:graphic xmlns:a="http://schemas.openxmlformats.org/drawingml/2006/main">
                  <a:graphicData uri="http://schemas.microsoft.com/office/word/2010/wordprocessingGroup">
                    <wpg:wgp>
                      <wpg:cNvGrpSpPr/>
                      <wpg:grpSpPr>
                        <a:xfrm>
                          <a:off x="0" y="0"/>
                          <a:ext cx="1651000" cy="1479550"/>
                          <a:chOff x="-62274" y="50058"/>
                          <a:chExt cx="1860550" cy="1161168"/>
                        </a:xfrm>
                      </wpg:grpSpPr>
                      <wps:wsp>
                        <wps:cNvPr id="75" name="Flowchart: Process 75"/>
                        <wps:cNvSpPr/>
                        <wps:spPr>
                          <a:xfrm>
                            <a:off x="0" y="106326"/>
                            <a:ext cx="1703070" cy="1104900"/>
                          </a:xfrm>
                          <a:prstGeom prst="flowChartProcess">
                            <a:avLst/>
                          </a:prstGeom>
                          <a:solidFill>
                            <a:srgbClr val="03218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Text Box 2"/>
                        <wps:cNvSpPr txBox="1">
                          <a:spLocks noChangeArrowheads="1"/>
                        </wps:cNvSpPr>
                        <wps:spPr bwMode="auto">
                          <a:xfrm>
                            <a:off x="-62274" y="50058"/>
                            <a:ext cx="1860550" cy="1160740"/>
                          </a:xfrm>
                          <a:prstGeom prst="rect">
                            <a:avLst/>
                          </a:prstGeom>
                          <a:noFill/>
                          <a:ln w="9525">
                            <a:noFill/>
                            <a:miter lim="800000"/>
                            <a:headEnd/>
                            <a:tailEnd/>
                          </a:ln>
                        </wps:spPr>
                        <wps:txbx>
                          <w:txbxContent>
                            <w:p w14:paraId="7E4635C5" w14:textId="252CC436" w:rsidR="00636E80" w:rsidRPr="00CF5A92" w:rsidRDefault="00636E80" w:rsidP="002913DB">
                              <w:pPr>
                                <w:jc w:val="center"/>
                                <w:rPr>
                                  <w:color w:val="FFFFFF" w:themeColor="background1"/>
                                </w:rPr>
                              </w:pPr>
                              <w:r>
                                <w:rPr>
                                  <w:color w:val="FFFFFF" w:themeColor="background1"/>
                                </w:rPr>
                                <w:t xml:space="preserve">No MS4 Post-Construction Stormwater Report documentation is required. Assess if Non-MS4 Detention Report is needed.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F659D7" id="Group 39" o:spid="_x0000_s1056" style="position:absolute;left:0;text-align:left;margin-left:223.35pt;margin-top:151.6pt;width:130pt;height:116.5pt;z-index:251649024;mso-width-relative:margin;mso-height-relative:margin" coordorigin="-622,500" coordsize="18605,11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GxFtAMAAC4JAAAOAAAAZHJzL2Uyb0RvYy54bWy8Vltv2zYYfR+w/0DwvdElluwIUQovbYIB&#10;aRssGfpMU5QlTCI5ko6U/vp+HykpqZsWQ1f0Reblux4eHvr89dh35EEY2ypZ0uQkpkRIrqpW7kv6&#10;9/3Vqw0l1jFZsU5JUdJHYenri99/Ox90IVLVqK4ShkAQaYtBl7RxThdRZHkjemZPlBYSNmtleuZg&#10;avZRZdgA0fsuSuM4jwZlKm0UF9bC6puwSS98/LoW3H2oaysc6UoKtTn/Nf67w290cc6KvWG6aflU&#10;BvuBKnrWSki6hHrDHCMH034Vqm+5UVbV7oSrPlJ13XLhe4Bukviom2ujDtr3si+GvV5gAmiPcPrh&#10;sPz9w7XRd/rWABKD3gMWfoa9jLXp8ReqJKOH7HGBTIyOcFhM8iyJY0CWw16yWp9l2QQqbwB59HuV&#10;p+l6RQkYZHGcbQLmvHk7h9jkMXqFEEmeJLm3ieYKoi/qGjQwxT6BYf8fGHcN08JjbAsA49aQtirp&#10;OqNEsh4Ie9WpgTfMuILcBpoR2PRgeYcFOltYQPGbuCVxfprmofcFvHV8Gq+XzuPVGSAJoZfOWaGN&#10;dddC9QQHJa2hmkusZqrFc4493FgX3GZzLMOqrq2u2q7zE7PfXXaGPDC8CKdpsjmdMn1h1kk0lgrd&#10;QkRcgQOYu/Mj99gJtOvkX6IGvOCQU1+Jv7ZiycM4F9IlYathlQjpgQVLn4uH79oHxMg15F9iTwFQ&#10;Er6OHaqc7NFV+Fu/OMffKyw4Lx4+s5Juce5bqcxLATroasoc7GeQAjSI0k5Vj8Amo4LmWM2vWjjD&#10;G2bdLTMgMnDuIJzuA3zwWEuqphEljTKfXlpHe6A77FIygGiV1P57YEZQ0v0p4SKcJasVhHV+ssrW&#10;KUzM853d8x156C8V0CEBidbcD9HedfOwNqr/CPq6xaywxSSH3CXlzsyTSxfEFBSai+3Wm4GyaeZu&#10;5J3mGBxRRV7ejx+Z0RORHdyB92q+fKw44nCwRU+ptgen6tYT/AnXCW8QApStX6EI+awI93h9/1Aj&#10;SZECmBx0A2WAuBGW55atvlH8H0ukggsr92JrjBoawSo4p0CeZ64hDgoI2Q3vVAXCw6Btj92RDL8s&#10;p4ukHIlpvAZCBKbOcWaNmE7CwBvp8xwdAapOOIBJDPC+E6DpWZZm3mGRCVb0rYNnvGv7km7wdk9v&#10;ALb7VlaQnxWOtV0Yg7y9oCpu3I1eexPv/HTUyxX6ueyfyeyOqPwfSecfJXiUvW5NfyDw1X8+9yR9&#10;+ptz8RkAAP//AwBQSwMEFAAGAAgAAAAhALiKdRHiAAAACwEAAA8AAABkcnMvZG93bnJldi54bWxM&#10;j8FqwzAMhu+DvYPRYLfVTtKmJYtTStl2KoO1g9GbG6tJaCyH2E3St5972o6SPn59f76eTMsG7F1j&#10;SUI0E8CQSqsbqiR8H95fVsCcV6RVawkl3NDBunh8yFWm7UhfOOx9xUIIuUxJqL3vMs5dWaNRbmY7&#10;pHA7294oH8a+4rpXYwg3LY+FSLlRDYUPtepwW2N52V+NhI9RjZskeht2l/P2djwsPn92EUr5/DRt&#10;XoF5nPwfDHf9oA5FcDrZK2nHWgnzeboMqIREJDGwQCzFfXOSsEjSGHiR8/8dil8AAAD//wMAUEsB&#10;Ai0AFAAGAAgAAAAhALaDOJL+AAAA4QEAABMAAAAAAAAAAAAAAAAAAAAAAFtDb250ZW50X1R5cGVz&#10;XS54bWxQSwECLQAUAAYACAAAACEAOP0h/9YAAACUAQAACwAAAAAAAAAAAAAAAAAvAQAAX3JlbHMv&#10;LnJlbHNQSwECLQAUAAYACAAAACEAdaBsRbQDAAAuCQAADgAAAAAAAAAAAAAAAAAuAgAAZHJzL2Uy&#10;b0RvYy54bWxQSwECLQAUAAYACAAAACEAuIp1EeIAAAALAQAADwAAAAAAAAAAAAAAAAAOBgAAZHJz&#10;L2Rvd25yZXYueG1sUEsFBgAAAAAEAAQA8wAAAB0HAAAAAA==&#10;">
                <v:shape id="Flowchart: Process 75" o:spid="_x0000_s1057" type="#_x0000_t109" style="position:absolute;top:1063;width:17030;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5gHxgAAANsAAAAPAAAAZHJzL2Rvd25yZXYueG1sRI9PawIx&#10;FMTvgt8hvEIvUrMtVOvWKG2lRUHx76HHR/K6u7h5WTdR12/fCILHYWZ+wwzHjS3FiWpfOFbw3E1A&#10;EGtnCs4U7LbfT28gfEA2WDomBRfyMB61W0NMjTvzmk6bkIkIYZ+igjyEKpXS65ws+q6riKP352qL&#10;Ico6k6bGc4TbUr4kSU9aLDgu5FjRV056vzlaBetjZzY/aKt3P7+fvYleDlaX7UKpx4fm4x1EoCbc&#10;w7f21Cjov8L1S/wBcvQPAAD//wMAUEsBAi0AFAAGAAgAAAAhANvh9svuAAAAhQEAABMAAAAAAAAA&#10;AAAAAAAAAAAAAFtDb250ZW50X1R5cGVzXS54bWxQSwECLQAUAAYACAAAACEAWvQsW78AAAAVAQAA&#10;CwAAAAAAAAAAAAAAAAAfAQAAX3JlbHMvLnJlbHNQSwECLQAUAAYACAAAACEA/aeYB8YAAADbAAAA&#10;DwAAAAAAAAAAAAAAAAAHAgAAZHJzL2Rvd25yZXYueG1sUEsFBgAAAAADAAMAtwAAAPoCAAAAAA==&#10;" fillcolor="#032183" stroked="f" strokeweight="2pt"/>
                <v:shape id="_x0000_s1058" type="#_x0000_t202" style="position:absolute;left:-622;top:500;width:18604;height:1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7E4635C5" w14:textId="252CC436" w:rsidR="00636E80" w:rsidRPr="00CF5A92" w:rsidRDefault="00636E80" w:rsidP="002913DB">
                        <w:pPr>
                          <w:jc w:val="center"/>
                          <w:rPr>
                            <w:color w:val="FFFFFF" w:themeColor="background1"/>
                          </w:rPr>
                        </w:pPr>
                        <w:r>
                          <w:rPr>
                            <w:color w:val="FFFFFF" w:themeColor="background1"/>
                          </w:rPr>
                          <w:t xml:space="preserve">No MS4 Post-Construction Stormwater Report documentation is required. Assess if Non-MS4 Detention Report is needed. </w:t>
                        </w:r>
                      </w:p>
                    </w:txbxContent>
                  </v:textbox>
                </v:shape>
              </v:group>
            </w:pict>
          </mc:Fallback>
        </mc:AlternateContent>
      </w:r>
      <w:r w:rsidR="00A10D91">
        <w:rPr>
          <w:noProof/>
        </w:rPr>
        <mc:AlternateContent>
          <mc:Choice Requires="wpg">
            <w:drawing>
              <wp:anchor distT="0" distB="0" distL="114300" distR="114300" simplePos="0" relativeHeight="251796480" behindDoc="0" locked="0" layoutInCell="1" allowOverlap="1" wp14:anchorId="35445128" wp14:editId="1B0CEE46">
                <wp:simplePos x="0" y="0"/>
                <wp:positionH relativeFrom="column">
                  <wp:posOffset>5247640</wp:posOffset>
                </wp:positionH>
                <wp:positionV relativeFrom="paragraph">
                  <wp:posOffset>1891434</wp:posOffset>
                </wp:positionV>
                <wp:extent cx="1651000" cy="1139168"/>
                <wp:effectExtent l="0" t="0" r="0" b="4445"/>
                <wp:wrapNone/>
                <wp:docPr id="1624801609" name="Group 1624801609"/>
                <wp:cNvGraphicFramePr/>
                <a:graphic xmlns:a="http://schemas.openxmlformats.org/drawingml/2006/main">
                  <a:graphicData uri="http://schemas.microsoft.com/office/word/2010/wordprocessingGroup">
                    <wpg:wgp>
                      <wpg:cNvGrpSpPr/>
                      <wpg:grpSpPr>
                        <a:xfrm>
                          <a:off x="0" y="0"/>
                          <a:ext cx="1651000" cy="1139168"/>
                          <a:chOff x="-69954" y="50508"/>
                          <a:chExt cx="1860550" cy="1160740"/>
                        </a:xfrm>
                      </wpg:grpSpPr>
                      <wps:wsp>
                        <wps:cNvPr id="982270335" name="Flowchart: Process 982270335"/>
                        <wps:cNvSpPr/>
                        <wps:spPr>
                          <a:xfrm>
                            <a:off x="0" y="106326"/>
                            <a:ext cx="1703070" cy="1104900"/>
                          </a:xfrm>
                          <a:prstGeom prst="flowChartProcess">
                            <a:avLst/>
                          </a:prstGeom>
                          <a:solidFill>
                            <a:srgbClr val="03218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567524" name="Text Box 2"/>
                        <wps:cNvSpPr txBox="1">
                          <a:spLocks noChangeArrowheads="1"/>
                        </wps:cNvSpPr>
                        <wps:spPr bwMode="auto">
                          <a:xfrm>
                            <a:off x="-69954" y="50508"/>
                            <a:ext cx="1860550" cy="1160740"/>
                          </a:xfrm>
                          <a:prstGeom prst="rect">
                            <a:avLst/>
                          </a:prstGeom>
                          <a:noFill/>
                          <a:ln w="9525">
                            <a:noFill/>
                            <a:miter lim="800000"/>
                            <a:headEnd/>
                            <a:tailEnd/>
                          </a:ln>
                        </wps:spPr>
                        <wps:txbx>
                          <w:txbxContent>
                            <w:p w14:paraId="61881485" w14:textId="74622868" w:rsidR="00070DC0" w:rsidRPr="00CF5A92" w:rsidRDefault="00E940E5" w:rsidP="00070DC0">
                              <w:pPr>
                                <w:jc w:val="center"/>
                                <w:rPr>
                                  <w:color w:val="FFFFFF" w:themeColor="background1"/>
                                </w:rPr>
                              </w:pPr>
                              <w:r>
                                <w:rPr>
                                  <w:color w:val="FFFFFF" w:themeColor="background1"/>
                                </w:rPr>
                                <w:t>Notify the MS4 Review Team and Stormreports Inbox of the project so it can be added their tracking spreadsheet.</w:t>
                              </w:r>
                              <w:r w:rsidR="00070DC0">
                                <w:rPr>
                                  <w:color w:val="FFFFFF" w:themeColor="background1"/>
                                </w:rPr>
                                <w:t xml:space="preserve">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5445128" id="Group 1624801609" o:spid="_x0000_s1059" style="position:absolute;left:0;text-align:left;margin-left:413.2pt;margin-top:148.95pt;width:130pt;height:89.7pt;z-index:251796480;mso-width-relative:margin;mso-height-relative:margin" coordorigin="-699,505" coordsize="18605,11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cuAMAAEQJAAAOAAAAZHJzL2Uyb0RvYy54bWy8Vttu4zYQfS/QfyD4vrEkW7ItRFm42U1Q&#10;IN0NmhT7TFOUJZQiWZKOlH59h6REZ530gm3RF5oU53pm5tCX78eeoyemTSdFhdOLBCMmqKw7cajw&#10;L4837zYYGUtETbgUrMLPzOD3V99/dzmokmWylbxmGoERYcpBVbi1VpWLhaEt64m5kIoJuGyk7omF&#10;oz4sak0GsN7zRZYkxWKQulZaUmYMfP0QLvGVt980jNrPTWOYRbzCEJv1q/br3q2Lq0tSHjRRbUen&#10;MMg3RNGTToDTaOoDsQQddffKVN9RLY1s7AWV/UI2TUeZzwGySZOzbG61PCqfy6EcDirCBNCe4fTN&#10;Zumnp1utHtS9BiQGdQAs/MnlMja6d78QJRo9ZM8RMjZaROFjWuRpkgCyFO7SdLlNi00AlbaAvNN7&#10;V2y3+QojEMiTPInXH2cTmyLJ82iiSNYrX5fFHMHiq7gGBZ1iTmCYfwfGQ0sU8xibEsC416irK7zd&#10;ZNk6WS5zjATpoW9vuBxoS7Qt0X3oNnSS8dB59QikKQ1g+qcopkmxzIoAVIQSHCbriEOy2gKuYDri&#10;QEqljb1lskduU+EGgrp2QU0h+Q4kT3fGBrVZ3IVhJO/qm45zf9CH/TXX6Im4sVhm6WY5efpKjAsn&#10;LKRTCxbdFyjHnJ3f2WfOnBwXP7MG0IOSZz4SP8Qs+iGUMmHTcNWSmgX3ObTPnGfU8Fl7g85yA/6j&#10;7cmAI4jXtkOUk7xTZZ4DonLyV4EF5ajhPUtho3LfCanfMsAhq8lzkJ9BCtA4lPayfobe0jIwkFH0&#10;poMa3hFj74kGyoG6A43az7C4slZYTjuMWql/f+u7k4fmh1uMBqCwCpvfjkQzjPiPAsZim65gkpD1&#10;h1W+zuCgX97sX96IY38toR1SIGxF/dbJWz5vGy37L8C2O+cVroig4LvC1Or5cG0DtQJfU7bbeTHg&#10;OUXsnXhQ1Bl3qLq+fBy/EK2mRrYwA5/kPIqkPOvhIOs0hdwdrWw63+AnXCe8gRYcif0P/JDm2Sov&#10;1rDOBPHoxvgHOaLMtYILAtjE0QGyI3yeUzfqTtJfDRISBlcc2E5rObSM1FCv0EQvVIMdRyRoP/wk&#10;a+AhAul7DM/I+W2SjdTydxT7ilo0vJzez1kpHPuEQkyk4OYeQbtu8yz3CpEuSNl3Fh533vUV3rgp&#10;n55bl+5HUQNMpLSk42EPNPcGu9hxP3pGTj06p5LHUfpvp2BuanvW0v+w+fxTBU+156/pb4X7L/Dy&#10;7Jv19Ofn6g8AAAD//wMAUEsDBBQABgAIAAAAIQB5pFRD4gAAAAwBAAAPAAAAZHJzL2Rvd25yZXYu&#10;eG1sTI/BboJAEIbvTfoOm2nSW11AK0hZjDFtT6ZJtYnxtrIjENlZwq6Ab9/l1B5n5ss/35+tR92w&#10;HjtbGxIQzgJgSIVRNZUCfg4fLwkw6yQp2RhCAXe0sM4fHzKZKjPQN/Z7VzIfQjaVAirn2pRzW1So&#10;pZ2ZFsnfLqbT0vmxK7nq5ODDdcOjIFhyLWvyHyrZ4rbC4rq/aQGfgxw28/C9310v2/vp8Pp13IUo&#10;xPPTuHkD5nB0fzBM+l4dcu90NjdSljUCkmi58KiAaBWvgE1EkEyrs4BFHM+B5xn/XyL/BQAA//8D&#10;AFBLAQItABQABgAIAAAAIQC2gziS/gAAAOEBAAATAAAAAAAAAAAAAAAAAAAAAABbQ29udGVudF9U&#10;eXBlc10ueG1sUEsBAi0AFAAGAAgAAAAhADj9If/WAAAAlAEAAAsAAAAAAAAAAAAAAAAALwEAAF9y&#10;ZWxzLy5yZWxzUEsBAi0AFAAGAAgAAAAhAB939py4AwAARAkAAA4AAAAAAAAAAAAAAAAALgIAAGRy&#10;cy9lMm9Eb2MueG1sUEsBAi0AFAAGAAgAAAAhAHmkVEPiAAAADAEAAA8AAAAAAAAAAAAAAAAAEgYA&#10;AGRycy9kb3ducmV2LnhtbFBLBQYAAAAABAAEAPMAAAAhBwAAAAA=&#10;">
                <v:shape id="Flowchart: Process 982270335" o:spid="_x0000_s1060" type="#_x0000_t109" style="position:absolute;top:1063;width:17030;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9V9zQAAAOIAAAAPAAAAZHJzL2Rvd25yZXYueG1sRI9La8Mw&#10;EITvhf4HsYVeSiLXIS83SuiDhBYa8jzkuEhb29RauZaSOP++ChR6HGbmG2Yya20lTtT40rGCx24C&#10;glg7U3KuYL+bd0YgfEA2WDkmBRfyMJve3kwwM+7MGzptQy4ihH2GCooQ6kxKrwuy6LuuJo7el2ss&#10;hiibXJoGzxFuK5kmyUBaLDkuFFjTa0H6e3u0CjbHh4/PH231fnF4Gbzp1Xh92S2Vur9rn59ABGrD&#10;f/iv/W4UjEdpOkx6vT5cL8U7IKe/AAAA//8DAFBLAQItABQABgAIAAAAIQDb4fbL7gAAAIUBAAAT&#10;AAAAAAAAAAAAAAAAAAAAAABbQ29udGVudF9UeXBlc10ueG1sUEsBAi0AFAAGAAgAAAAhAFr0LFu/&#10;AAAAFQEAAAsAAAAAAAAAAAAAAAAAHwEAAF9yZWxzLy5yZWxzUEsBAi0AFAAGAAgAAAAhAOa31X3N&#10;AAAA4gAAAA8AAAAAAAAAAAAAAAAABwIAAGRycy9kb3ducmV2LnhtbFBLBQYAAAAAAwADALcAAAAB&#10;AwAAAAA=&#10;" fillcolor="#032183" stroked="f" strokeweight="2pt"/>
                <v:shape id="_x0000_s1061" type="#_x0000_t202" style="position:absolute;left:-699;top:505;width:18604;height:1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4oygAAAOMAAAAPAAAAZHJzL2Rvd25yZXYueG1sRE9dawIx&#10;EHwX+h/CFnyrScVTe70opVLwSdHWQt+Wy94HvWyOS+qd/94IBV8GdmdnZidbD7YRZ+p87VjD80SB&#10;IM6dqbnU8PX58bQE4QOywcYxabiQh/XqYZRhalzPBzofQymiCfsUNVQhtKmUPq/Iop+4ljhyhess&#10;hjh2pTQd9tHcNnKq1FxarDkmVNjSe0X57/HPajjtip/vmdqXG5u0vRuUZPsitR4/Dm+vIAIN4X78&#10;r96a+H4ynSXzRUS4dYoLkKsrAAAA//8DAFBLAQItABQABgAIAAAAIQDb4fbL7gAAAIUBAAATAAAA&#10;AAAAAAAAAAAAAAAAAABbQ29udGVudF9UeXBlc10ueG1sUEsBAi0AFAAGAAgAAAAhAFr0LFu/AAAA&#10;FQEAAAsAAAAAAAAAAAAAAAAAHwEAAF9yZWxzLy5yZWxzUEsBAi0AFAAGAAgAAAAhAJGRHijKAAAA&#10;4wAAAA8AAAAAAAAAAAAAAAAABwIAAGRycy9kb3ducmV2LnhtbFBLBQYAAAAAAwADALcAAAD+AgAA&#10;AAA=&#10;" filled="f" stroked="f">
                  <v:textbox>
                    <w:txbxContent>
                      <w:p w14:paraId="61881485" w14:textId="74622868" w:rsidR="00070DC0" w:rsidRPr="00CF5A92" w:rsidRDefault="00E940E5" w:rsidP="00070DC0">
                        <w:pPr>
                          <w:jc w:val="center"/>
                          <w:rPr>
                            <w:color w:val="FFFFFF" w:themeColor="background1"/>
                          </w:rPr>
                        </w:pPr>
                        <w:r>
                          <w:rPr>
                            <w:color w:val="FFFFFF" w:themeColor="background1"/>
                          </w:rPr>
                          <w:t>Notify the MS4 Review Team and Stormreports Inbox of the project so it can be added their tracking spreadsheet.</w:t>
                        </w:r>
                        <w:r w:rsidR="00070DC0">
                          <w:rPr>
                            <w:color w:val="FFFFFF" w:themeColor="background1"/>
                          </w:rPr>
                          <w:t xml:space="preserve"> </w:t>
                        </w:r>
                      </w:p>
                    </w:txbxContent>
                  </v:textbox>
                </v:shape>
              </v:group>
            </w:pict>
          </mc:Fallback>
        </mc:AlternateContent>
      </w:r>
      <w:r w:rsidR="00A10D91">
        <w:rPr>
          <w:noProof/>
        </w:rPr>
        <mc:AlternateContent>
          <mc:Choice Requires="wps">
            <w:drawing>
              <wp:anchor distT="0" distB="0" distL="114300" distR="114300" simplePos="0" relativeHeight="251800576" behindDoc="0" locked="0" layoutInCell="1" allowOverlap="1" wp14:anchorId="78FB50D1" wp14:editId="1D15E4CE">
                <wp:simplePos x="0" y="0"/>
                <wp:positionH relativeFrom="column">
                  <wp:posOffset>6052077</wp:posOffset>
                </wp:positionH>
                <wp:positionV relativeFrom="paragraph">
                  <wp:posOffset>1506340</wp:posOffset>
                </wp:positionV>
                <wp:extent cx="0" cy="430530"/>
                <wp:effectExtent l="95250" t="0" r="57150" b="64770"/>
                <wp:wrapNone/>
                <wp:docPr id="1305656561" name="Straight Arrow Connector 1305656561"/>
                <wp:cNvGraphicFramePr/>
                <a:graphic xmlns:a="http://schemas.openxmlformats.org/drawingml/2006/main">
                  <a:graphicData uri="http://schemas.microsoft.com/office/word/2010/wordprocessingShape">
                    <wps:wsp>
                      <wps:cNvCnPr/>
                      <wps:spPr>
                        <a:xfrm>
                          <a:off x="0" y="0"/>
                          <a:ext cx="0" cy="43053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3AEFD9B" id="Straight Arrow Connector 1305656561" o:spid="_x0000_s1026" type="#_x0000_t32" style="position:absolute;margin-left:476.55pt;margin-top:118.6pt;width:0;height:33.9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H0ywEAAPsDAAAOAAAAZHJzL2Uyb0RvYy54bWysU8uu0zAQ3SPxD1b2NEkL6Cpqehe9XDYI&#10;rnh8gOvYiSXbY41Nk/w9Y6dNeQkJxGYS23POzDke7+8na9hZYtDg2qLeVAWTTkCnXd8WXz4/vrgr&#10;WIjcddyAk20xy1DcH54/24++kVsYwHQSGZG40Iy+LYYYfVOWQQzS8rABLx0dKkDLIy2xLzvkI7Fb&#10;U26r6nU5AnYeQcgQaPdhOSwOmV8pKeIHpYKMzLQF9RZzxBxPKZaHPW965H7Q4tIG/4cuLNeOiq5U&#10;Dzxy9hX1L1RWC4QAKm4E2BKU0kJmDaSmrn5S82ngXmYtZE7wq03h/9GK9+eje0KyYfShCf4Jk4pJ&#10;oU1f6o9N2ax5NUtOkYllU9Duy131apd9LG84jyG+lWBZ+mmLEJHrfohHcI5uBLDOXvHzuxCpMgGv&#10;gFTUuBQDGN09amPyAvvT0SA783SNu219t0s3R8Af0iLX5o3rWJw9jRpHhPGSljjLm8L8F2cjl3of&#10;pWK6I01LX3n45FqPCyFdrFcmyk4wRb2twCoL+iPwkp+gMg/m34BXRK4MLq5gqx3g76rH6dqyWvKv&#10;Diy6kwUn6OZ899kamrBs6eU1pBH+fp3htzd7+AYAAP//AwBQSwMEFAAGAAgAAAAhAGAfS0/fAAAA&#10;CwEAAA8AAABkcnMvZG93bnJldi54bWxMj7FOwzAQhnck3sE6JDZqN6GhDblUqIiFBTkwMDrxNYmI&#10;7Sh20/D2GDGU8e4+/ff9xX4xA5tp8r2zCOuVAEa2cbq3LcLH+8vdFpgPymo1OEsI3+RhX15fFSrX&#10;7mwlzVVoWQyxPlcIXQhjzrlvOjLKr9xINt6ObjIqxHFquZ7UOYabgSdCZNyo3sYPnRrp0FHzVZ0M&#10;wqF+qzJ5bLLwXH/O0tzL191WIt7eLE+PwAIt4QLDr35UhzI61e5ktWcDwm6TriOKkKQPCbBI/G1q&#10;hFRsBPCy4P87lD8AAAD//wMAUEsBAi0AFAAGAAgAAAAhALaDOJL+AAAA4QEAABMAAAAAAAAAAAAA&#10;AAAAAAAAAFtDb250ZW50X1R5cGVzXS54bWxQSwECLQAUAAYACAAAACEAOP0h/9YAAACUAQAACwAA&#10;AAAAAAAAAAAAAAAvAQAAX3JlbHMvLnJlbHNQSwECLQAUAAYACAAAACEA+HhR9MsBAAD7AwAADgAA&#10;AAAAAAAAAAAAAAAuAgAAZHJzL2Uyb0RvYy54bWxQSwECLQAUAAYACAAAACEAYB9LT98AAAALAQAA&#10;DwAAAAAAAAAAAAAAAAAlBAAAZHJzL2Rvd25yZXYueG1sUEsFBgAAAAAEAAQA8wAAADEFAAAAAA==&#10;" strokecolor="#032183">
                <v:stroke endarrow="open"/>
              </v:shape>
            </w:pict>
          </mc:Fallback>
        </mc:AlternateContent>
      </w:r>
      <w:r w:rsidR="00A10D91" w:rsidRPr="002913DB">
        <w:rPr>
          <w:noProof/>
        </w:rPr>
        <mc:AlternateContent>
          <mc:Choice Requires="wps">
            <w:drawing>
              <wp:anchor distT="0" distB="0" distL="114300" distR="114300" simplePos="0" relativeHeight="251812864" behindDoc="0" locked="0" layoutInCell="1" allowOverlap="1" wp14:anchorId="1AF82AF0" wp14:editId="4B57CB4E">
                <wp:simplePos x="0" y="0"/>
                <wp:positionH relativeFrom="column">
                  <wp:posOffset>5795018</wp:posOffset>
                </wp:positionH>
                <wp:positionV relativeFrom="paragraph">
                  <wp:posOffset>1158595</wp:posOffset>
                </wp:positionV>
                <wp:extent cx="484505" cy="607060"/>
                <wp:effectExtent l="0" t="0" r="0" b="2540"/>
                <wp:wrapNone/>
                <wp:docPr id="1749275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0C24F2C4" w14:textId="640CB5B4" w:rsidR="00A10D91" w:rsidRPr="00CF5A92" w:rsidRDefault="00A10D91" w:rsidP="00A10D91">
                            <w:pPr>
                              <w:jc w:val="center"/>
                            </w:pPr>
                            <w:r>
                              <w:t>Yes</w:t>
                            </w:r>
                          </w:p>
                        </w:txbxContent>
                      </wps:txbx>
                      <wps:bodyPr rot="0" vert="horz" wrap="square" lIns="91440" tIns="45720" rIns="91440" bIns="45720" anchor="t" anchorCtr="0">
                        <a:noAutofit/>
                      </wps:bodyPr>
                    </wps:wsp>
                  </a:graphicData>
                </a:graphic>
              </wp:anchor>
            </w:drawing>
          </mc:Choice>
          <mc:Fallback>
            <w:pict>
              <v:shape w14:anchorId="1AF82AF0" id="_x0000_s1062" type="#_x0000_t202" style="position:absolute;left:0;text-align:left;margin-left:456.3pt;margin-top:91.25pt;width:38.15pt;height:47.8pt;z-index:25181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pv/AEAANQDAAAOAAAAZHJzL2Uyb0RvYy54bWysU1Fv0zAQfkfiP1h+p0mrtuuiptPYGEIa&#10;A2nwA1zHaSxsnzm7Tcqv5+x0XQVviDxYPl/u833ffV7fDNawg8KgwdV8Oik5U05Co92u5t+/Pbxb&#10;cRaicI0w4FTNjyrwm83bN+veV2oGHZhGISMQF6re17yL0VdFEWSnrAgT8MpRsgW0IlKIu6JB0RO6&#10;NcWsLJdFD9h4BKlCoNP7Mck3Gb9tlYxf2jaoyEzNqbeYV8zrNq3FZi2qHQrfaXlqQ/xDF1ZoR5ee&#10;oe5FFGyP+i8oqyVCgDZOJNgC2lZLlTkQm2n5B5vnTniVuZA4wZ9lCv8PVj4dnv1XZHF4DwMNMJMI&#10;/hHkj8Ac3HXC7dQtIvSdEg1dPE2SFb0P1ak0SR2qkEC2/WdoaMhiHyEDDS3apArxZIROAzieRVdD&#10;ZJIO56v5olxwJim1LK/KZR5KIaqXYo8hflRgWdrUHGmmGVwcHkNMzYjq5Zd0l4MHbUyeq3Gsr/n1&#10;YrbIBRcZqyPZzmhb81WZvtEIieMH1+TiKLQZ93SBcSfSiefIOA7bgemGFJml4iTCFpojyYAw2oye&#10;BW06wF+c9WSxmoefe4GKM/PJkZTX0/k8eTIH88XVjAK8zGwvM8JJgqp55Gzc3sXs45HzLUne6izH&#10;ayennsk6WaWTzZM3L+P81+tj3PwGAAD//wMAUEsDBBQABgAIAAAAIQCm+NOR3wAAAAsBAAAPAAAA&#10;ZHJzL2Rvd25yZXYueG1sTI/LTsMwEEX3SPyDNUjsqJ2IFifEqRCILYjykNi58TSJiMdR7Dbh7xlW&#10;sBzdo3vPVNvFD+KEU+wDGchWCgRSE1xPrYG318crDSImS84OgdDAN0bY1udnlS1dmOkFT7vUCi6h&#10;WFoDXUpjKWVsOvQ2rsKIxNkhTN4mPqdWusnOXO4HmSu1kd72xAudHfG+w+Zrd/QG3p8Onx/X6rl9&#10;8OtxDouS5AtpzOXFcncLIuGS/mD41Wd1qNlpH47kohgMFFm+YZQDna9BMFFoXYDYG8hvdAayruT/&#10;H+ofAAAA//8DAFBLAQItABQABgAIAAAAIQC2gziS/gAAAOEBAAATAAAAAAAAAAAAAAAAAAAAAABb&#10;Q29udGVudF9UeXBlc10ueG1sUEsBAi0AFAAGAAgAAAAhADj9If/WAAAAlAEAAAsAAAAAAAAAAAAA&#10;AAAALwEAAF9yZWxzLy5yZWxzUEsBAi0AFAAGAAgAAAAhAMGx6m/8AQAA1AMAAA4AAAAAAAAAAAAA&#10;AAAALgIAAGRycy9lMm9Eb2MueG1sUEsBAi0AFAAGAAgAAAAhAKb405HfAAAACwEAAA8AAAAAAAAA&#10;AAAAAAAAVgQAAGRycy9kb3ducmV2LnhtbFBLBQYAAAAABAAEAPMAAABiBQAAAAA=&#10;" filled="f" stroked="f">
                <v:textbox>
                  <w:txbxContent>
                    <w:p w14:paraId="0C24F2C4" w14:textId="640CB5B4" w:rsidR="00A10D91" w:rsidRPr="00CF5A92" w:rsidRDefault="00A10D91" w:rsidP="00A10D91">
                      <w:pPr>
                        <w:jc w:val="center"/>
                      </w:pPr>
                      <w:r>
                        <w:t>Yes</w:t>
                      </w:r>
                    </w:p>
                  </w:txbxContent>
                </v:textbox>
              </v:shape>
            </w:pict>
          </mc:Fallback>
        </mc:AlternateContent>
      </w:r>
      <w:r w:rsidR="00A10D91">
        <w:rPr>
          <w:noProof/>
        </w:rPr>
        <mc:AlternateContent>
          <mc:Choice Requires="wps">
            <w:drawing>
              <wp:anchor distT="0" distB="0" distL="114300" distR="114300" simplePos="0" relativeHeight="251799552" behindDoc="0" locked="0" layoutInCell="1" allowOverlap="1" wp14:anchorId="357AE224" wp14:editId="751A4DAB">
                <wp:simplePos x="0" y="0"/>
                <wp:positionH relativeFrom="column">
                  <wp:posOffset>6049538</wp:posOffset>
                </wp:positionH>
                <wp:positionV relativeFrom="paragraph">
                  <wp:posOffset>1037336</wp:posOffset>
                </wp:positionV>
                <wp:extent cx="0" cy="305435"/>
                <wp:effectExtent l="95250" t="0" r="57150" b="56515"/>
                <wp:wrapNone/>
                <wp:docPr id="439171949" name="Straight Arrow Connector 439171949"/>
                <wp:cNvGraphicFramePr/>
                <a:graphic xmlns:a="http://schemas.openxmlformats.org/drawingml/2006/main">
                  <a:graphicData uri="http://schemas.microsoft.com/office/word/2010/wordprocessingShape">
                    <wps:wsp>
                      <wps:cNvCnPr/>
                      <wps:spPr>
                        <a:xfrm>
                          <a:off x="0" y="0"/>
                          <a:ext cx="0" cy="30543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B13AF86" id="Straight Arrow Connector 439171949" o:spid="_x0000_s1026" type="#_x0000_t32" style="position:absolute;margin-left:476.35pt;margin-top:81.7pt;width:0;height:24.05pt;z-index:251799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IZygEAAPsDAAAOAAAAZHJzL2Uyb0RvYy54bWysU02P2yAQvVfqf0DcG9tJt1pZcfaQ7fZS&#10;tat2+wMIBhsJGDTQ2P73Bew4/VKlXfUyNjDvzbzHsL8bjSZngV6BbWi1KSkRlkOrbNfQb08Pb24p&#10;8YHZlmmwoqGT8PTu8PrVfnC12EIPuhVIIon19eAa2ofg6qLwvBeG+Q04YeOhBDQsxCV2RYtsiOxG&#10;F9uyfFcMgK1D4ML7uHs/H9JD5pdS8PBZSi8C0Q2NvYUcMcdTisVhz+oOmesVX9pgL+jCMGVj0ZXq&#10;ngVGvqP6g8oojuBBhg0HU4CUiousIaqpyt/UfO2ZE1lLNMe71Sb//2j5p/PRPmK0YXC+9u4Rk4pR&#10;oknf2B8Zs1nTapYYA+HzJo+7u/Lm7e4m+VhccQ59+CDAkPTTUB+Qqa4PR7A23ghglb1i548+zMAL&#10;IBXVNkUPWrUPSuu8wO501EjOLF3jblvd7paKv6QFpvR725IwuThqDBGGJS1xFleF+S9MWsz1vghJ&#10;VBs1zX3l4RNrPca5sKFamWJ2gsnY2woss6B/Apf8BBV5MJ8DXhG5Mtiwgo2ygH+rHsZLy3LOvzgw&#10;604WnKCd8t1na+KE5UtcXkMa4Z/XGX59s4cfAAAA//8DAFBLAwQUAAYACAAAACEAtg3KCd4AAAAL&#10;AQAADwAAAGRycy9kb3ducmV2LnhtbEyPwU6DQBCG7ya+w2ZMvNkFbLFFlsbUePFiQA8eF3YKRHaW&#10;sFuKb+8YD/U483/555t8v9hBzDj53pGCeBWBQGqc6alV8PH+crcF4YMmowdHqOAbPeyL66tcZ8ad&#10;qcS5Cq3gEvKZVtCFMGZS+qZDq/3KjUicHd1kdeBxaqWZ9JnL7SCTKEql1T3xhU6PeOiw+apOVsGh&#10;fqvS8tik4bn+nEu7Ll9321Kp25vl6RFEwCVcYPjVZ3Uo2Kl2JzJeDAp2m+SBUQ7S+zUIJv42tYIk&#10;jjcgi1z+/6H4AQAA//8DAFBLAQItABQABgAIAAAAIQC2gziS/gAAAOEBAAATAAAAAAAAAAAAAAAA&#10;AAAAAABbQ29udGVudF9UeXBlc10ueG1sUEsBAi0AFAAGAAgAAAAhADj9If/WAAAAlAEAAAsAAAAA&#10;AAAAAAAAAAAALwEAAF9yZWxzLy5yZWxzUEsBAi0AFAAGAAgAAAAhAOA0AhnKAQAA+wMAAA4AAAAA&#10;AAAAAAAAAAAALgIAAGRycy9lMm9Eb2MueG1sUEsBAi0AFAAGAAgAAAAhALYNygneAAAACwEAAA8A&#10;AAAAAAAAAAAAAAAAJAQAAGRycy9kb3ducmV2LnhtbFBLBQYAAAAABAAEAPMAAAAvBQAAAAA=&#10;" strokecolor="#032183">
                <v:stroke endarrow="open"/>
              </v:shape>
            </w:pict>
          </mc:Fallback>
        </mc:AlternateContent>
      </w:r>
      <w:r w:rsidR="00A10D91">
        <w:rPr>
          <w:noProof/>
        </w:rPr>
        <mc:AlternateContent>
          <mc:Choice Requires="wps">
            <w:drawing>
              <wp:anchor distT="0" distB="0" distL="114300" distR="114300" simplePos="0" relativeHeight="251808768" behindDoc="0" locked="0" layoutInCell="1" allowOverlap="1" wp14:anchorId="0CD14F42" wp14:editId="7D9BCD51">
                <wp:simplePos x="0" y="0"/>
                <wp:positionH relativeFrom="column">
                  <wp:posOffset>7443470</wp:posOffset>
                </wp:positionH>
                <wp:positionV relativeFrom="paragraph">
                  <wp:posOffset>465455</wp:posOffset>
                </wp:positionV>
                <wp:extent cx="274320" cy="0"/>
                <wp:effectExtent l="0" t="76200" r="11430" b="114300"/>
                <wp:wrapNone/>
                <wp:docPr id="980775635" name="Straight Arrow Connector 980775635"/>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32CA4B" id="Straight Arrow Connector 980775635" o:spid="_x0000_s1026" type="#_x0000_t32" style="position:absolute;margin-left:586.1pt;margin-top:36.65pt;width:21.6pt;height:0;flip:y;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AY&#10;hZZP3AAAAAsBAAAPAAAAZHJzL2Rvd25yZXYueG1sTI+xbsIwEIZ3JN7BOqRu4MTQUoU4qIrEUqZC&#10;FzYTX5MI+xzFJknfvkYd2vG/+/Tfd/l+soYN2PvWkYR0lQBDqpxuqZbweT4sX4H5oEgr4wglfKOH&#10;fTGf5SrTbqQPHE6hZrGEfKYkNCF0Gee+atAqv3IdUtx9ud6qEGNfc92rMZZbw0WSvHCrWooXGtVh&#10;2WB1O92thJIEHg+XizHuiGHzXg5EI5fyaTG97YAFnMIfDA/9qA5FdLq6O2nPTMzpVojIStiu18Ae&#10;hEifN8CuvxNe5Pz/D8UPAAAA//8DAFBLAQItABQABgAIAAAAIQC2gziS/gAAAOEBAAATAAAAAAAA&#10;AAAAAAAAAAAAAABbQ29udGVudF9UeXBlc10ueG1sUEsBAi0AFAAGAAgAAAAhADj9If/WAAAAlAEA&#10;AAsAAAAAAAAAAAAAAAAALwEAAF9yZWxzLy5yZWxzUEsBAi0AFAAGAAgAAAAhAIBmCX/SAQAABQQA&#10;AA4AAAAAAAAAAAAAAAAALgIAAGRycy9lMm9Eb2MueG1sUEsBAi0AFAAGAAgAAAAhABiFlk/cAAAA&#10;CwEAAA8AAAAAAAAAAAAAAAAALAQAAGRycy9kb3ducmV2LnhtbFBLBQYAAAAABAAEAPMAAAA1BQAA&#10;AAA=&#10;" strokecolor="#032183">
                <v:stroke endarrow="open"/>
              </v:shape>
            </w:pict>
          </mc:Fallback>
        </mc:AlternateContent>
      </w:r>
      <w:r w:rsidR="00A10D91">
        <w:rPr>
          <w:noProof/>
        </w:rPr>
        <mc:AlternateContent>
          <mc:Choice Requires="wps">
            <w:drawing>
              <wp:anchor distT="0" distB="0" distL="114300" distR="114300" simplePos="0" relativeHeight="251798528" behindDoc="0" locked="0" layoutInCell="1" allowOverlap="1" wp14:anchorId="35F63962" wp14:editId="7579D744">
                <wp:simplePos x="0" y="0"/>
                <wp:positionH relativeFrom="column">
                  <wp:posOffset>6754142</wp:posOffset>
                </wp:positionH>
                <wp:positionV relativeFrom="paragraph">
                  <wp:posOffset>189749</wp:posOffset>
                </wp:positionV>
                <wp:extent cx="1159510" cy="395605"/>
                <wp:effectExtent l="0" t="0" r="0" b="4445"/>
                <wp:wrapNone/>
                <wp:docPr id="7543088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9510" cy="395605"/>
                        </a:xfrm>
                        <a:prstGeom prst="rect">
                          <a:avLst/>
                        </a:prstGeom>
                        <a:noFill/>
                        <a:ln w="9525">
                          <a:noFill/>
                          <a:miter lim="800000"/>
                          <a:headEnd/>
                          <a:tailEnd/>
                        </a:ln>
                      </wps:spPr>
                      <wps:txbx>
                        <w:txbxContent>
                          <w:p w14:paraId="17B543EF" w14:textId="5D6062C2" w:rsidR="00876413" w:rsidRPr="00CF5A92" w:rsidRDefault="00876413" w:rsidP="00876413">
                            <w:pPr>
                              <w:jc w:val="center"/>
                            </w:pPr>
                            <w:r>
                              <w:t>No</w:t>
                            </w:r>
                          </w:p>
                        </w:txbxContent>
                      </wps:txbx>
                      <wps:bodyPr rot="0" vert="horz" wrap="square" lIns="91440" tIns="45720" rIns="91440" bIns="45720" anchor="t" anchorCtr="0">
                        <a:noAutofit/>
                      </wps:bodyPr>
                    </wps:wsp>
                  </a:graphicData>
                </a:graphic>
              </wp:anchor>
            </w:drawing>
          </mc:Choice>
          <mc:Fallback>
            <w:pict>
              <v:shape w14:anchorId="35F63962" id="_x0000_s1063" type="#_x0000_t202" style="position:absolute;left:0;text-align:left;margin-left:531.8pt;margin-top:14.95pt;width:91.3pt;height:31.15pt;z-index:25179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o39/AEAANUDAAAOAAAAZHJzL2Uyb0RvYy54bWysU11v2yAUfZ+0/4B4X2yncddYcaquXadJ&#10;3YfU7gdgjGM04DIgsbNfvwt202h7q+YHBL7cc+8597C5HrUiB+G8BFPTYpFTIgyHVppdTX883b+7&#10;osQHZlqmwIiaHoWn19u3bzaDrcQSelCtcARBjK8GW9M+BFtlmee90MwvwAqDwQ6cZgGPbpe1jg2I&#10;rlW2zPPLbADXWgdceI9/76Yg3Sb8rhM8fOs6LwJRNcXeQlpdWpu4ZtsNq3aO2V7yuQ32ii40kwaL&#10;nqDuWGBk7+Q/UFpyBx66sOCgM+g6yUXigGyK/C82jz2zInFBcbw9yeT/Hyz/eni03x0J4wcYcYCJ&#10;hLcPwH96YuC2Z2YnbpyDoResxcJFlCwbrK/m1Ci1r3wEaYYv0OKQ2T5AAho7p6MqyJMgOg7geBJd&#10;jIHwWLIo12WBIY6xi3V5mZepBKues63z4ZMATeKmpg6HmtDZ4cGH2A2rnq/EYgbupVJpsMqQoabr&#10;clmmhLOIlgF9p6Su6VUev8kJkeRH06bkwKSa9lhAmZl1JDpRDmMzEtkig4uYHFVooD2iDg4mn+G7&#10;wE0P7jclA3qspv7XnjlBifpsUMt1sVpFU6bDqny/xIM7jzTnEWY4QtU0UDJtb0My8sT5BjXvZJLj&#10;pZO5Z/ROUmn2eTTn+TndenmN2z8AAAD//wMAUEsDBBQABgAIAAAAIQA06qOe3QAAAAsBAAAPAAAA&#10;ZHJzL2Rvd25yZXYueG1sTI/BTsMwEETvSPyDtUjcqI0pEQlxKgTiCqJApd628TaJiNdR7Dbh73FP&#10;9Djap5m35Wp2vTjSGDrPBm4XCgRx7W3HjYGvz9ebBxAhIlvsPZOBXwqwqi4vSiysn/iDjuvYiFTC&#10;oUADbYxDIWWoW3IYFn4gTre9Hx3GFMdG2hGnVO56qZXKpMOO00KLAz23VP+sD87A99t+u1mq9+bF&#10;3Q+Tn5Vkl0tjrq/mp0cQkeb4D8NJP6lDlZx2/sA2iD5lld1liTWg8xzEidDLTIPYGci1BlmV8vyH&#10;6g8AAP//AwBQSwECLQAUAAYACAAAACEAtoM4kv4AAADhAQAAEwAAAAAAAAAAAAAAAAAAAAAAW0Nv&#10;bnRlbnRfVHlwZXNdLnhtbFBLAQItABQABgAIAAAAIQA4/SH/1gAAAJQBAAALAAAAAAAAAAAAAAAA&#10;AC8BAABfcmVscy8ucmVsc1BLAQItABQABgAIAAAAIQD8mo39/AEAANUDAAAOAAAAAAAAAAAAAAAA&#10;AC4CAABkcnMvZTJvRG9jLnhtbFBLAQItABQABgAIAAAAIQA06qOe3QAAAAsBAAAPAAAAAAAAAAAA&#10;AAAAAFYEAABkcnMvZG93bnJldi54bWxQSwUGAAAAAAQABADzAAAAYAUAAAAA&#10;" filled="f" stroked="f">
                <v:textbox>
                  <w:txbxContent>
                    <w:p w14:paraId="17B543EF" w14:textId="5D6062C2" w:rsidR="00876413" w:rsidRPr="00CF5A92" w:rsidRDefault="00876413" w:rsidP="00876413">
                      <w:pPr>
                        <w:jc w:val="center"/>
                      </w:pPr>
                      <w:r>
                        <w:t>No</w:t>
                      </w:r>
                    </w:p>
                  </w:txbxContent>
                </v:textbox>
              </v:shape>
            </w:pict>
          </mc:Fallback>
        </mc:AlternateContent>
      </w:r>
      <w:r w:rsidR="00A10D91">
        <w:rPr>
          <w:noProof/>
        </w:rPr>
        <mc:AlternateContent>
          <mc:Choice Requires="wps">
            <w:drawing>
              <wp:anchor distT="0" distB="0" distL="114300" distR="114300" simplePos="0" relativeHeight="251814912" behindDoc="0" locked="0" layoutInCell="1" allowOverlap="1" wp14:anchorId="3074B2DB" wp14:editId="77DCD063">
                <wp:simplePos x="0" y="0"/>
                <wp:positionH relativeFrom="column">
                  <wp:posOffset>6966635</wp:posOffset>
                </wp:positionH>
                <wp:positionV relativeFrom="paragraph">
                  <wp:posOffset>467517</wp:posOffset>
                </wp:positionV>
                <wp:extent cx="274320" cy="0"/>
                <wp:effectExtent l="0" t="76200" r="11430" b="114300"/>
                <wp:wrapNone/>
                <wp:docPr id="477771744" name="Straight Arrow Connector 477771744"/>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22DDA1" id="Straight Arrow Connector 477771744" o:spid="_x0000_s1026" type="#_x0000_t32" style="position:absolute;margin-left:548.55pt;margin-top:36.8pt;width:21.6pt;height:0;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Bi&#10;k2ky3AAAAAsBAAAPAAAAZHJzL2Rvd25yZXYueG1sTI/BTsMwDIbvSLxDZCRuLOk2bVCaTqjSLuzE&#10;4LJb1pi2InGqJmvL2+OJAxx/+9Pvz8Vu9k6MOMQukIZsoUAg1cF21Gj4eN8/PIKIyZA1LhBq+MYI&#10;u/L2pjC5DRO94XhMjeASirnR0KbU51LGukVv4iL0SLz7DIM3iePQSDuYicu9k0ulNtKbjvhCa3qs&#10;Wqy/jhevoaIlHvank3PhgGn9Wo1Ek9T6/m5+eQaRcE5/MFz1WR1KdjqHC9koHGf1tM2Y1bBdbUBc&#10;iWytViDOvxNZFvL/D+UPAAAA//8DAFBLAQItABQABgAIAAAAIQC2gziS/gAAAOEBAAATAAAAAAAA&#10;AAAAAAAAAAAAAABbQ29udGVudF9UeXBlc10ueG1sUEsBAi0AFAAGAAgAAAAhADj9If/WAAAAlAEA&#10;AAsAAAAAAAAAAAAAAAAALwEAAF9yZWxzLy5yZWxzUEsBAi0AFAAGAAgAAAAhAIBmCX/SAQAABQQA&#10;AA4AAAAAAAAAAAAAAAAALgIAAGRycy9lMm9Eb2MueG1sUEsBAi0AFAAGAAgAAAAhAGKTaTLcAAAA&#10;CwEAAA8AAAAAAAAAAAAAAAAALAQAAGRycy9kb3ducmV2LnhtbFBLBQYAAAAABAAEAPMAAAA1BQAA&#10;AAA=&#10;" strokecolor="#032183">
                <v:stroke endarrow="open"/>
              </v:shape>
            </w:pict>
          </mc:Fallback>
        </mc:AlternateContent>
      </w:r>
      <w:r w:rsidR="00A10D91">
        <w:rPr>
          <w:noProof/>
        </w:rPr>
        <mc:AlternateContent>
          <mc:Choice Requires="wps">
            <w:drawing>
              <wp:anchor distT="0" distB="0" distL="114300" distR="114300" simplePos="0" relativeHeight="251810816" behindDoc="0" locked="0" layoutInCell="1" allowOverlap="1" wp14:anchorId="2E4D2949" wp14:editId="790F3EF8">
                <wp:simplePos x="0" y="0"/>
                <wp:positionH relativeFrom="column">
                  <wp:posOffset>4860570</wp:posOffset>
                </wp:positionH>
                <wp:positionV relativeFrom="paragraph">
                  <wp:posOffset>467789</wp:posOffset>
                </wp:positionV>
                <wp:extent cx="274320" cy="0"/>
                <wp:effectExtent l="0" t="76200" r="11430" b="114300"/>
                <wp:wrapNone/>
                <wp:docPr id="1087786784" name="Straight Arrow Connector 1087786784"/>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2DF33A" id="Straight Arrow Connector 1087786784" o:spid="_x0000_s1026" type="#_x0000_t32" style="position:absolute;margin-left:382.7pt;margin-top:36.85pt;width:21.6pt;height:0;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A/&#10;dccn2wAAAAkBAAAPAAAAZHJzL2Rvd25yZXYueG1sTI89T8MwEIZ3JP6DdUhs1OkHaRTiVFWkLnSi&#10;sHRz4yOJap+j2E3Cv+cQA2z38ei954rd7KwYcQidJwXLRQICqfamo0bBx/vhKQMRoiajrSdU8IUB&#10;duX9XaFz4yd6w/EUG8EhFHKtoI2xz6UMdYtOh4XvkXj36QenI7dDI82gJw53Vq6SJJVOd8QXWt1j&#10;1WJ9Pd2cgopWeDycz9b6I8bNazUSTVKpx4d5/wIi4hz/YPjRZ3Uo2enib2SCsAq26fOGUS7WWxAM&#10;ZEmWgrj8DmRZyP8flN8AAAD//wMAUEsBAi0AFAAGAAgAAAAhALaDOJL+AAAA4QEAABMAAAAAAAAA&#10;AAAAAAAAAAAAAFtDb250ZW50X1R5cGVzXS54bWxQSwECLQAUAAYACAAAACEAOP0h/9YAAACUAQAA&#10;CwAAAAAAAAAAAAAAAAAvAQAAX3JlbHMvLnJlbHNQSwECLQAUAAYACAAAACEAgGYJf9IBAAAFBAAA&#10;DgAAAAAAAAAAAAAAAAAuAgAAZHJzL2Uyb0RvYy54bWxQSwECLQAUAAYACAAAACEAP3XHJ9sAAAAJ&#10;AQAADwAAAAAAAAAAAAAAAAAsBAAAZHJzL2Rvd25yZXYueG1sUEsFBgAAAAAEAAQA8wAAADQFAAAA&#10;AA==&#10;" strokecolor="#032183">
                <v:stroke endarrow="open"/>
              </v:shape>
            </w:pict>
          </mc:Fallback>
        </mc:AlternateContent>
      </w:r>
      <w:r w:rsidR="00836582">
        <w:rPr>
          <w:noProof/>
        </w:rPr>
        <mc:AlternateContent>
          <mc:Choice Requires="wps">
            <w:drawing>
              <wp:anchor distT="0" distB="0" distL="114300" distR="114300" simplePos="0" relativeHeight="251804672" behindDoc="0" locked="0" layoutInCell="1" allowOverlap="1" wp14:anchorId="67AE6451" wp14:editId="48846A15">
                <wp:simplePos x="0" y="0"/>
                <wp:positionH relativeFrom="column">
                  <wp:posOffset>4327525</wp:posOffset>
                </wp:positionH>
                <wp:positionV relativeFrom="paragraph">
                  <wp:posOffset>466725</wp:posOffset>
                </wp:positionV>
                <wp:extent cx="274320" cy="0"/>
                <wp:effectExtent l="0" t="76200" r="11430" b="114300"/>
                <wp:wrapNone/>
                <wp:docPr id="1249082642" name="Straight Arrow Connector 1249082642"/>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EF6487" id="Straight Arrow Connector 1249082642" o:spid="_x0000_s1026" type="#_x0000_t32" style="position:absolute;margin-left:340.75pt;margin-top:36.75pt;width:21.6pt;height:0;flip: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DM&#10;yby/2wAAAAkBAAAPAAAAZHJzL2Rvd25yZXYueG1sTI/BTsMwDIbvSLxDZCRuLF0Z69Q1nVClXdiJ&#10;jctuWWPaaolTNVlb3h4jDnCybH/6/bnYzc6KEYfQeVKwXCQgkGpvOmoUfJz2TxsQIWoy2npCBV8Y&#10;YFfe3xU6N36idxyPsREcQiHXCtoY+1zKULfodFj4Hol3n35wOnI7NNIMeuJwZ2WaJGvpdEd8odU9&#10;Vi3W1+PNKagoxcP+fLbWHzCu3qqRaJJKPT7Mr1sQEef4B8OPPqtDyU4XfyMThFWw3ixfGFWQPXNl&#10;IEtXGYjL70CWhfz/QfkNAAD//wMAUEsBAi0AFAAGAAgAAAAhALaDOJL+AAAA4QEAABMAAAAAAAAA&#10;AAAAAAAAAAAAAFtDb250ZW50X1R5cGVzXS54bWxQSwECLQAUAAYACAAAACEAOP0h/9YAAACUAQAA&#10;CwAAAAAAAAAAAAAAAAAvAQAAX3JlbHMvLnJlbHNQSwECLQAUAAYACAAAACEAgGYJf9IBAAAFBAAA&#10;DgAAAAAAAAAAAAAAAAAuAgAAZHJzL2Uyb0RvYy54bWxQSwECLQAUAAYACAAAACEAzMm8v9sAAAAJ&#10;AQAADwAAAAAAAAAAAAAAAAAsBAAAZHJzL2Rvd25yZXYueG1sUEsFBgAAAAAEAAQA8wAAADQFAAAA&#10;AA==&#10;" strokecolor="#032183">
                <v:stroke endarrow="open"/>
              </v:shape>
            </w:pict>
          </mc:Fallback>
        </mc:AlternateContent>
      </w:r>
      <w:r w:rsidR="00836582" w:rsidRPr="002913DB">
        <w:rPr>
          <w:noProof/>
        </w:rPr>
        <mc:AlternateContent>
          <mc:Choice Requires="wps">
            <w:drawing>
              <wp:anchor distT="0" distB="0" distL="114300" distR="114300" simplePos="0" relativeHeight="251719680" behindDoc="0" locked="0" layoutInCell="1" allowOverlap="1" wp14:anchorId="6278F26E" wp14:editId="507D1B20">
                <wp:simplePos x="0" y="0"/>
                <wp:positionH relativeFrom="column">
                  <wp:posOffset>4486688</wp:posOffset>
                </wp:positionH>
                <wp:positionV relativeFrom="paragraph">
                  <wp:posOffset>206465</wp:posOffset>
                </wp:positionV>
                <wp:extent cx="484505" cy="607060"/>
                <wp:effectExtent l="0" t="0" r="0" b="254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1B74EBB1" w14:textId="4BA748F9" w:rsidR="00636E80" w:rsidRPr="00CF5A92" w:rsidRDefault="00876413" w:rsidP="00C82544">
                            <w:pPr>
                              <w:jc w:val="center"/>
                            </w:pPr>
                            <w:r>
                              <w:t>Yes</w:t>
                            </w:r>
                          </w:p>
                        </w:txbxContent>
                      </wps:txbx>
                      <wps:bodyPr rot="0" vert="horz" wrap="square" lIns="91440" tIns="45720" rIns="91440" bIns="45720" anchor="t" anchorCtr="0">
                        <a:noAutofit/>
                      </wps:bodyPr>
                    </wps:wsp>
                  </a:graphicData>
                </a:graphic>
              </wp:anchor>
            </w:drawing>
          </mc:Choice>
          <mc:Fallback>
            <w:pict>
              <v:shape w14:anchorId="6278F26E" id="_x0000_s1064" type="#_x0000_t202" style="position:absolute;left:0;text-align:left;margin-left:353.3pt;margin-top:16.25pt;width:38.15pt;height:47.8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x43/AEAANQDAAAOAAAAZHJzL2Uyb0RvYy54bWysU9Fu2yAUfZ+0f0C8L3YiO02tOFXXrtOk&#10;rpvU7QMwxjEacBmQ2NnX74LdNNrepvkBcbm+h3vOPWxvRq3IUTgvwdR0ucgpEYZDK82+pt+/Pbzb&#10;UOIDMy1TYERNT8LTm93bN9vBVmIFPahWOIIgxleDrWkfgq2yzPNeaOYXYIXBZAdOs4Ch22etYwOi&#10;a5Wt8nydDeBa64AL7/H0fkrSXcLvOsHDl67zIhBVU+wtpNWltYlrttuyau+Y7SWf22D/0IVm0uCl&#10;Z6h7Fhg5OPkXlJbcgYcuLDjoDLpOcpE4IJtl/geb555ZkbigON6eZfL/D5Y/HZ/tV0fC+B5GHGAi&#10;4e0j8B+eGLjrmdmLW+dg6AVr8eJllCwbrK/m0ii1r3wEaYbP0OKQ2SFAAho7p6MqyJMgOg7gdBZd&#10;jIFwPCw2RZmXlHBMrfOrfJ2GkrHqpdg6Hz4K0CRuaupwpgmcHR99iM2w6uWXeJeBB6lUmqsyZKjp&#10;dbkqU8FFRsuAtlNS13STx28yQuT4wbSpODCppj1eoMxMOvKcGIexGYlsUZEiFkcRGmhPKIODyWb4&#10;LHDTg/tFyYAWq6n/eWBOUKI+GZTyelkU0ZMpKMqrFQbuMtNcZpjhCFXTQMm0vQvJxxPnW5S8k0mO&#10;107mntE6SaXZ5tGbl3H66/Ux7n4DAAD//wMAUEsDBBQABgAIAAAAIQD3Pj6A3wAAAAoBAAAPAAAA&#10;ZHJzL2Rvd25yZXYueG1sTI/LTsMwEEX3SPyDNUjsqN1A0zTEqSoQWxDlIbFz42kSNR5HsduEv+90&#10;BcvRPbr3TLGeXCdOOITWk4b5TIFAqrxtqdbw+fFyl4EI0ZA1nSfU8IsB1uX1VWFy60d6x9M21oJL&#10;KORGQxNjn0sZqgadCTPfI3G294Mzkc+hlnYwI5e7TiZKpdKZlnihMT0+NVgdtken4et1//P9oN7q&#10;Z7foRz8pSW4ltb69mTaPICJO8Q+Giz6rQ8lOO38kG0SnYanSlFEN98kCBAPLLFmB2DGZZHOQZSH/&#10;v1CeAQAA//8DAFBLAQItABQABgAIAAAAIQC2gziS/gAAAOEBAAATAAAAAAAAAAAAAAAAAAAAAABb&#10;Q29udGVudF9UeXBlc10ueG1sUEsBAi0AFAAGAAgAAAAhADj9If/WAAAAlAEAAAsAAAAAAAAAAAAA&#10;AAAALwEAAF9yZWxzLy5yZWxzUEsBAi0AFAAGAAgAAAAhAO4LHjf8AQAA1AMAAA4AAAAAAAAAAAAA&#10;AAAALgIAAGRycy9lMm9Eb2MueG1sUEsBAi0AFAAGAAgAAAAhAPc+PoDfAAAACgEAAA8AAAAAAAAA&#10;AAAAAAAAVgQAAGRycy9kb3ducmV2LnhtbFBLBQYAAAAABAAEAPMAAABiBQAAAAA=&#10;" filled="f" stroked="f">
                <v:textbox>
                  <w:txbxContent>
                    <w:p w14:paraId="1B74EBB1" w14:textId="4BA748F9" w:rsidR="00636E80" w:rsidRPr="00CF5A92" w:rsidRDefault="00876413" w:rsidP="00C82544">
                      <w:pPr>
                        <w:jc w:val="center"/>
                      </w:pPr>
                      <w:r>
                        <w:t>Yes</w:t>
                      </w:r>
                    </w:p>
                  </w:txbxContent>
                </v:textbox>
              </v:shape>
            </w:pict>
          </mc:Fallback>
        </mc:AlternateContent>
      </w:r>
      <w:r w:rsidR="00836582">
        <w:rPr>
          <w:noProof/>
        </w:rPr>
        <mc:AlternateContent>
          <mc:Choice Requires="wps">
            <w:drawing>
              <wp:anchor distT="0" distB="0" distL="114300" distR="114300" simplePos="0" relativeHeight="251729920" behindDoc="0" locked="0" layoutInCell="1" allowOverlap="1" wp14:anchorId="4BE41E5B" wp14:editId="499E32DB">
                <wp:simplePos x="0" y="0"/>
                <wp:positionH relativeFrom="column">
                  <wp:posOffset>3634105</wp:posOffset>
                </wp:positionH>
                <wp:positionV relativeFrom="paragraph">
                  <wp:posOffset>1564640</wp:posOffset>
                </wp:positionV>
                <wp:extent cx="0" cy="430530"/>
                <wp:effectExtent l="95250" t="0" r="57150" b="64770"/>
                <wp:wrapNone/>
                <wp:docPr id="29" name="Straight Arrow Connector 29"/>
                <wp:cNvGraphicFramePr/>
                <a:graphic xmlns:a="http://schemas.openxmlformats.org/drawingml/2006/main">
                  <a:graphicData uri="http://schemas.microsoft.com/office/word/2010/wordprocessingShape">
                    <wps:wsp>
                      <wps:cNvCnPr/>
                      <wps:spPr>
                        <a:xfrm>
                          <a:off x="0" y="0"/>
                          <a:ext cx="0" cy="43053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63CFBDB" id="Straight Arrow Connector 29" o:spid="_x0000_s1026" type="#_x0000_t32" style="position:absolute;margin-left:286.15pt;margin-top:123.2pt;width:0;height:33.9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H0ywEAAPsDAAAOAAAAZHJzL2Uyb0RvYy54bWysU8uu0zAQ3SPxD1b2NEkL6Cpqehe9XDYI&#10;rnh8gOvYiSXbY41Nk/w9Y6dNeQkJxGYS23POzDke7+8na9hZYtDg2qLeVAWTTkCnXd8WXz4/vrgr&#10;WIjcddyAk20xy1DcH54/24++kVsYwHQSGZG40Iy+LYYYfVOWQQzS8rABLx0dKkDLIy2xLzvkI7Fb&#10;U26r6nU5AnYeQcgQaPdhOSwOmV8pKeIHpYKMzLQF9RZzxBxPKZaHPW965H7Q4tIG/4cuLNeOiq5U&#10;Dzxy9hX1L1RWC4QAKm4E2BKU0kJmDaSmrn5S82ngXmYtZE7wq03h/9GK9+eje0KyYfShCf4Jk4pJ&#10;oU1f6o9N2ax5NUtOkYllU9Duy131apd9LG84jyG+lWBZ+mmLEJHrfohHcI5uBLDOXvHzuxCpMgGv&#10;gFTUuBQDGN09amPyAvvT0SA783SNu219t0s3R8Af0iLX5o3rWJw9jRpHhPGSljjLm8L8F2cjl3of&#10;pWK6I01LX3n45FqPCyFdrFcmyk4wRb2twCoL+iPwkp+gMg/m34BXRK4MLq5gqx3g76rH6dqyWvKv&#10;Diy6kwUn6OZ899kamrBs6eU1pBH+fp3htzd7+AYAAP//AwBQSwMEFAAGAAgAAAAhAN0oVoLfAAAA&#10;CwEAAA8AAABkcnMvZG93bnJldi54bWxMj8FOg0AQhu8mvsNmTLzZpRRpRYbG1HjxYkAPPS7sFIjs&#10;LGG3FN/eNR70ODNf/vn+fL+YQcw0ud4ywnoVgSBurO65Rfh4f7nbgXBesVaDZUL4Igf74voqV5m2&#10;Fy5prnwrQgi7TCF03o+ZlK7pyCi3siNxuJ3sZJQP49RKPalLCDeDjKMolUb1HD50aqRDR81ndTYI&#10;h/qtSstTk/rn+jiXJilfH3Yl4u3N8vQIwtPi/2D40Q/qUASn2p5ZOzEg3G/jTUAR4iRNQATid1Mj&#10;bNZJDLLI5f8OxTcAAAD//wMAUEsBAi0AFAAGAAgAAAAhALaDOJL+AAAA4QEAABMAAAAAAAAAAAAA&#10;AAAAAAAAAFtDb250ZW50X1R5cGVzXS54bWxQSwECLQAUAAYACAAAACEAOP0h/9YAAACUAQAACwAA&#10;AAAAAAAAAAAAAAAvAQAAX3JlbHMvLnJlbHNQSwECLQAUAAYACAAAACEA+HhR9MsBAAD7AwAADgAA&#10;AAAAAAAAAAAAAAAuAgAAZHJzL2Uyb0RvYy54bWxQSwECLQAUAAYACAAAACEA3ShWgt8AAAALAQAA&#10;DwAAAAAAAAAAAAAAAAAlBAAAZHJzL2Rvd25yZXYueG1sUEsFBgAAAAAEAAQA8wAAADEFAAAAAA==&#10;" strokecolor="#032183">
                <v:stroke endarrow="open"/>
              </v:shape>
            </w:pict>
          </mc:Fallback>
        </mc:AlternateContent>
      </w:r>
      <w:r w:rsidR="00836582">
        <w:rPr>
          <w:noProof/>
        </w:rPr>
        <mc:AlternateContent>
          <mc:Choice Requires="wps">
            <w:drawing>
              <wp:anchor distT="0" distB="0" distL="114300" distR="114300" simplePos="0" relativeHeight="251725824" behindDoc="0" locked="0" layoutInCell="1" allowOverlap="1" wp14:anchorId="45C2745B" wp14:editId="5511C6C9">
                <wp:simplePos x="0" y="0"/>
                <wp:positionH relativeFrom="column">
                  <wp:posOffset>3072765</wp:posOffset>
                </wp:positionH>
                <wp:positionV relativeFrom="paragraph">
                  <wp:posOffset>1219835</wp:posOffset>
                </wp:positionV>
                <wp:extent cx="1159510" cy="395605"/>
                <wp:effectExtent l="0" t="0" r="0" b="444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9510" cy="395605"/>
                        </a:xfrm>
                        <a:prstGeom prst="rect">
                          <a:avLst/>
                        </a:prstGeom>
                        <a:noFill/>
                        <a:ln w="9525">
                          <a:noFill/>
                          <a:miter lim="800000"/>
                          <a:headEnd/>
                          <a:tailEnd/>
                        </a:ln>
                      </wps:spPr>
                      <wps:txbx>
                        <w:txbxContent>
                          <w:p w14:paraId="508C9A67" w14:textId="0EB66C25" w:rsidR="00636E80" w:rsidRPr="00CF5A92" w:rsidRDefault="00876413" w:rsidP="00C82544">
                            <w:pPr>
                              <w:jc w:val="center"/>
                            </w:pPr>
                            <w:r>
                              <w:t>No</w:t>
                            </w:r>
                          </w:p>
                        </w:txbxContent>
                      </wps:txbx>
                      <wps:bodyPr rot="0" vert="horz" wrap="square" lIns="91440" tIns="45720" rIns="91440" bIns="45720" anchor="t" anchorCtr="0">
                        <a:noAutofit/>
                      </wps:bodyPr>
                    </wps:wsp>
                  </a:graphicData>
                </a:graphic>
              </wp:anchor>
            </w:drawing>
          </mc:Choice>
          <mc:Fallback>
            <w:pict>
              <v:shape w14:anchorId="45C2745B" id="_x0000_s1065" type="#_x0000_t202" style="position:absolute;left:0;text-align:left;margin-left:241.95pt;margin-top:96.05pt;width:91.3pt;height:31.1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ml+wEAANUDAAAOAAAAZHJzL2Uyb0RvYy54bWysU11v2yAUfZ+0/4B4X2xncddYcaquXadJ&#10;3YfU7gdgjGM04DIgsbNf3wt202h9m+YHxPWFc+8597C5GrUiB+G8BFPTYpFTIgyHVppdTX8+3r27&#10;pMQHZlqmwIiaHoWnV9u3bzaDrcQSelCtcARBjK8GW9M+BFtlmee90MwvwAqDyQ6cZgFDt8taxwZE&#10;1ypb5vlFNoBrrQMuvMe/t1OSbhN+1wkevnedF4GommJvIa0urU1cs+2GVTvHbC/53Ab7hy40kwaL&#10;nqBuWWBk7+QrKC25Aw9dWHDQGXSd5CJxQDZF/hebh55ZkbigON6eZPL/D5Z/OzzYH46E8SOMOMBE&#10;wtt74L88MXDTM7MT187B0AvWYuEiSpYN1lfz1Si1r3wEaYav0OKQ2T5AAho7p6MqyJMgOg7geBJd&#10;jIHwWLIo12WBKY659+vyIi9TCVY937bOh88CNImbmjocakJnh3sfYjesej4Sixm4k0qlwSpDhpqu&#10;y2WZLpxltAzoOyV1TS/z+E1OiCQ/mTZdDkyqaY8FlJlZR6IT5TA2I5EtMkgNRxUaaI+og4PJZ/gu&#10;cNOD+0PJgB6rqf+9Z05Qor4Y1HJdrFbRlClYlR+WGLjzTHOeYYYjVE0DJdP2JiQjT5yvUfNOJjle&#10;Opl7Ru8klWafR3Oex+nUy2vcPgEAAP//AwBQSwMEFAAGAAgAAAAhAI3y0ZLfAAAACwEAAA8AAABk&#10;cnMvZG93bnJldi54bWxMj8tOwzAQRfdI/IM1SOyo3ZBETYhTIRBbEOUhsXPjaRIRj6PYbcLfM6zo&#10;cnSP7j1TbRc3iBNOofekYb1SIJAab3tqNby/Pd1sQIRoyJrBE2r4wQDb+vKiMqX1M73iaRdbwSUU&#10;SqOhi3EspQxNh86ElR+RODv4yZnI59RKO5mZy90gE6Vy6UxPvNCZER86bL53R6fh4/nw9Zmql/bR&#10;ZePsFyXJFVLr66vl/g5ExCX+w/Cnz+pQs9PeH8kGMWhIN7cFoxwUyRoEE3meZyD2GpIsTUHWlTz/&#10;of4FAAD//wMAUEsBAi0AFAAGAAgAAAAhALaDOJL+AAAA4QEAABMAAAAAAAAAAAAAAAAAAAAAAFtD&#10;b250ZW50X1R5cGVzXS54bWxQSwECLQAUAAYACAAAACEAOP0h/9YAAACUAQAACwAAAAAAAAAAAAAA&#10;AAAvAQAAX3JlbHMvLnJlbHNQSwECLQAUAAYACAAAACEA0yB5pfsBAADVAwAADgAAAAAAAAAAAAAA&#10;AAAuAgAAZHJzL2Uyb0RvYy54bWxQSwECLQAUAAYACAAAACEAjfLRkt8AAAALAQAADwAAAAAAAAAA&#10;AAAAAABVBAAAZHJzL2Rvd25yZXYueG1sUEsFBgAAAAAEAAQA8wAAAGEFAAAAAA==&#10;" filled="f" stroked="f">
                <v:textbox>
                  <w:txbxContent>
                    <w:p w14:paraId="508C9A67" w14:textId="0EB66C25" w:rsidR="00636E80" w:rsidRPr="00CF5A92" w:rsidRDefault="00876413" w:rsidP="00C82544">
                      <w:pPr>
                        <w:jc w:val="center"/>
                      </w:pPr>
                      <w:r>
                        <w:t>No</w:t>
                      </w:r>
                    </w:p>
                  </w:txbxContent>
                </v:textbox>
              </v:shape>
            </w:pict>
          </mc:Fallback>
        </mc:AlternateContent>
      </w:r>
      <w:r w:rsidR="00836582">
        <w:rPr>
          <w:noProof/>
        </w:rPr>
        <mc:AlternateContent>
          <mc:Choice Requires="wps">
            <w:drawing>
              <wp:anchor distT="0" distB="0" distL="114300" distR="114300" simplePos="0" relativeHeight="251727872" behindDoc="0" locked="0" layoutInCell="1" allowOverlap="1" wp14:anchorId="416DE169" wp14:editId="61C0C1E7">
                <wp:simplePos x="0" y="0"/>
                <wp:positionH relativeFrom="column">
                  <wp:posOffset>3637206</wp:posOffset>
                </wp:positionH>
                <wp:positionV relativeFrom="paragraph">
                  <wp:posOffset>1095002</wp:posOffset>
                </wp:positionV>
                <wp:extent cx="0" cy="305435"/>
                <wp:effectExtent l="95250" t="0" r="57150" b="56515"/>
                <wp:wrapNone/>
                <wp:docPr id="28" name="Straight Arrow Connector 28"/>
                <wp:cNvGraphicFramePr/>
                <a:graphic xmlns:a="http://schemas.openxmlformats.org/drawingml/2006/main">
                  <a:graphicData uri="http://schemas.microsoft.com/office/word/2010/wordprocessingShape">
                    <wps:wsp>
                      <wps:cNvCnPr/>
                      <wps:spPr>
                        <a:xfrm>
                          <a:off x="0" y="0"/>
                          <a:ext cx="0" cy="30543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78B6C82" id="Straight Arrow Connector 28" o:spid="_x0000_s1026" type="#_x0000_t32" style="position:absolute;margin-left:286.4pt;margin-top:86.2pt;width:0;height:24.0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IZygEAAPsDAAAOAAAAZHJzL2Uyb0RvYy54bWysU02P2yAQvVfqf0DcG9tJt1pZcfaQ7fZS&#10;tat2+wMIBhsJGDTQ2P73Bew4/VKlXfUyNjDvzbzHsL8bjSZngV6BbWi1KSkRlkOrbNfQb08Pb24p&#10;8YHZlmmwoqGT8PTu8PrVfnC12EIPuhVIIon19eAa2ofg6qLwvBeG+Q04YeOhBDQsxCV2RYtsiOxG&#10;F9uyfFcMgK1D4ML7uHs/H9JD5pdS8PBZSi8C0Q2NvYUcMcdTisVhz+oOmesVX9pgL+jCMGVj0ZXq&#10;ngVGvqP6g8oojuBBhg0HU4CUiousIaqpyt/UfO2ZE1lLNMe71Sb//2j5p/PRPmK0YXC+9u4Rk4pR&#10;oknf2B8Zs1nTapYYA+HzJo+7u/Lm7e4m+VhccQ59+CDAkPTTUB+Qqa4PR7A23ghglb1i548+zMAL&#10;IBXVNkUPWrUPSuu8wO501EjOLF3jblvd7paKv6QFpvR725IwuThqDBGGJS1xFleF+S9MWsz1vghJ&#10;VBs1zX3l4RNrPca5sKFamWJ2gsnY2woss6B/Apf8BBV5MJ8DXhG5Mtiwgo2ygH+rHsZLy3LOvzgw&#10;604WnKCd8t1na+KE5UtcXkMa4Z/XGX59s4cfAAAA//8DAFBLAwQUAAYACAAAACEAtGyhj94AAAAL&#10;AQAADwAAAGRycy9kb3ducmV2LnhtbEyPwU7DMBBE70j8g7VI3KiD1aYlxKlQERcuyIEDRyfZJhHx&#10;OordNPw9izjQ4+yMZt7m+8UNYsYp9J403K8SEEi1b3pqNXy8v9ztQIRoqbGDJ9TwjQH2xfVVbrPG&#10;n8ngXMZWcAmFzGroYhwzKUPdobNh5Uck9o5+cjaynFrZTPbM5W6QKklS6WxPvNDZEQ8d1l/lyWk4&#10;VG9lao51Gp+rz9m4tXl92Bmtb2+Wp0cQEZf4H4ZffEaHgpkqf6ImiEHDZqsYPbKxVWsQnPi7VBqU&#10;SjYgi1xe/lD8AAAA//8DAFBLAQItABQABgAIAAAAIQC2gziS/gAAAOEBAAATAAAAAAAAAAAAAAAA&#10;AAAAAABbQ29udGVudF9UeXBlc10ueG1sUEsBAi0AFAAGAAgAAAAhADj9If/WAAAAlAEAAAsAAAAA&#10;AAAAAAAAAAAALwEAAF9yZWxzLy5yZWxzUEsBAi0AFAAGAAgAAAAhAOA0AhnKAQAA+wMAAA4AAAAA&#10;AAAAAAAAAAAALgIAAGRycy9lMm9Eb2MueG1sUEsBAi0AFAAGAAgAAAAhALRsoY/eAAAACwEAAA8A&#10;AAAAAAAAAAAAAAAAJAQAAGRycy9kb3ducmV2LnhtbFBLBQYAAAAABAAEAPMAAAAvBQAAAAA=&#10;" strokecolor="#032183">
                <v:stroke endarrow="open"/>
              </v:shape>
            </w:pict>
          </mc:Fallback>
        </mc:AlternateContent>
      </w:r>
      <w:r w:rsidR="006B01B9">
        <w:rPr>
          <w:noProof/>
        </w:rPr>
        <mc:AlternateContent>
          <mc:Choice Requires="wps">
            <w:drawing>
              <wp:anchor distT="0" distB="0" distL="114300" distR="114300" simplePos="0" relativeHeight="251802624" behindDoc="0" locked="0" layoutInCell="1" allowOverlap="1" wp14:anchorId="70B7B31A" wp14:editId="5273D4B6">
                <wp:simplePos x="0" y="0"/>
                <wp:positionH relativeFrom="column">
                  <wp:posOffset>2606019</wp:posOffset>
                </wp:positionH>
                <wp:positionV relativeFrom="paragraph">
                  <wp:posOffset>461895</wp:posOffset>
                </wp:positionV>
                <wp:extent cx="274320" cy="0"/>
                <wp:effectExtent l="0" t="76200" r="11430" b="114300"/>
                <wp:wrapNone/>
                <wp:docPr id="2083329685" name="Straight Arrow Connector 2083329685"/>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D4F4E1" id="Straight Arrow Connector 2083329685" o:spid="_x0000_s1026" type="#_x0000_t32" style="position:absolute;margin-left:205.2pt;margin-top:36.35pt;width:21.6pt;height:0;flip:y;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DV&#10;xWZv2wAAAAkBAAAPAAAAZHJzL2Rvd25yZXYueG1sTI/BTsMwDIbvSHuHyJO4sXRd2VBpOk2VdmEn&#10;Bpfdssa0FYlTNVlb3h4jDnC0/en39xf72Vkx4hA6TwrWqwQEUu1NR42C97fjwxOIEDUZbT2hgi8M&#10;sC8Xd4XOjZ/oFcdzbASHUMi1gjbGPpcy1C06HVa+R+Lbhx+cjjwOjTSDnjjcWZkmyVY63RF/aHWP&#10;VYv15/nmFFSU4ul4uVjrTxizl2okmqRS98v58Awi4hz/YPjRZ3Uo2enqb2SCsAqydZIxqmCX7kAw&#10;kD1utiCuvwtZFvJ/g/IbAAD//wMAUEsBAi0AFAAGAAgAAAAhALaDOJL+AAAA4QEAABMAAAAAAAAA&#10;AAAAAAAAAAAAAFtDb250ZW50X1R5cGVzXS54bWxQSwECLQAUAAYACAAAACEAOP0h/9YAAACUAQAA&#10;CwAAAAAAAAAAAAAAAAAvAQAAX3JlbHMvLnJlbHNQSwECLQAUAAYACAAAACEAgGYJf9IBAAAFBAAA&#10;DgAAAAAAAAAAAAAAAAAuAgAAZHJzL2Uyb0RvYy54bWxQSwECLQAUAAYACAAAACEA1cVmb9sAAAAJ&#10;AQAADwAAAAAAAAAAAAAAAAAsBAAAZHJzL2Rvd25yZXYueG1sUEsFBgAAAAAEAAQA8wAAADQFAAAA&#10;AA==&#10;" strokecolor="#032183">
                <v:stroke endarrow="open"/>
              </v:shape>
            </w:pict>
          </mc:Fallback>
        </mc:AlternateContent>
      </w:r>
      <w:r w:rsidR="006B01B9" w:rsidRPr="002913DB">
        <w:rPr>
          <w:noProof/>
        </w:rPr>
        <mc:AlternateContent>
          <mc:Choice Requires="wps">
            <w:drawing>
              <wp:anchor distT="0" distB="0" distL="114300" distR="114300" simplePos="0" relativeHeight="251640832" behindDoc="0" locked="0" layoutInCell="1" allowOverlap="1" wp14:anchorId="34EA6D70" wp14:editId="40B43BEF">
                <wp:simplePos x="0" y="0"/>
                <wp:positionH relativeFrom="column">
                  <wp:posOffset>2205364</wp:posOffset>
                </wp:positionH>
                <wp:positionV relativeFrom="paragraph">
                  <wp:posOffset>199538</wp:posOffset>
                </wp:positionV>
                <wp:extent cx="484505" cy="607060"/>
                <wp:effectExtent l="0" t="0" r="0" b="2540"/>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01A46B07" w14:textId="77777777" w:rsidR="00636E80" w:rsidRPr="00CF5A92" w:rsidRDefault="00636E80" w:rsidP="002913DB">
                            <w:pPr>
                              <w:jc w:val="center"/>
                            </w:pPr>
                            <w: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A6D70" id="_x0000_s1066" type="#_x0000_t202" style="position:absolute;left:0;text-align:left;margin-left:173.65pt;margin-top:15.7pt;width:38.15pt;height:47.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IA/AEAANQDAAAOAAAAZHJzL2Uyb0RvYy54bWysU1Fv0zAQfkfiP1h+p0mrtuuiptPYGEIa&#10;A2nwA66O01jYPmO7Tcqv5+x0XQVviDxYPl/u833ffV7fDEazg/RBoa35dFJyJq3ARtldzb9/e3i3&#10;4ixEsA1otLLmRxn4zebtm3XvKjnDDnUjPSMQG6re1byL0VVFEUQnDYQJOmkp2aI3ECn0u6Lx0BO6&#10;0cWsLJdFj75xHoUMgU7vxyTfZPy2lSJ+adsgI9M1p95iXn1et2ktNmuodh5cp8SpDfiHLgwoS5ee&#10;oe4hAtt79ReUUcJjwDZOBJoC21YJmTkQm2n5B5vnDpzMXEic4M4yhf8HK54Oz+6rZ3F4jwMNMJMI&#10;7hHFj8As3nVgd/LWe+w7CQ1dPE2SFb0L1ak0SR2qkEC2/WdsaMiwj5iBhtabpArxZIROAzieRZdD&#10;ZIIO56v5olxwJii1LK/KZR5KAdVLsfMhfpRoWNrU3NNMMzgcHkNMzUD18ku6y+KD0jrPVVvW1/x6&#10;MVvkgouMUZFsp5Wp+apM32iExPGDbXJxBKXHPV2g7Yl04jkyjsN2YKohRZapOImwxeZIMngcbUbP&#10;gjYd+l+c9WSxmoefe/CSM/3JkpTX0/k8eTIH88XVjAJ/mdleZsAKgqp55Gzc3sXs45HzLUneqizH&#10;ayennsk6WaWTzZM3L+P81+tj3PwGAAD//wMAUEsDBBQABgAIAAAAIQCCeqNo3gAAAAoBAAAPAAAA&#10;ZHJzL2Rvd25yZXYueG1sTI/BTsMwDIbvSHuHyEjcWLK2bFCaTgjEFbQNkLhljddWa5yqydby9pgT&#10;u9nyp9/fX6wn14kzDqH1pGExVyCQKm9bqjV87F5v70GEaMiazhNq+MEA63J2VZjc+pE2eN7GWnAI&#10;hdxoaGLscylD1aAzYe57JL4d/OBM5HWopR3MyOGuk4lSS+lMS/yhMT0+N1gdtyen4fPt8P2Vqff6&#10;xd31o5+UJPcgtb65np4eQUSc4j8Mf/qsDiU77f2JbBCdhjRbpYzysMhAMJAl6RLEnslkpUCWhbys&#10;UP4CAAD//wMAUEsBAi0AFAAGAAgAAAAhALaDOJL+AAAA4QEAABMAAAAAAAAAAAAAAAAAAAAAAFtD&#10;b250ZW50X1R5cGVzXS54bWxQSwECLQAUAAYACAAAACEAOP0h/9YAAACUAQAACwAAAAAAAAAAAAAA&#10;AAAvAQAAX3JlbHMvLnJlbHNQSwECLQAUAAYACAAAACEAC2KyAPwBAADUAwAADgAAAAAAAAAAAAAA&#10;AAAuAgAAZHJzL2Uyb0RvYy54bWxQSwECLQAUAAYACAAAACEAgnqjaN4AAAAKAQAADwAAAAAAAAAA&#10;AAAAAABWBAAAZHJzL2Rvd25yZXYueG1sUEsFBgAAAAAEAAQA8wAAAGEFAAAAAA==&#10;" filled="f" stroked="f">
                <v:textbox>
                  <w:txbxContent>
                    <w:p w14:paraId="01A46B07" w14:textId="77777777" w:rsidR="00636E80" w:rsidRPr="00CF5A92" w:rsidRDefault="00636E80" w:rsidP="002913DB">
                      <w:pPr>
                        <w:jc w:val="center"/>
                      </w:pPr>
                      <w:r>
                        <w:t>Yes</w:t>
                      </w:r>
                    </w:p>
                  </w:txbxContent>
                </v:textbox>
              </v:shape>
            </w:pict>
          </mc:Fallback>
        </mc:AlternateContent>
      </w:r>
      <w:r w:rsidR="006B01B9">
        <w:rPr>
          <w:noProof/>
        </w:rPr>
        <mc:AlternateContent>
          <mc:Choice Requires="wps">
            <w:drawing>
              <wp:anchor distT="0" distB="0" distL="114300" distR="114300" simplePos="0" relativeHeight="251697152" behindDoc="0" locked="0" layoutInCell="1" allowOverlap="1" wp14:anchorId="56C24D0F" wp14:editId="5D6C164A">
                <wp:simplePos x="0" y="0"/>
                <wp:positionH relativeFrom="column">
                  <wp:posOffset>2056130</wp:posOffset>
                </wp:positionH>
                <wp:positionV relativeFrom="paragraph">
                  <wp:posOffset>460532</wp:posOffset>
                </wp:positionV>
                <wp:extent cx="274320" cy="0"/>
                <wp:effectExtent l="0" t="76200" r="11430" b="114300"/>
                <wp:wrapNone/>
                <wp:docPr id="73" name="Straight Arrow Connector 73"/>
                <wp:cNvGraphicFramePr/>
                <a:graphic xmlns:a="http://schemas.openxmlformats.org/drawingml/2006/main">
                  <a:graphicData uri="http://schemas.microsoft.com/office/word/2010/wordprocessingShape">
                    <wps:wsp>
                      <wps:cNvCnPr/>
                      <wps:spPr>
                        <a:xfrm flipV="1">
                          <a:off x="0" y="0"/>
                          <a:ext cx="27432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B23AB4" id="Straight Arrow Connector 73" o:spid="_x0000_s1026" type="#_x0000_t32" style="position:absolute;margin-left:161.9pt;margin-top:36.25pt;width:21.6pt;height:0;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0gEAAAUEAAAOAAAAZHJzL2Uyb0RvYy54bWysU02P0zAQvSPxH6zcadIUwSpquocuywXB&#10;ChburmMnlmyPNTZN8u8ZO22WLyGBuFj+mPdm3pvx/nayhp0lBg2uLbabqmDSCei069vi8+P9i5uC&#10;hchdxw042RazDMXt4fmz/egbWcMAppPIiMSFZvRtMcTom7IMYpCWhw146ehRAVoe6Yh92SEfid2a&#10;sq6qV+UI2HkEIUOg27vlsThkfqWkiB+UCjIy0xZUW8wr5vWU1vKw502P3A9aXMrg/1CF5dpR0pXq&#10;jkfOvqL+hcpqgRBAxY0AW4JSWsisgdRsq5/UfBq4l1kLmRP8alP4f7Ti/fnoHpBsGH1ogn/ApGJS&#10;aJky2n+hnmZdVCmbsm3zapucIhN0Wb9+uavJXHF9KheGxOQxxLcSLEubtggRue6HeATnqDeACzs/&#10;vwuRaiDgFZDAxqU1gNHdvTYmH7A/HQ2yM08N3dXbm13qIQF/CItcmzeuY3H2NHQcEcZLWOIsn7Tm&#10;XZyNXPJ9lIrpjjQtdeUxlGs+LoR0cbsyUXSCKaptBVbZrj8CL/EJKvOI/g14ReTM4OIKttoB/i57&#10;nK4lqyX+6sCiO1lwgm7OU5CtoVnLll7+RRrm788Z/vR7D98AAAD//wMAUEsDBBQABgAIAAAAIQAr&#10;x/kY2wAAAAkBAAAPAAAAZHJzL2Rvd25yZXYueG1sTI/BTsMwEETvSP0Hayv1Rh0SaFGIU1WReqEn&#10;Wi69ufGSRNjrKHaT8Pcs4gDH2RnNvil2s7NixCF0nhQ8rBMQSLU3HTUK3s+H+2cQIWoy2npCBV8Y&#10;YFcu7gqdGz/RG46n2AguoZBrBW2MfS5lqFt0Oqx9j8Tehx+cjiyHRppBT1zurEyTZCOd7og/tLrH&#10;qsX683RzCipK8Xi4XKz1R4yPr9VINEmlVst5/wIi4hz/wvCDz+hQMtPV38gEYRVkacboUcE2fQLB&#10;gWyz5XHX34MsC/l/QfkNAAD//wMAUEsBAi0AFAAGAAgAAAAhALaDOJL+AAAA4QEAABMAAAAAAAAA&#10;AAAAAAAAAAAAAFtDb250ZW50X1R5cGVzXS54bWxQSwECLQAUAAYACAAAACEAOP0h/9YAAACUAQAA&#10;CwAAAAAAAAAAAAAAAAAvAQAAX3JlbHMvLnJlbHNQSwECLQAUAAYACAAAACEAgGYJf9IBAAAFBAAA&#10;DgAAAAAAAAAAAAAAAAAuAgAAZHJzL2Uyb0RvYy54bWxQSwECLQAUAAYACAAAACEAK8f5GNsAAAAJ&#10;AQAADwAAAAAAAAAAAAAAAAAsBAAAZHJzL2Rvd25yZXYueG1sUEsFBgAAAAAEAAQA8wAAADQFAAAA&#10;AA==&#10;" strokecolor="#032183">
                <v:stroke endarrow="open"/>
              </v:shape>
            </w:pict>
          </mc:Fallback>
        </mc:AlternateContent>
      </w:r>
      <w:r w:rsidR="0026212F">
        <w:rPr>
          <w:noProof/>
        </w:rPr>
        <mc:AlternateContent>
          <mc:Choice Requires="wpg">
            <w:drawing>
              <wp:anchor distT="0" distB="0" distL="114300" distR="114300" simplePos="0" relativeHeight="251788288" behindDoc="0" locked="0" layoutInCell="1" allowOverlap="1" wp14:anchorId="075A2351" wp14:editId="78769F1C">
                <wp:simplePos x="0" y="0"/>
                <wp:positionH relativeFrom="column">
                  <wp:posOffset>100182</wp:posOffset>
                </wp:positionH>
                <wp:positionV relativeFrom="paragraph">
                  <wp:posOffset>11203527</wp:posOffset>
                </wp:positionV>
                <wp:extent cx="2506571" cy="743586"/>
                <wp:effectExtent l="0" t="0" r="27305" b="18415"/>
                <wp:wrapNone/>
                <wp:docPr id="1" name="Group 1"/>
                <wp:cNvGraphicFramePr/>
                <a:graphic xmlns:a="http://schemas.openxmlformats.org/drawingml/2006/main">
                  <a:graphicData uri="http://schemas.microsoft.com/office/word/2010/wordprocessingGroup">
                    <wpg:wgp>
                      <wpg:cNvGrpSpPr/>
                      <wpg:grpSpPr>
                        <a:xfrm>
                          <a:off x="0" y="0"/>
                          <a:ext cx="2506571" cy="743586"/>
                          <a:chOff x="2933517" y="267299"/>
                          <a:chExt cx="1859357" cy="744257"/>
                        </a:xfrm>
                      </wpg:grpSpPr>
                      <wps:wsp>
                        <wps:cNvPr id="8" name="Flowchart: Process 8"/>
                        <wps:cNvSpPr/>
                        <wps:spPr>
                          <a:xfrm>
                            <a:off x="2933517" y="323866"/>
                            <a:ext cx="1859357" cy="687690"/>
                          </a:xfrm>
                          <a:prstGeom prst="flowChartProcess">
                            <a:avLst/>
                          </a:prstGeom>
                          <a:solidFill>
                            <a:srgbClr val="032183"/>
                          </a:solidFill>
                          <a:ln w="25400" cap="flat" cmpd="sng" algn="ctr">
                            <a:solidFill>
                              <a:srgbClr val="03218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2"/>
                        <wps:cNvSpPr txBox="1">
                          <a:spLocks noChangeArrowheads="1"/>
                        </wps:cNvSpPr>
                        <wps:spPr bwMode="auto">
                          <a:xfrm>
                            <a:off x="2933934" y="267299"/>
                            <a:ext cx="1858940" cy="744256"/>
                          </a:xfrm>
                          <a:prstGeom prst="rect">
                            <a:avLst/>
                          </a:prstGeom>
                          <a:noFill/>
                          <a:ln w="9525">
                            <a:noFill/>
                            <a:miter lim="800000"/>
                            <a:headEnd/>
                            <a:tailEnd/>
                          </a:ln>
                        </wps:spPr>
                        <wps:txbx>
                          <w:txbxContent>
                            <w:p w14:paraId="7C5DD21A" w14:textId="6C97D1F0" w:rsidR="00636E80" w:rsidRPr="00CF5A92" w:rsidRDefault="00636E80" w:rsidP="0026212F">
                              <w:pPr>
                                <w:jc w:val="center"/>
                                <w:rPr>
                                  <w:color w:val="FFFFFF" w:themeColor="background1"/>
                                </w:rPr>
                              </w:pPr>
                              <w:r>
                                <w:rPr>
                                  <w:color w:val="FFFFFF" w:themeColor="background1"/>
                                </w:rPr>
                                <w:t>Put “No” in the “Stormwater BMP Infiltration Worksheet(s)” column in Attachment B</w:t>
                              </w:r>
                              <w:r w:rsidR="00C72B12">
                                <w:rPr>
                                  <w:color w:val="FFFFFF" w:themeColor="background1"/>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75A2351" id="Group 1" o:spid="_x0000_s1067" style="position:absolute;left:0;text-align:left;margin-left:7.9pt;margin-top:882.15pt;width:197.35pt;height:58.55pt;z-index:251788288;mso-width-relative:margin;mso-height-relative:margin" coordorigin="29335,2672" coordsize="1859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mJgAMAAIcIAAAOAAAAZHJzL2Uyb0RvYy54bWy0Vttu2zgQfS+w/0DwfSNLsmxLiFO4SRMU&#10;yKYBkkWfaYq6YCmSJelI6dd3hpIdx72g6O7mQRmKo9GZo3OGPn87dJI8CetardY0PptRIhTXZavq&#10;Nf378frPFSXOM1UyqZVY02fh6NuLP96c96YQiW60LIUlUES5ojdr2nhviihyvBEdc2faCAWblbYd&#10;87C0dVRa1kP1TkbJbLaIem1LYzUXzsHdq3GTXoT6VSW4/1hVTngi1xSw+XC14brFa3RxzoraMtO0&#10;fILBfgNFx1oFLz2UumKekZ1tvynVtdxqpyt/xnUX6apquQg9QDfx7KSbG6t3JvRSF31tDjQBtSc8&#10;/XZZfvd0Y82DubfARG9q4CKssJehsh3+B5RkCJQ9HygTgyccbibZbJEtY0o47C3nabZajJzyBojH&#10;x5I8TbN4SQkkJItlkuf7hPdTjXiV5WkGGWONeQIxoIn2CKJXuHoDSnEvZLh/R8ZDw4wIHLsCyLi3&#10;pC3XFFSrWAd6vZa65w2zviD3o8rICsEhCkg/EOcKBxx+h7Xj9tMkXS0mfvYEvmp+sVou8iDKQ/Os&#10;MNb5G6E7gsGaVoDoEhFNeILs2NOt8yNn+3TE4rRsy+tWyrCw9fZSWvLE0AtpEq/SieZXaVKRHr/r&#10;fAZ+4Qw8WUnmIewMEONUTQmTNZidexve/epp92svQZBXzDUjmFBhwiIVYhXBulNPyPXILkZbXT7D&#10;V7J69LIz/LqFarfM+XtmwbwAGwaS/wgX5GpN9RRR0mj75Xv3MR9kBLuU9DAMoM/PO2YFJfKDAoHl&#10;8XyO0yMs5tkygYU93tke76hdd6mBY3AFoAsh5nu5Dyuru08wtzb4VthiisO7R0anxaUfhxRMPi42&#10;m5AGE8Mwf6seDMfiyBPy+Dh8YtZM6vCgqzu9FzUrToQx5uKTSm92XldtUM0Lr2A7XIDBRo3/706b&#10;H6z2iJZ4pweSnBiM+AFu71t25lbzfxxRGlygarGxVveNYCV8pziICBuYvDk2geIh2/4vXYKjGbQd&#10;uDsZb2jUPJ1/M6eOjLrKUQWHKRWc/GOjWjh8fmZOpdGZYFpWjJ7LsyQLDxztdK2H81G2HcykGf5h&#10;h6zAft+rMsSetXKMAQvaJ3zBF8P4YTuEoRYfJteJh/5b+e/VDDNjDCct/6LqwrSH0y4cANPJjMfp&#10;8Tr0+PL74eIrAAAA//8DAFBLAwQUAAYACAAAACEAJm8KdeIAAAAMAQAADwAAAGRycy9kb3ducmV2&#10;LnhtbEyPQUvDQBCF74L/YRnBm92sTWqI2ZRS1FMRbAXxNk2mSWh2N2S3SfrvHU96Gt7M48338vVs&#10;OjHS4FtnNahFBIJs6arW1ho+D68PKQgf0FbYOUsaruRhXdze5JhVbrIfNO5DLTjE+gw1NCH0mZS+&#10;bMigX7ieLN9ObjAYWA61rAacONx08jGKVtJga/lDgz1tGyrP+4vR8DbhtFmql3F3Pm2v34fk/Wun&#10;SOv7u3nzDCLQHP7M8IvP6FAw09FdbOVFxzph8sDzaRUvQbAjVlEC4sirNFUxyCKX/0sUPwAAAP//&#10;AwBQSwECLQAUAAYACAAAACEAtoM4kv4AAADhAQAAEwAAAAAAAAAAAAAAAAAAAAAAW0NvbnRlbnRf&#10;VHlwZXNdLnhtbFBLAQItABQABgAIAAAAIQA4/SH/1gAAAJQBAAALAAAAAAAAAAAAAAAAAC8BAABf&#10;cmVscy8ucmVsc1BLAQItABQABgAIAAAAIQA3FUmJgAMAAIcIAAAOAAAAAAAAAAAAAAAAAC4CAABk&#10;cnMvZTJvRG9jLnhtbFBLAQItABQABgAIAAAAIQAmbwp14gAAAAwBAAAPAAAAAAAAAAAAAAAAANoF&#10;AABkcnMvZG93bnJldi54bWxQSwUGAAAAAAQABADzAAAA6QYAAAAA&#10;">
                <v:shape id="Flowchart: Process 8" o:spid="_x0000_s1068" type="#_x0000_t109" style="position:absolute;left:29335;top:3238;width:18593;height:6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6SpuwAAANoAAAAPAAAAZHJzL2Rvd25yZXYueG1sRE9LCsIw&#10;EN0L3iGM4M6mCopWo4ggFMGFH9Dl0IxtsZmUJtp6e7MQXD7ef7XpTCXe1LjSsoJxFIMgzqwuOVdw&#10;vexHcxDOI2usLJOCDznYrPu9FSbatnyi99nnIoSwS1BB4X2dSOmyggy6yNbEgXvYxqAPsMmlbrAN&#10;4aaSkzieSYMlh4YCa9oVlD3PL6PgkBuX3ifjxc1uj9TOpjqdk1ZqOOi2SxCeOv8X/9ypVhC2hivh&#10;Bsj1FwAA//8DAFBLAQItABQABgAIAAAAIQDb4fbL7gAAAIUBAAATAAAAAAAAAAAAAAAAAAAAAABb&#10;Q29udGVudF9UeXBlc10ueG1sUEsBAi0AFAAGAAgAAAAhAFr0LFu/AAAAFQEAAAsAAAAAAAAAAAAA&#10;AAAAHwEAAF9yZWxzLy5yZWxzUEsBAi0AFAAGAAgAAAAhACc3pKm7AAAA2gAAAA8AAAAAAAAAAAAA&#10;AAAABwIAAGRycy9kb3ducmV2LnhtbFBLBQYAAAAAAwADALcAAADvAgAAAAA=&#10;" fillcolor="#032183" strokecolor="#032183" strokeweight="2pt"/>
                <v:shape id="_x0000_s1069" type="#_x0000_t202" style="position:absolute;left:29339;top:2672;width:18589;height:7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C5DD21A" w14:textId="6C97D1F0" w:rsidR="00636E80" w:rsidRPr="00CF5A92" w:rsidRDefault="00636E80" w:rsidP="0026212F">
                        <w:pPr>
                          <w:jc w:val="center"/>
                          <w:rPr>
                            <w:color w:val="FFFFFF" w:themeColor="background1"/>
                          </w:rPr>
                        </w:pPr>
                        <w:r>
                          <w:rPr>
                            <w:color w:val="FFFFFF" w:themeColor="background1"/>
                          </w:rPr>
                          <w:t>Put “No” in the “Stormwater BMP Infiltration Worksheet(s)” column in Attachment B</w:t>
                        </w:r>
                        <w:r w:rsidR="00C72B12">
                          <w:rPr>
                            <w:color w:val="FFFFFF" w:themeColor="background1"/>
                          </w:rPr>
                          <w:t>.</w:t>
                        </w:r>
                      </w:p>
                    </w:txbxContent>
                  </v:textbox>
                </v:shape>
              </v:group>
            </w:pict>
          </mc:Fallback>
        </mc:AlternateContent>
      </w:r>
      <w:r w:rsidR="00261664">
        <w:rPr>
          <w:noProof/>
        </w:rPr>
        <mc:AlternateContent>
          <mc:Choice Requires="wps">
            <w:drawing>
              <wp:anchor distT="0" distB="0" distL="114300" distR="114300" simplePos="0" relativeHeight="251782144" behindDoc="0" locked="0" layoutInCell="1" allowOverlap="1" wp14:anchorId="2011EF7F" wp14:editId="79C2FD50">
                <wp:simplePos x="0" y="0"/>
                <wp:positionH relativeFrom="column">
                  <wp:posOffset>1344930</wp:posOffset>
                </wp:positionH>
                <wp:positionV relativeFrom="paragraph">
                  <wp:posOffset>10939145</wp:posOffset>
                </wp:positionV>
                <wp:extent cx="0" cy="1463040"/>
                <wp:effectExtent l="95250" t="0" r="57150" b="60960"/>
                <wp:wrapNone/>
                <wp:docPr id="3" name="Straight Arrow Connector 3"/>
                <wp:cNvGraphicFramePr/>
                <a:graphic xmlns:a="http://schemas.openxmlformats.org/drawingml/2006/main">
                  <a:graphicData uri="http://schemas.microsoft.com/office/word/2010/wordprocessingShape">
                    <wps:wsp>
                      <wps:cNvCnPr/>
                      <wps:spPr>
                        <a:xfrm flipH="1">
                          <a:off x="0" y="0"/>
                          <a:ext cx="0" cy="146304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9DEEB8" id="Straight Arrow Connector 3" o:spid="_x0000_s1026" type="#_x0000_t32" style="position:absolute;margin-left:105.9pt;margin-top:861.35pt;width:0;height:115.2pt;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C1AEAAAYEAAAOAAAAZHJzL2Uyb0RvYy54bWysU8tu2zAQvBfoPxC615LsIAgEyzk4TXso&#10;2qCPD6ApUiJAcokla0l/3yVlK32hQIteCD52Zndml/v7yRp2lhg0uLaoN1XBpBPQade3xZfPj6/u&#10;ChYidx034GRbzDIU94eXL/ajb+QWBjCdREYkLjSjb4shRt+UZRCDtDxswEtHjwrQ8khH7MsO+Ujs&#10;1pTbqrotR8DOIwgZAt0+LI/FIfMrJUX8oFSQkZm2oNpiXjGvp7SWhz1veuR+0OJSBv+HKizXjpKu&#10;VA88cvYV9S9UVguEACpuBNgSlNJCZg2kpq5+UvNp4F5mLWRO8KtN4f/Rivfno3tCsmH0oQn+CZOK&#10;SaFlymj/lnqadVGlbMq2zattcopMLJeCbuub2111ky0tF4pE5THENxIsS5u2CBG57od4BOeoOYAL&#10;PT+/C5GKIOAVkMDGpTWA0d2jNiYfsD8dDbIzTx3dbeu7XWoiAX8Ii1yb165jcfY0dRwRxktY4iyf&#10;xeZdnI1c8n2UiumORC115TmUaz4uhHSxXpkoOsEU1bYCq+zXH4GX+ASVeUb/BrwicmZwcQVb7QB/&#10;lz1O15LVEn91YNGdLDhBN+cxyNbQsGVLLx8jTfP35wx//r6HbwAAAP//AwBQSwMEFAAGAAgAAAAh&#10;AMus4EfdAAAADQEAAA8AAABkcnMvZG93bnJldi54bWxMj81OwzAQhO9IvIO1SNyoE/NTCHEqFKkX&#10;eqJw6c2NlyTCXkexm4S3ZxEHetyZ0ew35WbxTkw4xj6QhnyVgUBqgu2p1fDxvr15BBGTIWtcINTw&#10;jRE21eVFaQobZnrDaZ9awSUUC6OhS2kopIxNh97EVRiQ2PsMozeJz7GVdjQzl3snVZY9SG964g+d&#10;GbDusPnan7yGmhTutoeDc2GH6e61nohmqfX11fLyDCLhkv7D8IvP6FAx0zGcyEbhNKg8Z/TExlqp&#10;NQiO/ElHlp7ub3OQVSnPV1Q/AAAA//8DAFBLAQItABQABgAIAAAAIQC2gziS/gAAAOEBAAATAAAA&#10;AAAAAAAAAAAAAAAAAABbQ29udGVudF9UeXBlc10ueG1sUEsBAi0AFAAGAAgAAAAhADj9If/WAAAA&#10;lAEAAAsAAAAAAAAAAAAAAAAALwEAAF9yZWxzLy5yZWxzUEsBAi0AFAAGAAgAAAAhAH7+wkLUAQAA&#10;BgQAAA4AAAAAAAAAAAAAAAAALgIAAGRycy9lMm9Eb2MueG1sUEsBAi0AFAAGAAgAAAAhAMus4Efd&#10;AAAADQEAAA8AAAAAAAAAAAAAAAAALgQAAGRycy9kb3ducmV2LnhtbFBLBQYAAAAABAAEAPMAAAA4&#10;BQAAAAA=&#10;" strokecolor="#032183">
                <v:stroke endarrow="open"/>
              </v:shape>
            </w:pict>
          </mc:Fallback>
        </mc:AlternateContent>
      </w:r>
      <w:r w:rsidR="00202220">
        <w:rPr>
          <w:noProof/>
        </w:rPr>
        <mc:AlternateContent>
          <mc:Choice Requires="wps">
            <w:drawing>
              <wp:anchor distT="0" distB="0" distL="114300" distR="114300" simplePos="0" relativeHeight="251769856" behindDoc="0" locked="0" layoutInCell="1" allowOverlap="1" wp14:anchorId="2FB7C03C" wp14:editId="487CE7EA">
                <wp:simplePos x="0" y="0"/>
                <wp:positionH relativeFrom="column">
                  <wp:posOffset>3600450</wp:posOffset>
                </wp:positionH>
                <wp:positionV relativeFrom="paragraph">
                  <wp:posOffset>13203555</wp:posOffset>
                </wp:positionV>
                <wp:extent cx="2263775" cy="990600"/>
                <wp:effectExtent l="0" t="0" r="0" b="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775" cy="990600"/>
                        </a:xfrm>
                        <a:prstGeom prst="rect">
                          <a:avLst/>
                        </a:prstGeom>
                        <a:noFill/>
                        <a:ln w="9525">
                          <a:noFill/>
                          <a:miter lim="800000"/>
                          <a:headEnd/>
                          <a:tailEnd/>
                        </a:ln>
                      </wps:spPr>
                      <wps:txbx>
                        <w:txbxContent>
                          <w:p w14:paraId="7250406D" w14:textId="02366C9B" w:rsidR="00636E80" w:rsidRPr="00CF5A92" w:rsidRDefault="00636E80" w:rsidP="00202220">
                            <w:pPr>
                              <w:spacing w:before="0"/>
                              <w:jc w:val="center"/>
                              <w:rPr>
                                <w:color w:val="FFFFFF" w:themeColor="background1"/>
                              </w:rPr>
                            </w:pPr>
                            <w:r>
                              <w:rPr>
                                <w:color w:val="FFFFFF" w:themeColor="background1"/>
                              </w:rPr>
                              <w:t>Complete the “Feasible BMP(s)”, “Location and Identification” and “Maintenance Responsibility” columns in Attachment B</w:t>
                            </w:r>
                            <w:r w:rsidR="00C72B12">
                              <w:rPr>
                                <w:color w:val="FFFFFF" w:themeColor="background1"/>
                              </w:rPr>
                              <w: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FB7C03C" id="_x0000_s1070" type="#_x0000_t202" style="position:absolute;left:0;text-align:left;margin-left:283.5pt;margin-top:1039.65pt;width:178.25pt;height:78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4vY/QEAANUDAAAOAAAAZHJzL2Uyb0RvYy54bWysU8tu2zAQvBfoPxC815JVP2LBcpAmTVEg&#10;fQBJP4CiKIsoyWVJ2pL79V1SimO0t6A6EFyudrgzO9xeD1qRo3BegqnofJZTIgyHRpp9RX883b+7&#10;osQHZhqmwIiKnoSn17u3b7a9LUUBHahGOIIgxpe9rWgXgi2zzPNOaOZnYIXBZAtOs4Ch22eNYz2i&#10;a5UVeb7KenCNdcCF93h6NybpLuG3reDhW9t6EYiqKPYW0urSWsc1221ZuXfMdpJPbbBXdKGZNHjp&#10;GeqOBUYOTv4DpSV34KENMw46g7aVXCQOyGae/8XmsWNWJC4ojrdnmfz/g+Vfj4/2uyNh+AADDjCR&#10;8PYB+E9PDNx2zOzFjXPQd4I1ePE8Spb11pdTaZTalz6C1P0XaHDI7BAgAQ2t01EV5EkQHQdwOosu&#10;hkA4HhbF6v16vaSEY26zyVd5mkrGyudq63z4JECTuKmow6EmdHZ88CF2w8rnX+JlBu6lUmmwypAe&#10;QZfFMhVcZLQM6DsldUWv8viNTogkP5omFQcm1bjHC5SZWEeiI+Uw1AORDUqyicVRhRqaE+rgYPQZ&#10;vgvcdOB+U9Kjxyrqfx2YE5Sozwa13MwXi2jKFCyW6wIDd5mpLzPMcISqaKBk3N6GZOSR8w1q3sok&#10;x0snU8/onaTS5PNozss4/fXyGnd/AAAA//8DAFBLAwQUAAYACAAAACEAOFULceAAAAANAQAADwAA&#10;AGRycy9kb3ducmV2LnhtbEyPQU/DMAyF70j8h8hI3FhCS7e1NJ0QiCtoAyZxyxqvrWicqsnW8u8x&#10;J7jZfk/P3ys3s+vFGcfQedJwu1AgkGpvO2o0vL8936xBhGjImt4TavjGAJvq8qI0hfUTbfG8i43g&#10;EAqF0dDGOBRShrpFZ8LCD0isHf3oTOR1bKQdzcThrpeJUkvpTEf8oTUDPrZYf+1OTsPHy/Fzf6de&#10;myeXDZOflSSXS62vr+aHexAR5/hnhl98RoeKmQ7+RDaIXkO2XHGXqCFRqzwFwZY8STMQBz7xkIKs&#10;Svm/RfUDAAD//wMAUEsBAi0AFAAGAAgAAAAhALaDOJL+AAAA4QEAABMAAAAAAAAAAAAAAAAAAAAA&#10;AFtDb250ZW50X1R5cGVzXS54bWxQSwECLQAUAAYACAAAACEAOP0h/9YAAACUAQAACwAAAAAAAAAA&#10;AAAAAAAvAQAAX3JlbHMvLnJlbHNQSwECLQAUAAYACAAAACEAg++L2P0BAADVAwAADgAAAAAAAAAA&#10;AAAAAAAuAgAAZHJzL2Uyb0RvYy54bWxQSwECLQAUAAYACAAAACEAOFULceAAAAANAQAADwAAAAAA&#10;AAAAAAAAAABXBAAAZHJzL2Rvd25yZXYueG1sUEsFBgAAAAAEAAQA8wAAAGQFAAAAAA==&#10;" filled="f" stroked="f">
                <v:textbox>
                  <w:txbxContent>
                    <w:p w14:paraId="7250406D" w14:textId="02366C9B" w:rsidR="00636E80" w:rsidRPr="00CF5A92" w:rsidRDefault="00636E80" w:rsidP="00202220">
                      <w:pPr>
                        <w:spacing w:before="0"/>
                        <w:jc w:val="center"/>
                        <w:rPr>
                          <w:color w:val="FFFFFF" w:themeColor="background1"/>
                        </w:rPr>
                      </w:pPr>
                      <w:r>
                        <w:rPr>
                          <w:color w:val="FFFFFF" w:themeColor="background1"/>
                        </w:rPr>
                        <w:t>Complete the “Feasible BMP(s)”, “Location and Identification” and “Maintenance Responsibility” columns in Attachment B</w:t>
                      </w:r>
                      <w:r w:rsidR="00C72B12">
                        <w:rPr>
                          <w:color w:val="FFFFFF" w:themeColor="background1"/>
                        </w:rPr>
                        <w:t>.</w:t>
                      </w:r>
                    </w:p>
                  </w:txbxContent>
                </v:textbox>
              </v:shape>
            </w:pict>
          </mc:Fallback>
        </mc:AlternateContent>
      </w:r>
      <w:r w:rsidR="00202220">
        <w:rPr>
          <w:noProof/>
        </w:rPr>
        <mc:AlternateContent>
          <mc:Choice Requires="wps">
            <w:drawing>
              <wp:anchor distT="0" distB="0" distL="114300" distR="114300" simplePos="0" relativeHeight="251768832" behindDoc="0" locked="0" layoutInCell="1" allowOverlap="1" wp14:anchorId="5ED0CF04" wp14:editId="52423A76">
                <wp:simplePos x="0" y="0"/>
                <wp:positionH relativeFrom="column">
                  <wp:posOffset>3629025</wp:posOffset>
                </wp:positionH>
                <wp:positionV relativeFrom="paragraph">
                  <wp:posOffset>13203555</wp:posOffset>
                </wp:positionV>
                <wp:extent cx="2239010" cy="990600"/>
                <wp:effectExtent l="0" t="0" r="27940" b="19050"/>
                <wp:wrapNone/>
                <wp:docPr id="56" name="Flowchart: Process 56"/>
                <wp:cNvGraphicFramePr/>
                <a:graphic xmlns:a="http://schemas.openxmlformats.org/drawingml/2006/main">
                  <a:graphicData uri="http://schemas.microsoft.com/office/word/2010/wordprocessingShape">
                    <wps:wsp>
                      <wps:cNvSpPr/>
                      <wps:spPr>
                        <a:xfrm>
                          <a:off x="0" y="0"/>
                          <a:ext cx="2239010" cy="99060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2D98AE" id="Flowchart: Process 56" o:spid="_x0000_s1026" type="#_x0000_t109" style="position:absolute;margin-left:285.75pt;margin-top:1039.65pt;width:176.3pt;height:78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xhAIAAJQFAAAOAAAAZHJzL2Uyb0RvYy54bWysVEtv2zAMvg/YfxB0X+2kjzVBnSJI0WFA&#10;0QZth54VWYoNyKJGKa/9+lHyI11X7FAsB4UyyY/kJ5JX1/vGsK1CX4Mt+Ogk50xZCWVt1wX/8Xz7&#10;5ZIzH4QthQGrCn5Qnl/PPn+62rmpGkMFplTICMT66c4VvArBTbPMy0o1wp+AU5aUGrARga64zkoU&#10;O0JvTDbO84tsB1g6BKm8p683rZLPEr7WSoYHrb0KzBSccgvpxHSu4pnNrsR0jcJVtezSEB/IohG1&#10;paAD1I0Igm2w/guqqSWCBx1OJDQZaF1LlWqgakb5m2qeKuFUqoXI8W6gyf8/WHm/fXJLJBp2zk89&#10;ibGKvcYm/lN+bJ/IOgxkqX1gkj6Ox6cTSpkzSbrJJL/IE5vZ0duhD98UNCwKBdcGdotKYFi2z5X4&#10;Ets7Hyg6ufXmMbAHU5e3tTHpguvVwiDbiviIp+PR5Wl8N3L5w8zYj3kSTnTNjgQkKRyMioDGPirN&#10;6jKWnFJOvamGhISUyoZRq6pEqdo8z3P69WnGbo4eKekEGJE11TdgdwC9ZQvSY7fVdvbRVaXWHpzz&#10;fyXWOg8eKTLYMDg3tQV8D8BQVV3k1r4nqaUmsrSC8rBEhtAOlnfytqbHvhM+LAXSJFF/0HYID3TE&#10;9y84dBJnFeCv975He2pw0nK2o8ksuP+5Eag4M98ttf5kdHYWRzldzs6/jumCrzWr1xq7aRZAfTOi&#10;PeRkEqN9ML2oEZoXWiLzGJVUwkqKXXAZsL8sQrsxaA1JNZ8nMxpfJ8KdfXIygkdWYwM/718Euq7j&#10;A83KPfRTLKZvmr21jZ4W5psAuk6TcOS145tGPzVOt6bibnl9T1bHZTr7DQAA//8DAFBLAwQUAAYA&#10;CAAAACEA0znd5+IAAAANAQAADwAAAGRycy9kb3ducmV2LnhtbEyPTUvDQBCG74L/YRnBm918mLaJ&#10;2ZQiCEXwYBXscZudJsHsbMhum/jvHU/2ODMP7zxvuZltLy44+s6RgngRgUCqnemoUfD58fKwBuGD&#10;JqN7R6jgBz1sqtubUhfGTfSOl31oBIeQL7SCNoShkNLXLVrtF25A4tvJjVYHHsdGmlFPHG57mUTR&#10;UlrdEX9o9YDPLdbf+7NV8NpYvzskcf7ltm84LTOzW6NR6v5u3j6BCDiHfxj+9FkdKnY6ujMZL3oF&#10;2SrOGFWQRKs8BcFInjzGII68StIsBVmV8rpF9QsAAP//AwBQSwECLQAUAAYACAAAACEAtoM4kv4A&#10;AADhAQAAEwAAAAAAAAAAAAAAAAAAAAAAW0NvbnRlbnRfVHlwZXNdLnhtbFBLAQItABQABgAIAAAA&#10;IQA4/SH/1gAAAJQBAAALAAAAAAAAAAAAAAAAAC8BAABfcmVscy8ucmVsc1BLAQItABQABgAIAAAA&#10;IQA1+lVxhAIAAJQFAAAOAAAAAAAAAAAAAAAAAC4CAABkcnMvZTJvRG9jLnhtbFBLAQItABQABgAI&#10;AAAAIQDTOd3n4gAAAA0BAAAPAAAAAAAAAAAAAAAAAN4EAABkcnMvZG93bnJldi54bWxQSwUGAAAA&#10;AAQABADzAAAA7QUAAAAA&#10;" fillcolor="#032183" strokecolor="#032183" strokeweight="2pt"/>
            </w:pict>
          </mc:Fallback>
        </mc:AlternateContent>
      </w:r>
      <w:r w:rsidR="00202220">
        <w:rPr>
          <w:noProof/>
        </w:rPr>
        <mc:AlternateContent>
          <mc:Choice Requires="wpg">
            <w:drawing>
              <wp:anchor distT="0" distB="0" distL="114300" distR="114300" simplePos="0" relativeHeight="251764736" behindDoc="0" locked="0" layoutInCell="1" allowOverlap="1" wp14:anchorId="6537B2D1" wp14:editId="7AD9CD9A">
                <wp:simplePos x="0" y="0"/>
                <wp:positionH relativeFrom="column">
                  <wp:posOffset>3667125</wp:posOffset>
                </wp:positionH>
                <wp:positionV relativeFrom="paragraph">
                  <wp:posOffset>12070080</wp:posOffset>
                </wp:positionV>
                <wp:extent cx="2201833" cy="990600"/>
                <wp:effectExtent l="0" t="0" r="8255" b="0"/>
                <wp:wrapNone/>
                <wp:docPr id="51" name="Group 51"/>
                <wp:cNvGraphicFramePr/>
                <a:graphic xmlns:a="http://schemas.openxmlformats.org/drawingml/2006/main">
                  <a:graphicData uri="http://schemas.microsoft.com/office/word/2010/wordprocessingGroup">
                    <wpg:wgp>
                      <wpg:cNvGrpSpPr/>
                      <wpg:grpSpPr>
                        <a:xfrm>
                          <a:off x="0" y="0"/>
                          <a:ext cx="2201833" cy="990600"/>
                          <a:chOff x="0" y="1661"/>
                          <a:chExt cx="1726354" cy="1150600"/>
                        </a:xfrm>
                      </wpg:grpSpPr>
                      <wps:wsp>
                        <wps:cNvPr id="110" name="Flowchart: Process 110"/>
                        <wps:cNvSpPr/>
                        <wps:spPr>
                          <a:xfrm>
                            <a:off x="0" y="106324"/>
                            <a:ext cx="1703070" cy="945779"/>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Text Box 2"/>
                        <wps:cNvSpPr txBox="1">
                          <a:spLocks noChangeArrowheads="1"/>
                        </wps:cNvSpPr>
                        <wps:spPr bwMode="auto">
                          <a:xfrm>
                            <a:off x="4234" y="1661"/>
                            <a:ext cx="1722120" cy="1150600"/>
                          </a:xfrm>
                          <a:prstGeom prst="rect">
                            <a:avLst/>
                          </a:prstGeom>
                          <a:noFill/>
                          <a:ln w="9525">
                            <a:noFill/>
                            <a:miter lim="800000"/>
                            <a:headEnd/>
                            <a:tailEnd/>
                          </a:ln>
                        </wps:spPr>
                        <wps:txbx>
                          <w:txbxContent>
                            <w:p w14:paraId="757C3066" w14:textId="36B3DE12" w:rsidR="00636E80" w:rsidRPr="00CF5A92" w:rsidRDefault="00636E80" w:rsidP="0062470B">
                              <w:pPr>
                                <w:jc w:val="center"/>
                                <w:rPr>
                                  <w:color w:val="FFFFFF" w:themeColor="background1"/>
                                </w:rPr>
                              </w:pPr>
                              <w:r>
                                <w:rPr>
                                  <w:color w:val="FFFFFF" w:themeColor="background1"/>
                                </w:rPr>
                                <w:t>Complete the “Infeasible BMP(s)” and “Applicable Infeasibility” columns in Attachment B</w:t>
                              </w:r>
                              <w:r w:rsidR="00C72B12">
                                <w:rPr>
                                  <w:color w:val="FFFFFF" w:themeColor="background1"/>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37B2D1" id="Group 51" o:spid="_x0000_s1071" style="position:absolute;left:0;text-align:left;margin-left:288.75pt;margin-top:950.4pt;width:173.35pt;height:78pt;z-index:251764736;mso-width-relative:margin;mso-height-relative:margin" coordorigin=",16" coordsize="17263,11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CKZsQMAAE8JAAAOAAAAZHJzL2Uyb0RvYy54bWy8Vt9v2zYQfh+w/4Hge2NJ/hULUQovbYIB&#10;WRssKfpMU5QljCI5ko6U/fW7IyU5ddNhSIv6QSbFu+Pdx+8+6uJt30ryKKxrtCpoepZQIhTXZaP2&#10;Bf30cP3mnBLnmSqZ1EoU9Ek4+vby118uOpOLTNdalsISCKJc3pmC1t6bfDZzvBYtc2faCAWLlbYt&#10;8zC1+1lpWQfRWznLkmQ167QtjdVcOAdv38VFehniV5Xg/mNVOeGJLCjk5sPThucOn7PLC5bvLTN1&#10;w4c02CuyaFmjYNMp1DvmGTnY5qtQbcOtdrryZ1y3M11VDRehBqgmTU6qubH6YEIt+7zbmwkmgPYE&#10;p1eH5R8eb6y5N3cWkOjMHrAIM6ylr2yL/5Al6QNkTxNkoveEw8sM0j6fzynhsLbZJKtkwJTXAPzR&#10;LV2t0gg2r98Pvuk6W82Xi+ibpsvReTZuPfsioc4ARdwRBfd9KNzXzIgArssBhTtLmhIYnAJLFGuB&#10;qtdSd7xm1ufkLhKM4GrAKbhMqLncAYDfhCxNVvNsEasfcUvXyTxZw14Bt8Vyvd6gwVQ6y411/kbo&#10;luCgoBVkc4XZDLkEtrHHW+ej22iOWTgtm/K6kTJM7H53JS15ZNgC8wyOa9jpCzOpXucJGaMrHNWI&#10;Qhj5JykwoFR/igqQRaqElENniykhxrlQPo1LNStFzHOZwG9ME7UAPQI8ISBGrqC+KfYQYLSMQcbY&#10;EaDBHl1FEIbJOfmvxKLz5BF21spPzm2jtH0pgISqhp2j/QhShAZR2unyCXhndZQlZ/h1A4d9y5y/&#10;YxZ0CPgB2uo/wgPPv6B6GFFSa/vPS+/RHhoDVinpQNcK6v4+MCsokb8raJlNuligEIYJ8C6DiX2+&#10;snu+og7tlQbepKDihoch2ns5Diur288gwVvcFZaY4rB3Qbm34+TKR70FEediuw1mIH6G+Vt1bzgG&#10;R1SRwA/9Z2bNwHgPvfJBj23K8hOyR1v0VHp78LpqQicccR3wBslAZfsp2gEwRe14wD7/TfckQw7g&#10;7iAxqBfE9/B6rNmZW83/ckRpaG21F1trdVcLVsJBRfY8c41xUGnIrvtDlyBRDOoO4J1I9SKbg6yC&#10;Ih9l9yg8WZbioaPwvCS6XymPhUs0bHJyAChOEX6UGigTu50ASTfLbBkclJ5W2sbDPS+btqDn2NvD&#10;LYG1vldlcPaskXH8sqb4ftcHjYbsB1BPGujHcn+ksj8h8v+kXLi84NYOqjV8YeBnwfN5oOjxO+jy&#10;XwAAAP//AwBQSwMEFAAGAAgAAAAhAOGiHzLjAAAADQEAAA8AAABkcnMvZG93bnJldi54bWxMj01L&#10;w0AQhu+C/2EZwZvdTTT9iNmUUtRTEWwF8TZNpklodjdkt0n67x1Pehzeh3eeN1tPphUD9b5xVkM0&#10;UyDIFq5sbKXh8/D6sAThA9oSW2dJw5U8rPPbmwzT0o32g4Z9qASXWJ+ihjqELpXSFzUZ9DPXkeXs&#10;5HqDgc++kmWPI5ebVsZKzaXBxvKHGjva1lSc9xej4W3EcfMYvQy782l7/T4k71+7iLS+v5s2zyAC&#10;TeEPhl99VoecnY7uYksvWg3JYpEwysFKKR7ByCp+ikEcNcQqmS9B5pn8vyL/AQAA//8DAFBLAQIt&#10;ABQABgAIAAAAIQC2gziS/gAAAOEBAAATAAAAAAAAAAAAAAAAAAAAAABbQ29udGVudF9UeXBlc10u&#10;eG1sUEsBAi0AFAAGAAgAAAAhADj9If/WAAAAlAEAAAsAAAAAAAAAAAAAAAAALwEAAF9yZWxzLy5y&#10;ZWxzUEsBAi0AFAAGAAgAAAAhAIPkIpmxAwAATwkAAA4AAAAAAAAAAAAAAAAALgIAAGRycy9lMm9E&#10;b2MueG1sUEsBAi0AFAAGAAgAAAAhAOGiHzLjAAAADQEAAA8AAAAAAAAAAAAAAAAACwYAAGRycy9k&#10;b3ducmV2LnhtbFBLBQYAAAAABAAEAPMAAAAbBwAAAAA=&#10;">
                <v:shape id="Flowchart: Process 110" o:spid="_x0000_s1072" type="#_x0000_t109" style="position:absolute;top:1063;width:17030;height:9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WnBwwAAANwAAAAPAAAAZHJzL2Rvd25yZXYueG1sRI9Bi8JA&#10;DIXvgv9hiLA3nVZQtDqKCAtF2IO6sB5DJ7bFTqZ0Zm33328OgreE9/Lel+1+cI16UhdqzwbSWQKK&#10;uPC25tLA9/VzugIVIrLFxjMZ+KMA+914tMXM+p7P9LzEUkkIhwwNVDG2mdahqMhhmPmWWLS77xxG&#10;WbtS2w57CXeNnifJUjusWRoqbOlYUfG4/DoDp9KF/DZP1z/+8EX9cmHzFVljPibDYQMq0hDf5td1&#10;bgU/FXx5RibQu38AAAD//wMAUEsBAi0AFAAGAAgAAAAhANvh9svuAAAAhQEAABMAAAAAAAAAAAAA&#10;AAAAAAAAAFtDb250ZW50X1R5cGVzXS54bWxQSwECLQAUAAYACAAAACEAWvQsW78AAAAVAQAACwAA&#10;AAAAAAAAAAAAAAAfAQAAX3JlbHMvLnJlbHNQSwECLQAUAAYACAAAACEAFtlpwcMAAADcAAAADwAA&#10;AAAAAAAAAAAAAAAHAgAAZHJzL2Rvd25yZXYueG1sUEsFBgAAAAADAAMAtwAAAPcCAAAAAA==&#10;" fillcolor="#032183" strokecolor="#032183" strokeweight="2pt"/>
                <v:shape id="_x0000_s1073" type="#_x0000_t202" style="position:absolute;left:42;top:16;width:17221;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757C3066" w14:textId="36B3DE12" w:rsidR="00636E80" w:rsidRPr="00CF5A92" w:rsidRDefault="00636E80" w:rsidP="0062470B">
                        <w:pPr>
                          <w:jc w:val="center"/>
                          <w:rPr>
                            <w:color w:val="FFFFFF" w:themeColor="background1"/>
                          </w:rPr>
                        </w:pPr>
                        <w:r>
                          <w:rPr>
                            <w:color w:val="FFFFFF" w:themeColor="background1"/>
                          </w:rPr>
                          <w:t>Complete the “Infeasible BMP(s)” and “Applicable Infeasibility” columns in Attachment B</w:t>
                        </w:r>
                        <w:r w:rsidR="00C72B12">
                          <w:rPr>
                            <w:color w:val="FFFFFF" w:themeColor="background1"/>
                          </w:rPr>
                          <w:t>.</w:t>
                        </w:r>
                      </w:p>
                    </w:txbxContent>
                  </v:textbox>
                </v:shape>
              </v:group>
            </w:pict>
          </mc:Fallback>
        </mc:AlternateContent>
      </w:r>
      <w:r w:rsidR="00202220">
        <w:rPr>
          <w:noProof/>
        </w:rPr>
        <mc:AlternateContent>
          <mc:Choice Requires="wps">
            <w:drawing>
              <wp:anchor distT="0" distB="0" distL="114300" distR="114300" simplePos="0" relativeHeight="251765760" behindDoc="0" locked="0" layoutInCell="1" allowOverlap="1" wp14:anchorId="69D2D686" wp14:editId="10B185BC">
                <wp:simplePos x="0" y="0"/>
                <wp:positionH relativeFrom="column">
                  <wp:posOffset>2943225</wp:posOffset>
                </wp:positionH>
                <wp:positionV relativeFrom="paragraph">
                  <wp:posOffset>12155805</wp:posOffset>
                </wp:positionV>
                <wp:extent cx="484505" cy="607060"/>
                <wp:effectExtent l="0" t="0" r="0" b="254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661C1F99" w14:textId="77777777" w:rsidR="00636E80" w:rsidRPr="00CF5A92" w:rsidRDefault="00636E80" w:rsidP="00F148C8">
                            <w:pPr>
                              <w:jc w:val="center"/>
                            </w:pPr>
                            <w:r>
                              <w:t>Yes</w:t>
                            </w:r>
                          </w:p>
                        </w:txbxContent>
                      </wps:txbx>
                      <wps:bodyPr rot="0" vert="horz" wrap="square" lIns="91440" tIns="45720" rIns="91440" bIns="45720" anchor="t" anchorCtr="0">
                        <a:noAutofit/>
                      </wps:bodyPr>
                    </wps:wsp>
                  </a:graphicData>
                </a:graphic>
              </wp:anchor>
            </w:drawing>
          </mc:Choice>
          <mc:Fallback>
            <w:pict>
              <v:shape w14:anchorId="69D2D686" id="_x0000_s1074" type="#_x0000_t202" style="position:absolute;left:0;text-align:left;margin-left:231.75pt;margin-top:957.15pt;width:38.15pt;height:47.8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FQW/AEAANQDAAAOAAAAZHJzL2Uyb0RvYy54bWysU9Fu2yAUfZ+0f0C8L3YsJ02tkKpr12lS&#10;103q9gEE4xgNuAxI7Ozrd8FpGm1v0/yALlzfwz3nHtY3o9HkIH1QYBmdz0pKpBXQKrtj9Pu3h3cr&#10;SkLktuUarGT0KAO92bx9sx5cIyvoQbfSEwSxoRkco32MrimKIHppeJiBkxaTHXjDI279rmg9HxDd&#10;6KIqy2UxgG+dByFDwNP7KUk3Gb/rpIhfui7ISDSj2FvMq8/rNq3FZs2bneeuV+LUBv+HLgxXFi89&#10;Q93zyMneq7+gjBIeAnRxJsAU0HVKyMwB2czLP9g899zJzAXFCe4sU/h/sOLp8Oy+ehLH9zDiADOJ&#10;4B5B/AjEwl3P7U7eeg9DL3mLF8+TZMXgQnMqTVKHJiSQ7fAZWhwy30fIQGPnTVIFeRJExwEcz6LL&#10;MRKBh/WqXpQLSgSmluVVucxDKXjzUux8iB8lGJICRj3ONIPzw2OIqRnevPyS7rLwoLTOc9WWDIxe&#10;L6pFLrjIGBXRdloZRldl+iYjJI4fbJuLI1d6ivECbU+kE8+JcRy3I1Eto1WWJImwhfaIMniYbIbP&#10;AoMe/C9KBrQYo+HnnntJif5kUcrreV0nT+ZNvbiqcOMvM9vLDLcCoRiNlEzhXcw+njjfouSdynK8&#10;dnLqGa2TVTrZPHnzcp//en2Mm98AAAD//wMAUEsDBBQABgAIAAAAIQCU0IyD3wAAAA0BAAAPAAAA&#10;ZHJzL2Rvd25yZXYueG1sTI/NTsMwEITvSLyDtUjcqF2SVDjEqRCIK4jyI3Fz420SEa+j2G3C27Oc&#10;4Dia0cw31XbxgzjhFPtABtYrBQKpCa6n1sDb6+PVDYiYLDk7BEID3xhhW5+fVbZ0YaYXPO1SK7iE&#10;YmkNdCmNpZSx6dDbuAojEnuHMHmbWE6tdJOdudwP8lqpjfS2J17o7Ij3HTZfu6M38P50+PzI1XP7&#10;4ItxDouS5LU05vJiubsFkXBJf2H4xWd0qJlpH47kohgM5Jus4Cgbep1nIDhSZJrf7A3wstYg60r+&#10;f1H/AAAA//8DAFBLAQItABQABgAIAAAAIQC2gziS/gAAAOEBAAATAAAAAAAAAAAAAAAAAAAAAABb&#10;Q29udGVudF9UeXBlc10ueG1sUEsBAi0AFAAGAAgAAAAhADj9If/WAAAAlAEAAAsAAAAAAAAAAAAA&#10;AAAALwEAAF9yZWxzLy5yZWxzUEsBAi0AFAAGAAgAAAAhACcIVBb8AQAA1AMAAA4AAAAAAAAAAAAA&#10;AAAALgIAAGRycy9lMm9Eb2MueG1sUEsBAi0AFAAGAAgAAAAhAJTQjIPfAAAADQEAAA8AAAAAAAAA&#10;AAAAAAAAVgQAAGRycy9kb3ducmV2LnhtbFBLBQYAAAAABAAEAPMAAABiBQAAAAA=&#10;" filled="f" stroked="f">
                <v:textbox>
                  <w:txbxContent>
                    <w:p w14:paraId="661C1F99" w14:textId="77777777" w:rsidR="00636E80" w:rsidRPr="00CF5A92" w:rsidRDefault="00636E80" w:rsidP="00F148C8">
                      <w:pPr>
                        <w:jc w:val="center"/>
                      </w:pPr>
                      <w:r>
                        <w:t>Yes</w:t>
                      </w:r>
                    </w:p>
                  </w:txbxContent>
                </v:textbox>
              </v:shape>
            </w:pict>
          </mc:Fallback>
        </mc:AlternateContent>
      </w:r>
      <w:r w:rsidR="00202220">
        <w:rPr>
          <w:noProof/>
        </w:rPr>
        <mc:AlternateContent>
          <mc:Choice Requires="wps">
            <w:drawing>
              <wp:anchor distT="0" distB="0" distL="114300" distR="114300" simplePos="0" relativeHeight="251766784" behindDoc="0" locked="0" layoutInCell="1" allowOverlap="1" wp14:anchorId="29F75249" wp14:editId="05642949">
                <wp:simplePos x="0" y="0"/>
                <wp:positionH relativeFrom="column">
                  <wp:posOffset>2562225</wp:posOffset>
                </wp:positionH>
                <wp:positionV relativeFrom="paragraph">
                  <wp:posOffset>13270230</wp:posOffset>
                </wp:positionV>
                <wp:extent cx="1159510" cy="395605"/>
                <wp:effectExtent l="0" t="0" r="0" b="4445"/>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9510" cy="395605"/>
                        </a:xfrm>
                        <a:prstGeom prst="rect">
                          <a:avLst/>
                        </a:prstGeom>
                        <a:noFill/>
                        <a:ln w="9525">
                          <a:noFill/>
                          <a:miter lim="800000"/>
                          <a:headEnd/>
                          <a:tailEnd/>
                        </a:ln>
                      </wps:spPr>
                      <wps:txbx>
                        <w:txbxContent>
                          <w:p w14:paraId="5BF8C537" w14:textId="77777777" w:rsidR="00636E80" w:rsidRPr="00CF5A92" w:rsidRDefault="00636E80" w:rsidP="00F148C8">
                            <w:pPr>
                              <w:jc w:val="center"/>
                            </w:pPr>
                            <w:r>
                              <w:t>No</w:t>
                            </w:r>
                          </w:p>
                        </w:txbxContent>
                      </wps:txbx>
                      <wps:bodyPr rot="0" vert="horz" wrap="square" lIns="91440" tIns="45720" rIns="91440" bIns="45720" anchor="t" anchorCtr="0">
                        <a:noAutofit/>
                      </wps:bodyPr>
                    </wps:wsp>
                  </a:graphicData>
                </a:graphic>
              </wp:anchor>
            </w:drawing>
          </mc:Choice>
          <mc:Fallback>
            <w:pict>
              <v:shape w14:anchorId="29F75249" id="_x0000_s1075" type="#_x0000_t202" style="position:absolute;left:0;text-align:left;margin-left:201.75pt;margin-top:1044.9pt;width:91.3pt;height:31.15pt;z-index:251766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z/AEAANUDAAAOAAAAZHJzL2Uyb0RvYy54bWysU9tuGyEQfa/Uf0C813upN41XxlGaNFWl&#10;9CKl/QDMsl5UYChg76Zfn4F1HKt9q7oPCHaYM3POHNZXk9HkIH1QYBmtFiUl0grolN0x+uP73ZtL&#10;SkLktuMarGT0UQZ6tXn9aj26VtYwgO6kJwhiQzs6RocYXVsUQQzS8LAAJy0Ge/CGRzz6XdF5PiK6&#10;0UVdlhfFCL5zHoQMAf/ezkG6yfh9L0X82vdBRqIZxd5iXn1et2ktNmve7jx3gxLHNvg/dGG4slj0&#10;BHXLIyd7r/6CMkp4CNDHhQBTQN8rITMHZFOVf7B5GLiTmQuKE9xJpvD/YMWXw4P75kmc3sOEA8wk&#10;grsH8TMQCzcDtzt57T2Mg+QdFq6SZMXoQntMTVKHNiSQ7fgZOhwy30fIQFPvTVIFeRJExwE8nkSX&#10;UyQilayaVVNhSGDs7aq5KJtcgrfP2c6H+FGCIWnDqMehZnR+uA8xdcPb5yupmIU7pXUerLZkZHTV&#10;1E1OOIsYFdF3WhlGL8v0zU5IJD/YLidHrvS8xwLaHlknojPlOG0nojpG6zolJxW20D2iDh5mn+G7&#10;wM0A/jclI3qM0fBrz72kRH+yqOWqWi6TKfNh2byr8eDPI9vzCLcCoRiNlMzbm5iNPHO+Rs17leV4&#10;6eTYM3onq3T0eTLn+TnfenmNmycAAAD//wMAUEsDBBQABgAIAAAAIQA8I2XM4QAAAA0BAAAPAAAA&#10;ZHJzL2Rvd25yZXYueG1sTI9NT8MwDIbvSPyHyEjcWNKyTl3XdEIgriDGh7Rb1nhtReNUTbaWf485&#10;saPtR6+ft9zOrhdnHEPnSUOyUCCQam87ajR8vD/f5SBCNGRN7wk1/GCAbXV9VZrC+one8LyLjeAQ&#10;CoXR0MY4FFKGukVnwsIPSHw7+tGZyOPYSDuaicNdL1OlVtKZjvhDawZ8bLH+3p2chs+X4/5rqV6b&#10;J5cNk5+VJLeWWt/ezA8bEBHn+A/Dnz6rQ8VOB38iG0SvYanuM0Y1pCpfcwlGsnyVgDjwKsnSBGRV&#10;yssW1S8AAAD//wMAUEsBAi0AFAAGAAgAAAAhALaDOJL+AAAA4QEAABMAAAAAAAAAAAAAAAAAAAAA&#10;AFtDb250ZW50X1R5cGVzXS54bWxQSwECLQAUAAYACAAAACEAOP0h/9YAAACUAQAACwAAAAAAAAAA&#10;AAAAAAAvAQAAX3JlbHMvLnJlbHNQSwECLQAUAAYACAAAACEA/0qfs/wBAADVAwAADgAAAAAAAAAA&#10;AAAAAAAuAgAAZHJzL2Uyb0RvYy54bWxQSwECLQAUAAYACAAAACEAPCNlzOEAAAANAQAADwAAAAAA&#10;AAAAAAAAAABWBAAAZHJzL2Rvd25yZXYueG1sUEsFBgAAAAAEAAQA8wAAAGQFAAAAAA==&#10;" filled="f" stroked="f">
                <v:textbox>
                  <w:txbxContent>
                    <w:p w14:paraId="5BF8C537" w14:textId="77777777" w:rsidR="00636E80" w:rsidRPr="00CF5A92" w:rsidRDefault="00636E80" w:rsidP="00F148C8">
                      <w:pPr>
                        <w:jc w:val="center"/>
                      </w:pPr>
                      <w:r>
                        <w:t>No</w:t>
                      </w:r>
                    </w:p>
                  </w:txbxContent>
                </v:textbox>
              </v:shape>
            </w:pict>
          </mc:Fallback>
        </mc:AlternateContent>
      </w:r>
      <w:r w:rsidR="00202220">
        <w:rPr>
          <w:noProof/>
        </w:rPr>
        <mc:AlternateContent>
          <mc:Choice Requires="wps">
            <w:drawing>
              <wp:anchor distT="0" distB="0" distL="114300" distR="114300" simplePos="0" relativeHeight="251767808" behindDoc="0" locked="0" layoutInCell="1" allowOverlap="1" wp14:anchorId="03F81A7F" wp14:editId="6E907A88">
                <wp:simplePos x="0" y="0"/>
                <wp:positionH relativeFrom="column">
                  <wp:posOffset>3333750</wp:posOffset>
                </wp:positionH>
                <wp:positionV relativeFrom="paragraph">
                  <wp:posOffset>12422505</wp:posOffset>
                </wp:positionV>
                <wp:extent cx="298450" cy="0"/>
                <wp:effectExtent l="0" t="76200" r="25400" b="114300"/>
                <wp:wrapNone/>
                <wp:docPr id="54" name="Straight Arrow Connector 54"/>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63383F" id="Straight Arrow Connector 54" o:spid="_x0000_s1026" type="#_x0000_t32" style="position:absolute;margin-left:262.5pt;margin-top:978.15pt;width:23.5pt;height:0;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ZQzAEAAPsDAAAOAAAAZHJzL2Uyb0RvYy54bWysU02P0zAQvSPxH6zcaZIuoBI13UOX5YJg&#10;xcIPcB07sWR7rLFpkn/P2G1TvrTSIi6T2J73Zt7zeHs7WcOOEoMG1xb1qiqYdAI67fq2+Pb1/tWm&#10;YCFy13EDTrbFLENxu3v5Yjv6Rq5hANNJZETiQjP6thhi9E1ZBjFIy8MKvHR0qAAtj7TEvuyQj8Ru&#10;TbmuqrflCNh5BCFDoN2702Gxy/xKSRE/KxVkZKYtqLeYI+Z4SLHcbXnTI/eDFuc2+D90Ybl2VHSh&#10;uuORs++o/6CyWiAEUHElwJaglBYyayA1dfWbmseBe5m1kDnBLzaF/0crPh337gHJhtGHJvgHTCom&#10;hTZ9qT82ZbPmxSw5RSZoc/1u8/oNWSouR+UV5zHEDxIsSz9tESJy3Q9xD87RjQDW2St+/BgiVSbg&#10;BZCKGpdiAKO7e21MXmB/2BtkR56u8WZdb27SzRHwl7TItXnvOhZnT6PGEWE8pyXO8qow/8XZyFO9&#10;L1Ix3ZGmU195+ORSjwshXawXJspOMEW9LcAqC3oSeM5PUJkH8zngBZErg4sL2GoH+Lfqcbq0rE75&#10;FwdOupMFB+jmfPfZGpqwbOn5NaQR/nmd4dc3u/sBAAD//wMAUEsDBBQABgAIAAAAIQCS3P1l3gAA&#10;AA0BAAAPAAAAZHJzL2Rvd25yZXYueG1sTI9BT4NAEIXvJv6HzZh4s4so2FKWxtR48WJADz0u7BSI&#10;7CxhtxT/vePB1OO89/Lme/lusYOYcfK9IwX3qwgEUuNMT62Cz4/XuzUIHzQZPThCBd/oYVdcX+U6&#10;M+5MJc5VaAWXkM+0gi6EMZPSNx1a7VduRGLv6CarA59TK82kz1xuBxlHUSqt7ok/dHrEfYfNV3Wy&#10;Cvb1e5WWxyYNL/VhLu1j+bZZl0rd3izPWxABl3AJwy8+o0PBTLU7kfFiUJDECW8JbGyS9AEER5Kn&#10;mKX6T5JFLv+vKH4AAAD//wMAUEsBAi0AFAAGAAgAAAAhALaDOJL+AAAA4QEAABMAAAAAAAAAAAAA&#10;AAAAAAAAAFtDb250ZW50X1R5cGVzXS54bWxQSwECLQAUAAYACAAAACEAOP0h/9YAAACUAQAACwAA&#10;AAAAAAAAAAAAAAAvAQAAX3JlbHMvLnJlbHNQSwECLQAUAAYACAAAACEAIkzGUMwBAAD7AwAADgAA&#10;AAAAAAAAAAAAAAAuAgAAZHJzL2Uyb0RvYy54bWxQSwECLQAUAAYACAAAACEAktz9Zd4AAAANAQAA&#10;DwAAAAAAAAAAAAAAAAAmBAAAZHJzL2Rvd25yZXYueG1sUEsFBgAAAAAEAAQA8wAAADEFAAAAAA==&#10;" strokecolor="#032183">
                <v:stroke endarrow="open"/>
              </v:shape>
            </w:pict>
          </mc:Fallback>
        </mc:AlternateContent>
      </w:r>
      <w:r w:rsidR="00202220">
        <w:rPr>
          <w:noProof/>
        </w:rPr>
        <mc:AlternateContent>
          <mc:Choice Requires="wpg">
            <w:drawing>
              <wp:anchor distT="0" distB="0" distL="114300" distR="114300" simplePos="0" relativeHeight="251770880" behindDoc="0" locked="0" layoutInCell="1" allowOverlap="1" wp14:anchorId="2CF3A111" wp14:editId="37B9A945">
                <wp:simplePos x="0" y="0"/>
                <wp:positionH relativeFrom="column">
                  <wp:posOffset>6924675</wp:posOffset>
                </wp:positionH>
                <wp:positionV relativeFrom="paragraph">
                  <wp:posOffset>12327255</wp:posOffset>
                </wp:positionV>
                <wp:extent cx="2200910" cy="1211580"/>
                <wp:effectExtent l="0" t="0" r="8890" b="0"/>
                <wp:wrapNone/>
                <wp:docPr id="58" name="Group 58"/>
                <wp:cNvGraphicFramePr/>
                <a:graphic xmlns:a="http://schemas.openxmlformats.org/drawingml/2006/main">
                  <a:graphicData uri="http://schemas.microsoft.com/office/word/2010/wordprocessingGroup">
                    <wpg:wgp>
                      <wpg:cNvGrpSpPr/>
                      <wpg:grpSpPr>
                        <a:xfrm>
                          <a:off x="0" y="0"/>
                          <a:ext cx="2200910" cy="1211580"/>
                          <a:chOff x="0" y="0"/>
                          <a:chExt cx="1722145" cy="835660"/>
                        </a:xfrm>
                      </wpg:grpSpPr>
                      <wps:wsp>
                        <wps:cNvPr id="59" name="Flowchart: Process 59"/>
                        <wps:cNvSpPr/>
                        <wps:spPr>
                          <a:xfrm>
                            <a:off x="0" y="106326"/>
                            <a:ext cx="1703070" cy="647065"/>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ext Box 2"/>
                        <wps:cNvSpPr txBox="1">
                          <a:spLocks noChangeArrowheads="1"/>
                        </wps:cNvSpPr>
                        <wps:spPr bwMode="auto">
                          <a:xfrm>
                            <a:off x="25" y="0"/>
                            <a:ext cx="1722120" cy="835660"/>
                          </a:xfrm>
                          <a:prstGeom prst="rect">
                            <a:avLst/>
                          </a:prstGeom>
                          <a:noFill/>
                          <a:ln w="9525">
                            <a:noFill/>
                            <a:miter lim="800000"/>
                            <a:headEnd/>
                            <a:tailEnd/>
                          </a:ln>
                        </wps:spPr>
                        <wps:txbx>
                          <w:txbxContent>
                            <w:p w14:paraId="0ED3754F" w14:textId="2C961693" w:rsidR="00636E80" w:rsidRPr="00D16AE9" w:rsidRDefault="00636E80" w:rsidP="00F148C8">
                              <w:pPr>
                                <w:jc w:val="center"/>
                                <w:rPr>
                                  <w:i/>
                                  <w:color w:val="FFFFFF" w:themeColor="background1"/>
                                </w:rPr>
                              </w:pPr>
                              <w:r w:rsidRPr="00731B53">
                                <w:rPr>
                                  <w:color w:val="FFFFFF" w:themeColor="background1"/>
                                </w:rPr>
                                <w:t xml:space="preserve">Complete </w:t>
                              </w:r>
                              <w:r w:rsidRPr="00C44D5A">
                                <w:rPr>
                                  <w:color w:val="FFFFFF" w:themeColor="background1"/>
                                </w:rPr>
                                <w:t xml:space="preserve">Attachment C – </w:t>
                              </w:r>
                              <w:r>
                                <w:rPr>
                                  <w:i/>
                                  <w:color w:val="FFFFFF" w:themeColor="background1"/>
                                </w:rPr>
                                <w:t xml:space="preserve">Post-Construction Stormwater BMP Documentation </w:t>
                              </w:r>
                              <w:r>
                                <w:rPr>
                                  <w:color w:val="FFFFFF" w:themeColor="background1"/>
                                </w:rPr>
                                <w:t xml:space="preserve">and Attachment D – </w:t>
                              </w:r>
                              <w:r>
                                <w:rPr>
                                  <w:i/>
                                  <w:color w:val="FFFFFF" w:themeColor="background1"/>
                                </w:rPr>
                                <w:t>Milestone Plan Submittal Checklist</w:t>
                              </w:r>
                              <w:r w:rsidR="00C72B12">
                                <w:rPr>
                                  <w:i/>
                                  <w:color w:val="FFFFFF" w:themeColor="background1"/>
                                </w:rPr>
                                <w:t>.</w:t>
                              </w:r>
                            </w:p>
                          </w:txbxContent>
                        </wps:txbx>
                        <wps:bodyPr rot="0" vert="horz" wrap="square" lIns="91440" tIns="45720" rIns="91440" bIns="45720" anchor="t" anchorCtr="0">
                          <a:noAutofit/>
                        </wps:bodyPr>
                      </wps:wsp>
                    </wpg:wgp>
                  </a:graphicData>
                </a:graphic>
              </wp:anchor>
            </w:drawing>
          </mc:Choice>
          <mc:Fallback>
            <w:pict>
              <v:group w14:anchorId="2CF3A111" id="Group 58" o:spid="_x0000_s1076" style="position:absolute;left:0;text-align:left;margin-left:545.25pt;margin-top:970.65pt;width:173.3pt;height:95.4pt;z-index:251770880" coordsize="17221,8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mpgMAAEMJAAAOAAAAZHJzL2Uyb0RvYy54bWy8Vttu3DYQfS+QfyD4XuuyN1uwHGyc2Cjg&#10;JkbtIs9ciloJpUiW5Fpyv74zpCQ7a7conKD7oCXFmeHM4ZlDnb8fOkkehHWtViXNTlJKhOK6atW+&#10;pL/fX/18SonzTFVMaiVK+igcfX/x7qfz3hQi142WlbAEgihX9KakjfemSBLHG9Exd6KNULBYa9sx&#10;D1O7TyrLeojeySRP03XSa1sZq7lwDt5+jIv0IsSva8H9l7p2whNZUsjNh6cNzx0+k4tzVuwtM03L&#10;xzTYG7LoWKtg0znUR+YZOdj2Raiu5VY7XfsTrrtE13XLRagBqsnSo2qurT6YUMu+6PdmhgmgPcLp&#10;zWH554dra+7MrQUkerMHLMIMaxlq2+E/ZEmGANnjDJkYPOHwModDOMsAWQ5rWZ5lq9MRVN4A8i/8&#10;ePNp9Mw2eZ4tV9HzdLFar4NjMu2bfJNNb4Af7gkC930Q3DXMiICsKwCCW0vaqqSrM0oU64CmV1L3&#10;vGHWF+Q2kovAYoAoOMyAucIBdv+IVpauF/k6smyCLNuki3QzQrZebtL1Cg3mwllhrPPXQncEByWt&#10;IZlLTGZMJRCNPdw4H90mc8zCadlWV62UYWL3u0tpyQND9i/y7HQx7vSNmVRv84SM0RUOakIhjPyj&#10;FBhQqt9EDbgiS0LKoanFnBDjXCifxaWGVSLmuUrhN6WJMoAeAZ4QECPXUN8cewwwWcYgU+wI0GiP&#10;riJowuyc/lti0Xn2CDtr5WfnrlXavhZAQlXjztF+AilCgyjtdPUIrLM6KpIz/KqFw75hzt8yCxIE&#10;/ABZ9V/ggedfUj2OKGm0/eu192gPbQGrlPQgaSV1fx6YFZTIXxQ0zFm2XKIGhslytclhYp+v7J6v&#10;qEN3qYE3GQi44WGI9l5Ow9rq7iuo7xZ3hSWmOOxdUu7tNLn0UWpBv7nYboMZ6J5h/kbdGY7BEVUk&#10;8P3wlVkzMt5Dr3zWU5Oy4ojs0RY9ld4evK7b0AlPuI54g2CgqP0PygHaNSrHPbb5Bz2QHCmAm4O+&#10;oFwQP8DrqWRnbjT/wxGlobPVXmyt1X0jWAXnFMnzzDXGQaEhu/5XXYFAMSg7YHck0jkI6kuVDlqL&#10;x40q/YrWvpAcCxdnCH+EPKpSxB01BgrENifAzrMV7Hy00rUe7nbZdrAnNvV4MWCVn1QVnD1rZRy/&#10;LiZ+2A1BmvOgXE8nPHfOjyX9xGF/xOD/yLVwZ8FNHeRq/KrAT4Hn88DNp2+fi78BAAD//wMAUEsD&#10;BBQABgAIAAAAIQBZ2yld5AAAAA8BAAAPAAAAZHJzL2Rvd25yZXYueG1sTI/BTsMwDIbvSLxDZCRu&#10;LEm7AStNp2kCThMSGxLi5jVeW61JqiZru7cnO8HNv/zp9+d8NZmWDdT7xlkFciaAkS2dbmyl4Gv/&#10;9vAMzAe0GltnScGFPKyK25scM+1G+0nDLlQsllifoYI6hC7j3Jc1GfQz15GNu6PrDYYY+4rrHsdY&#10;blqeCPHIDTY2Xqixo01N5Wl3NgreRxzXqXwdtqfj5vKzX3x8byUpdX83rV+ABZrCHwxX/agORXQ6&#10;uLPVnrUxi6VYRDZOy7lMgV2ZefokgR0UJDJNJPAi5///KH4BAAD//wMAUEsBAi0AFAAGAAgAAAAh&#10;ALaDOJL+AAAA4QEAABMAAAAAAAAAAAAAAAAAAAAAAFtDb250ZW50X1R5cGVzXS54bWxQSwECLQAU&#10;AAYACAAAACEAOP0h/9YAAACUAQAACwAAAAAAAAAAAAAAAAAvAQAAX3JlbHMvLnJlbHNQSwECLQAU&#10;AAYACAAAACEAbvhYZqYDAABDCQAADgAAAAAAAAAAAAAAAAAuAgAAZHJzL2Uyb0RvYy54bWxQSwEC&#10;LQAUAAYACAAAACEAWdspXeQAAAAPAQAADwAAAAAAAAAAAAAAAAAABgAAZHJzL2Rvd25yZXYueG1s&#10;UEsFBgAAAAAEAAQA8wAAABEHAAAAAA==&#10;">
                <v:shape id="Flowchart: Process 59" o:spid="_x0000_s1077" type="#_x0000_t109" style="position:absolute;top:1063;width:17030;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x39vwAAANsAAAAPAAAAZHJzL2Rvd25yZXYueG1sRI/NCsIw&#10;EITvgu8QVvCmqYKi1SgiCEXw4A/ocWnWtthsShNtfXsjCB6HmfmGWa5bU4oX1a6wrGA0jEAQp1YX&#10;nCm4nHeDGQjnkTWWlknBmxysV93OEmNtGz7S6+QzESDsYlSQe1/FUro0J4NuaCvi4N1tbdAHWWdS&#10;19gEuCnlOIqm0mDBYSHHirY5pY/T0yjYZ8Ylt/FofrWbAzXTiU5mpJXq99rNAoSn1v/Dv3aiFUzm&#10;8P0SfoBcfQAAAP//AwBQSwECLQAUAAYACAAAACEA2+H2y+4AAACFAQAAEwAAAAAAAAAAAAAAAAAA&#10;AAAAW0NvbnRlbnRfVHlwZXNdLnhtbFBLAQItABQABgAIAAAAIQBa9CxbvwAAABUBAAALAAAAAAAA&#10;AAAAAAAAAB8BAABfcmVscy8ucmVsc1BLAQItABQABgAIAAAAIQAA0x39vwAAANsAAAAPAAAAAAAA&#10;AAAAAAAAAAcCAABkcnMvZG93bnJldi54bWxQSwUGAAAAAAMAAwC3AAAA8wIAAAAA&#10;" fillcolor="#032183" strokecolor="#032183" strokeweight="2pt"/>
                <v:shape id="_x0000_s1078" type="#_x0000_t202" style="position:absolute;width:17221;height:8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0ED3754F" w14:textId="2C961693" w:rsidR="00636E80" w:rsidRPr="00D16AE9" w:rsidRDefault="00636E80" w:rsidP="00F148C8">
                        <w:pPr>
                          <w:jc w:val="center"/>
                          <w:rPr>
                            <w:i/>
                            <w:color w:val="FFFFFF" w:themeColor="background1"/>
                          </w:rPr>
                        </w:pPr>
                        <w:r w:rsidRPr="00731B53">
                          <w:rPr>
                            <w:color w:val="FFFFFF" w:themeColor="background1"/>
                          </w:rPr>
                          <w:t xml:space="preserve">Complete </w:t>
                        </w:r>
                        <w:r w:rsidRPr="00C44D5A">
                          <w:rPr>
                            <w:color w:val="FFFFFF" w:themeColor="background1"/>
                          </w:rPr>
                          <w:t xml:space="preserve">Attachment C – </w:t>
                        </w:r>
                        <w:r>
                          <w:rPr>
                            <w:i/>
                            <w:color w:val="FFFFFF" w:themeColor="background1"/>
                          </w:rPr>
                          <w:t xml:space="preserve">Post-Construction Stormwater BMP Documentation </w:t>
                        </w:r>
                        <w:r>
                          <w:rPr>
                            <w:color w:val="FFFFFF" w:themeColor="background1"/>
                          </w:rPr>
                          <w:t xml:space="preserve">and Attachment D – </w:t>
                        </w:r>
                        <w:r>
                          <w:rPr>
                            <w:i/>
                            <w:color w:val="FFFFFF" w:themeColor="background1"/>
                          </w:rPr>
                          <w:t>Milestone Plan Submittal Checklist</w:t>
                        </w:r>
                        <w:r w:rsidR="00C72B12">
                          <w:rPr>
                            <w:i/>
                            <w:color w:val="FFFFFF" w:themeColor="background1"/>
                          </w:rPr>
                          <w:t>.</w:t>
                        </w:r>
                      </w:p>
                    </w:txbxContent>
                  </v:textbox>
                </v:shape>
              </v:group>
            </w:pict>
          </mc:Fallback>
        </mc:AlternateContent>
      </w:r>
      <w:r w:rsidR="00202220">
        <w:rPr>
          <w:noProof/>
        </w:rPr>
        <mc:AlternateContent>
          <mc:Choice Requires="wps">
            <w:drawing>
              <wp:anchor distT="0" distB="0" distL="114300" distR="114300" simplePos="0" relativeHeight="251771904" behindDoc="0" locked="0" layoutInCell="1" allowOverlap="1" wp14:anchorId="5425290F" wp14:editId="689F8B43">
                <wp:simplePos x="0" y="0"/>
                <wp:positionH relativeFrom="column">
                  <wp:posOffset>3276600</wp:posOffset>
                </wp:positionH>
                <wp:positionV relativeFrom="paragraph">
                  <wp:posOffset>13517880</wp:posOffset>
                </wp:positionV>
                <wp:extent cx="298450" cy="0"/>
                <wp:effectExtent l="0" t="76200" r="25400" b="114300"/>
                <wp:wrapNone/>
                <wp:docPr id="61" name="Straight Arrow Connector 61"/>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2D4CF7" id="Straight Arrow Connector 61" o:spid="_x0000_s1026" type="#_x0000_t32" style="position:absolute;margin-left:258pt;margin-top:1064.4pt;width:23.5pt;height:0;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ZQzAEAAPsDAAAOAAAAZHJzL2Uyb0RvYy54bWysU02P0zAQvSPxH6zcaZIuoBI13UOX5YJg&#10;xcIPcB07sWR7rLFpkn/P2G1TvrTSIi6T2J73Zt7zeHs7WcOOEoMG1xb1qiqYdAI67fq2+Pb1/tWm&#10;YCFy13EDTrbFLENxu3v5Yjv6Rq5hANNJZETiQjP6thhi9E1ZBjFIy8MKvHR0qAAtj7TEvuyQj8Ru&#10;TbmuqrflCNh5BCFDoN2702Gxy/xKSRE/KxVkZKYtqLeYI+Z4SLHcbXnTI/eDFuc2+D90Ybl2VHSh&#10;uuORs++o/6CyWiAEUHElwJaglBYyayA1dfWbmseBe5m1kDnBLzaF/0crPh337gHJhtGHJvgHTCom&#10;hTZ9qT82ZbPmxSw5RSZoc/1u8/oNWSouR+UV5zHEDxIsSz9tESJy3Q9xD87RjQDW2St+/BgiVSbg&#10;BZCKGpdiAKO7e21MXmB/2BtkR56u8WZdb27SzRHwl7TItXnvOhZnT6PGEWE8pyXO8qow/8XZyFO9&#10;L1Ix3ZGmU195+ORSjwshXawXJspOMEW9LcAqC3oSeM5PUJkH8zngBZErg4sL2GoH+Lfqcbq0rE75&#10;FwdOupMFB+jmfPfZGpqwbOn5NaQR/nmd4dc3u/sBAAD//wMAUEsDBBQABgAIAAAAIQCms+Qv3gAA&#10;AA0BAAAPAAAAZHJzL2Rvd25yZXYueG1sTI9BT4QwEIXvJv6HZky8uQV0G5albMwaL15M0YPHQmeB&#10;SFtCuyz+e8eD0eO8eXnvfeVhtSNbcA6DdxLSTQIMXevN4DoJ72/PdzmwELUzevQOJXxhgEN1fVXq&#10;wviLU7jUsWMU4kKhJfQxTgXnoe3R6rDxEzr6nfxsdaRz7riZ9YXC7cizJBHc6sFRQ68nPPbYftZn&#10;K+HYvNZCnVoRn5qPRdkH9bLLlZS3N+vjHljENf6Z4Wc+TYeKNjX+7Exgo4RtKoglSsjSLCcIsmzF&#10;PUnNr8Srkv+nqL4BAAD//wMAUEsBAi0AFAAGAAgAAAAhALaDOJL+AAAA4QEAABMAAAAAAAAAAAAA&#10;AAAAAAAAAFtDb250ZW50X1R5cGVzXS54bWxQSwECLQAUAAYACAAAACEAOP0h/9YAAACUAQAACwAA&#10;AAAAAAAAAAAAAAAvAQAAX3JlbHMvLnJlbHNQSwECLQAUAAYACAAAACEAIkzGUMwBAAD7AwAADgAA&#10;AAAAAAAAAAAAAAAuAgAAZHJzL2Uyb0RvYy54bWxQSwECLQAUAAYACAAAACEAprPkL94AAAANAQAA&#10;DwAAAAAAAAAAAAAAAAAmBAAAZHJzL2Rvd25yZXYueG1sUEsFBgAAAAAEAAQA8wAAADEFAAAAAA==&#10;" strokecolor="#032183">
                <v:stroke endarrow="open"/>
              </v:shape>
            </w:pict>
          </mc:Fallback>
        </mc:AlternateContent>
      </w:r>
      <w:r w:rsidR="00202220">
        <w:rPr>
          <w:noProof/>
        </w:rPr>
        <mc:AlternateContent>
          <mc:Choice Requires="wps">
            <w:drawing>
              <wp:anchor distT="0" distB="0" distL="114300" distR="114300" simplePos="0" relativeHeight="251772928" behindDoc="0" locked="0" layoutInCell="1" allowOverlap="1" wp14:anchorId="0077D444" wp14:editId="4BAE8951">
                <wp:simplePos x="0" y="0"/>
                <wp:positionH relativeFrom="column">
                  <wp:posOffset>5848350</wp:posOffset>
                </wp:positionH>
                <wp:positionV relativeFrom="paragraph">
                  <wp:posOffset>12412980</wp:posOffset>
                </wp:positionV>
                <wp:extent cx="1052195" cy="478155"/>
                <wp:effectExtent l="0" t="0" r="52705" b="74295"/>
                <wp:wrapNone/>
                <wp:docPr id="67" name="Straight Arrow Connector 67"/>
                <wp:cNvGraphicFramePr/>
                <a:graphic xmlns:a="http://schemas.openxmlformats.org/drawingml/2006/main">
                  <a:graphicData uri="http://schemas.microsoft.com/office/word/2010/wordprocessingShape">
                    <wps:wsp>
                      <wps:cNvCnPr/>
                      <wps:spPr>
                        <a:xfrm>
                          <a:off x="0" y="0"/>
                          <a:ext cx="1052195" cy="47815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05A480" id="Straight Arrow Connector 67" o:spid="_x0000_s1026" type="#_x0000_t32" style="position:absolute;margin-left:460.5pt;margin-top:977.4pt;width:82.85pt;height:37.6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Rf10AEAAAEEAAAOAAAAZHJzL2Uyb0RvYy54bWysU02P2yAQvVfqf0DcG9vZps1acfaQ7fZS&#10;tatt9wcQDDYSMGigsf3vCzhx+iVVrXoZG5j3Zt5j2N2NRpOTQK/ANrRalZQIy6FVtmvo85eHV1tK&#10;fGC2ZRqsaOgkPL3bv3yxG1wt1tCDbgWSSGJ9PbiG9iG4uig874VhfgVO2HgoAQ0LcYld0SIbIrvR&#10;xbos3xQDYOsQuPA+7t7Ph3Sf+aUUPHyS0otAdENjbyFHzPGYYrHfsbpD5nrFz22wf+jCMGVj0YXq&#10;ngVGvqL6hcoojuBBhhUHU4CUiousIaqpyp/UfO6ZE1lLNMe7xSb//2j5x9PBPmK0YXC+9u4Rk4pR&#10;oknf2B8Zs1nTYpYYA+Fxsyo36+p2QwmPZ6/fbqvNJrlZXNEOfXgvwJD001AfkKmuDwewNt4LYJUd&#10;Y6cPPszACyCV1jZFD1q1D0rrvMDueNBITixd5s262t6cK/6QFpjS72xLwuTiwDFEGM5pibO46sx/&#10;YdJirvckJFFtUpb7yiMolnqMc2FDtTDF7ASTsbcFWP4ZeM5PUJHH82/ACyJXBhsWsFEW8HfVw3hp&#10;Wc75Fwdm3cmCI7RTnoBsTZyzfInnN5EG+ft1hl9f7v4bAAAA//8DAFBLAwQUAAYACAAAACEAxg1p&#10;SOEAAAAOAQAADwAAAGRycy9kb3ducmV2LnhtbEyPQU+EMBCF7yb+h2ZMvLktuCKwlI1Z48WLKXrY&#10;Y4EuEOmU0C6L/97Zkx4n7+XN9xX71Y5sMbMfHEqINgKYwca1A3YSvj7fHlJgPmhs9ejQSPgxHvbl&#10;7U2h89ZdUJmlCh2jEfS5ltCHMOWc+6Y3VvuNmwxSdnKz1YHOuePtrC80bkceC5FwqwekD72ezKE3&#10;zXd1thIO9UeVqFOThNf6uCi7Ve9ZqqS8v1tfdsCCWcNfGa74hA4lMdXujK1no4QsjsglUJA9bUni&#10;WhFp8gyslhCLRxEBLwv+X6P8BQAA//8DAFBLAQItABQABgAIAAAAIQC2gziS/gAAAOEBAAATAAAA&#10;AAAAAAAAAAAAAAAAAABbQ29udGVudF9UeXBlc10ueG1sUEsBAi0AFAAGAAgAAAAhADj9If/WAAAA&#10;lAEAAAsAAAAAAAAAAAAAAAAALwEAAF9yZWxzLy5yZWxzUEsBAi0AFAAGAAgAAAAhADcVF/XQAQAA&#10;AQQAAA4AAAAAAAAAAAAAAAAALgIAAGRycy9lMm9Eb2MueG1sUEsBAi0AFAAGAAgAAAAhAMYNaUjh&#10;AAAADgEAAA8AAAAAAAAAAAAAAAAAKgQAAGRycy9kb3ducmV2LnhtbFBLBQYAAAAABAAEAPMAAAA4&#10;BQAAAAA=&#10;" strokecolor="#032183">
                <v:stroke endarrow="open"/>
              </v:shape>
            </w:pict>
          </mc:Fallback>
        </mc:AlternateContent>
      </w:r>
      <w:r w:rsidR="00202220">
        <w:rPr>
          <w:noProof/>
        </w:rPr>
        <mc:AlternateContent>
          <mc:Choice Requires="wps">
            <w:drawing>
              <wp:anchor distT="0" distB="0" distL="114300" distR="114300" simplePos="0" relativeHeight="251773952" behindDoc="0" locked="0" layoutInCell="1" allowOverlap="1" wp14:anchorId="19F965B8" wp14:editId="420F8F4A">
                <wp:simplePos x="0" y="0"/>
                <wp:positionH relativeFrom="column">
                  <wp:posOffset>5848350</wp:posOffset>
                </wp:positionH>
                <wp:positionV relativeFrom="paragraph">
                  <wp:posOffset>12974955</wp:posOffset>
                </wp:positionV>
                <wp:extent cx="1052195" cy="680085"/>
                <wp:effectExtent l="0" t="38100" r="52705" b="24765"/>
                <wp:wrapNone/>
                <wp:docPr id="68" name="Straight Arrow Connector 68"/>
                <wp:cNvGraphicFramePr/>
                <a:graphic xmlns:a="http://schemas.openxmlformats.org/drawingml/2006/main">
                  <a:graphicData uri="http://schemas.microsoft.com/office/word/2010/wordprocessingShape">
                    <wps:wsp>
                      <wps:cNvCnPr/>
                      <wps:spPr>
                        <a:xfrm flipV="1">
                          <a:off x="0" y="0"/>
                          <a:ext cx="1052195" cy="680085"/>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6374F0" id="Straight Arrow Connector 68" o:spid="_x0000_s1026" type="#_x0000_t32" style="position:absolute;margin-left:460.5pt;margin-top:1021.65pt;width:82.85pt;height:53.55pt;flip:y;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f1QEAAAsEAAAOAAAAZHJzL2Uyb0RvYy54bWysU02P0zAQvSPxHyzfaZKuuipR0z10WS4I&#10;VrBwdx07sWR7rLFpkn+P7aRZviQE4mL5Y96beW/Gh7vRaHIR6BXYhlabkhJhObTKdg39/PTwak+J&#10;D8y2TIMVDZ2Ep3fHly8Og6vFFnrQrUASSayvB9fQPgRXF4XnvTDMb8AJGx8loGEhHrErWmRDZDe6&#10;2JblbTEAtg6BC+/j7f38SI+ZX0rBwwcpvQhENzTWFvKKeT2ntTgeWN0hc73iSxnsH6owTNmYdKW6&#10;Z4GRr6h+oTKKI3iQYcPBFCCl4iJriGqq8ic1n3rmRNYSzfFutcn/P1r+/nKyjxhtGJyvvXvEpGKU&#10;aIjUyn2JPc26YqVkzLZNq21iDITHy6rcbavXO0p4fLvdl+V+l3wtZp7E59CHtwIMSZuG+oBMdX04&#10;gbWxQ4BzDnZ558MMvAISWNu0etCqfVBa5wN255NGcmGprTfban+zZPwhLDCl39iWhMnF0WOIMCxh&#10;ibN4Vpx3YdJizvdRSKLapCxrz8Mo1nyMc2FDtTLF6ASTsbYVWP4ZuMQnqMiD+jfgFZEzgw0r2CgL&#10;+LvsYbyWLOf4qwOz7mTBGdopz0K2Jk5cbuLyO9JIf3/O8Oc/fPwGAAD//wMAUEsDBBQABgAIAAAA&#10;IQD19ea74AAAAA4BAAAPAAAAZHJzL2Rvd25yZXYueG1sTI/BTsMwEETvSPyDtUjcqJ00lBLiVChS&#10;L+2JwqU3N16SCHsdxW4S/r7uqT3Ozmj2TbGZrWEjDr5zJCFZCGBItdMdNRJ+vrcva2A+KNLKOEIJ&#10;/+hhUz4+FCrXbqIvHA+hYbGEfK4ktCH0Oee+btEqv3A9UvR+3WBViHJouB7UFMut4akQK25VR/FD&#10;q3qsWqz/DmcroaIU99vj0Ri3x5DtqpFo4lI+P82fH8ACzuEWhit+RIcyMp3cmbRnRsJ7msQtQUIq&#10;suUS2DUi1qs3YKd4S15FBrws+P2M8gIAAP//AwBQSwECLQAUAAYACAAAACEAtoM4kv4AAADhAQAA&#10;EwAAAAAAAAAAAAAAAAAAAAAAW0NvbnRlbnRfVHlwZXNdLnhtbFBLAQItABQABgAIAAAAIQA4/SH/&#10;1gAAAJQBAAALAAAAAAAAAAAAAAAAAC8BAABfcmVscy8ucmVsc1BLAQItABQABgAIAAAAIQBPl/df&#10;1QEAAAsEAAAOAAAAAAAAAAAAAAAAAC4CAABkcnMvZTJvRG9jLnhtbFBLAQItABQABgAIAAAAIQD1&#10;9ea74AAAAA4BAAAPAAAAAAAAAAAAAAAAAC8EAABkcnMvZG93bnJldi54bWxQSwUGAAAAAAQABADz&#10;AAAAPAUAAAAA&#10;" strokecolor="#032183">
                <v:stroke endarrow="open"/>
              </v:shape>
            </w:pict>
          </mc:Fallback>
        </mc:AlternateContent>
      </w:r>
      <w:r w:rsidR="00ED7B00">
        <w:rPr>
          <w:noProof/>
        </w:rPr>
        <mc:AlternateContent>
          <mc:Choice Requires="wps">
            <w:drawing>
              <wp:anchor distT="0" distB="0" distL="114300" distR="114300" simplePos="0" relativeHeight="251741184" behindDoc="0" locked="0" layoutInCell="1" allowOverlap="1" wp14:anchorId="07F6ECAF" wp14:editId="51C9AE7D">
                <wp:simplePos x="0" y="0"/>
                <wp:positionH relativeFrom="column">
                  <wp:posOffset>4228465</wp:posOffset>
                </wp:positionH>
                <wp:positionV relativeFrom="paragraph">
                  <wp:posOffset>9374505</wp:posOffset>
                </wp:positionV>
                <wp:extent cx="2771775" cy="1114425"/>
                <wp:effectExtent l="0" t="0" r="28575" b="28575"/>
                <wp:wrapNone/>
                <wp:docPr id="49" name="Flowchart: Process 49"/>
                <wp:cNvGraphicFramePr/>
                <a:graphic xmlns:a="http://schemas.openxmlformats.org/drawingml/2006/main">
                  <a:graphicData uri="http://schemas.microsoft.com/office/word/2010/wordprocessingShape">
                    <wps:wsp>
                      <wps:cNvSpPr/>
                      <wps:spPr>
                        <a:xfrm>
                          <a:off x="0" y="0"/>
                          <a:ext cx="2771775" cy="1114425"/>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83B49" id="Flowchart: Process 49" o:spid="_x0000_s1026" type="#_x0000_t109" style="position:absolute;margin-left:332.95pt;margin-top:738.15pt;width:218.25pt;height:87.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zzgwIAAJUFAAAOAAAAZHJzL2Uyb0RvYy54bWysVEtv2zAMvg/YfxB0Xx2nzdIFdYogRYcB&#10;RRusHXpWZCk2IIsapbz260fJj3RdsUOxHBTKJD+Sn0heXR8aw3YKfQ224PnZiDNlJZS13RT8x9Pt&#10;p0vOfBC2FAasKvhReX49//jhau9magwVmFIhIxDrZ3tX8CoEN8syLyvVCH8GTllSasBGBLriJitR&#10;7Am9Mdl4NPqc7QFLhyCV9/T1plXyecLXWsnwoLVXgZmCU24hnZjOdTyz+ZWYbVC4qpZdGuIdWTSi&#10;thR0gLoRQbAt1n9BNbVE8KDDmYQmA61rqVINVE0+elXNYyWcSrUQOd4NNPn/Byvvd49uhUTD3vmZ&#10;JzFWcdDYxH/Kjx0SWceBLHUITNLH8XSaT6cTziTp8jy/uBhPIp3Zyd2hD18VNCwKBdcG9stKYFi1&#10;75UIE7s7H1q33jxG9mDq8rY2Jl1ws14aZDsRX/F8nF+ed5H+MDP2fZ6UcXTNTgwkKRyNioDGflea&#10;1WWsOaWcmlMNCQkplQ15q6pEqdo8JyP69WnGdo4eiZ4EGJE11TdgdwC9ZQvSY7cEdfbRVaXeHpxH&#10;/0qsdR48UmSwYXBuagv4FoChqrrIrX1PUktNZGkN5XGFDKGdLO/kbU2PfSd8WAmkUaKho/UQHuiI&#10;719w6CTOKsBfb32P9tThpOVsT6NZcP9zK1BxZr5Z6v0v1GtxltPlYjId0wVfatYvNXbbLIH6JqdF&#10;5GQSo30wvagRmmfaIosYlVTCSopdcBmwvyxDuzJoD0m1WCQzml8nwp19dDKCR1ZjAz8dngW6ruMD&#10;Dcs99GMsZq+avbWNnhYW2wC6TpNw4rXjm2Y/NU63p+JyeXlPVqdtOv8NAAD//wMAUEsDBBQABgAI&#10;AAAAIQBrUL4y4gAAAA4BAAAPAAAAZHJzL2Rvd25yZXYueG1sTI/BSsNAEIbvgu+wjODNbhLbNY3Z&#10;lCIIRfBgFfS4zY5JMDsbstsmvr3Tk73N8H/88025mV0vTjiGzpOGdJGAQKq97ajR8PH+fJeDCNGQ&#10;Nb0n1PCLATbV9VVpCusnesPTPjaCSygURkMb41BIGeoWnQkLPyBx9u1HZyKvYyPtaCYud73MkkRJ&#10;ZzriC60Z8KnF+md/dBpeGhd2X1m6/vTbV5zUyu5ytFrf3szbRxAR5/gPw1mf1aFip4M/kg2i16DU&#10;as0oB8sHdQ/ijKRJtgRx4Emt0hxkVcrLN6o/AAAA//8DAFBLAQItABQABgAIAAAAIQC2gziS/gAA&#10;AOEBAAATAAAAAAAAAAAAAAAAAAAAAABbQ29udGVudF9UeXBlc10ueG1sUEsBAi0AFAAGAAgAAAAh&#10;ADj9If/WAAAAlAEAAAsAAAAAAAAAAAAAAAAALwEAAF9yZWxzLy5yZWxzUEsBAi0AFAAGAAgAAAAh&#10;AJ4Y/PODAgAAlQUAAA4AAAAAAAAAAAAAAAAALgIAAGRycy9lMm9Eb2MueG1sUEsBAi0AFAAGAAgA&#10;AAAhAGtQvjLiAAAADgEAAA8AAAAAAAAAAAAAAAAA3QQAAGRycy9kb3ducmV2LnhtbFBLBQYAAAAA&#10;BAAEAPMAAADsBQAAAAA=&#10;" fillcolor="#032183" strokecolor="#032183" strokeweight="2pt"/>
            </w:pict>
          </mc:Fallback>
        </mc:AlternateContent>
      </w:r>
      <w:r w:rsidR="0025554C" w:rsidRPr="002913DB">
        <w:rPr>
          <w:noProof/>
        </w:rPr>
        <mc:AlternateContent>
          <mc:Choice Requires="wps">
            <w:drawing>
              <wp:anchor distT="0" distB="0" distL="114300" distR="114300" simplePos="0" relativeHeight="251691008" behindDoc="0" locked="0" layoutInCell="1" allowOverlap="1" wp14:anchorId="6CEE556A" wp14:editId="0E271714">
                <wp:simplePos x="0" y="0"/>
                <wp:positionH relativeFrom="column">
                  <wp:posOffset>1120140</wp:posOffset>
                </wp:positionH>
                <wp:positionV relativeFrom="paragraph">
                  <wp:posOffset>10590530</wp:posOffset>
                </wp:positionV>
                <wp:extent cx="484505" cy="607060"/>
                <wp:effectExtent l="0" t="0" r="0" b="2540"/>
                <wp:wrapNone/>
                <wp:docPr id="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762BA474" w14:textId="77777777" w:rsidR="00636E80" w:rsidRPr="00CF5A92" w:rsidRDefault="00636E80" w:rsidP="0062470B">
                            <w:pPr>
                              <w:jc w:val="center"/>
                            </w:pPr>
                            <w:r>
                              <w:t>No</w:t>
                            </w:r>
                          </w:p>
                        </w:txbxContent>
                      </wps:txbx>
                      <wps:bodyPr rot="0" vert="horz" wrap="square" lIns="91440" tIns="45720" rIns="91440" bIns="45720" anchor="t" anchorCtr="0">
                        <a:noAutofit/>
                      </wps:bodyPr>
                    </wps:wsp>
                  </a:graphicData>
                </a:graphic>
              </wp:anchor>
            </w:drawing>
          </mc:Choice>
          <mc:Fallback>
            <w:pict>
              <v:shape w14:anchorId="6CEE556A" id="_x0000_s1079" type="#_x0000_t202" style="position:absolute;left:0;text-align:left;margin-left:88.2pt;margin-top:833.9pt;width:38.15pt;height:47.8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P/AEAANQDAAAOAAAAZHJzL2Uyb0RvYy54bWysU9Fu2yAUfZ+0f0C8L3YiJ02tkKpr12lS&#10;103q9gEE4xgNuAxI7Ozrd8FuGm1v0/yAuFzfwz3nHjY3g9HkKH1QYBmdz0pKpBXQKLtn9Pu3h3dr&#10;SkLktuEarGT0JAO92b59s+ldLRfQgW6kJwhiQ907RrsYXV0UQXTS8DADJy0mW/CGRwz9vmg87xHd&#10;6GJRlquiB984D0KGgKf3Y5JuM37bShG/tG2QkWhGsbeYV5/XXVqL7YbXe89dp8TUBv+HLgxXFi89&#10;Q93zyMnBq7+gjBIeArRxJsAU0LZKyMwB2czLP9g8d9zJzAXFCe4sU/h/sOLp+Oy+ehKH9zDgADOJ&#10;4B5B/AjEwl3H7V7eeg99J3mDF8+TZEXvQj2VJqlDHRLIrv8MDQ6ZHyJkoKH1JqmCPAmi4wBOZ9Hl&#10;EInAw2pdLcslJQJTq/KqXOWhFLx+KXY+xI8SDEkbRj3ONIPz42OIqRlev/yS7rLwoLTOc9WW9Ixe&#10;LxfLXHCRMSqi7bQyjK7L9I1GSBw/2CYXR670uMcLtJ1IJ54j4zjsBqIaRhdVKk4i7KA5oQweRpvh&#10;s8BNB/4XJT1ajNHw88C9pER/sijl9byqkidzUC2vFhj4y8zuMsOtQChGIyXj9i5mH4+cb1HyVmU5&#10;XjuZekbrZJUmmydvXsb5r9fHuP0NAAD//wMAUEsDBBQABgAIAAAAIQBCWLWB3wAAAA0BAAAPAAAA&#10;ZHJzL2Rvd25yZXYueG1sTI/BTsMwEETvSPyDtUjcqE1IEwhxKgTiCmqhlbi58TaJiNdR7Dbh71m4&#10;wG1H8zQ7U65m14sTjqHzpOF6oUAg1d521Gh4f3u+ugURoiFrek+o4QsDrKrzs9IU1k+0xtMmNoJD&#10;KBRGQxvjUEgZ6hadCQs/ILF38KMzkeXYSDuaicNdLxOlMulMR/yhNQM+tlh/bo5Ow/bl8LFL1Wvz&#10;5JbD5Gclyd1JrS8v5od7EBHn+AfDT32uDhV32vsj2SB61nmWMspHluU8gpFkmeQg9r/eTQqyKuX/&#10;FdU3AAAA//8DAFBLAQItABQABgAIAAAAIQC2gziS/gAAAOEBAAATAAAAAAAAAAAAAAAAAAAAAABb&#10;Q29udGVudF9UeXBlc10ueG1sUEsBAi0AFAAGAAgAAAAhADj9If/WAAAAlAEAAAsAAAAAAAAAAAAA&#10;AAAALwEAAF9yZWxzLy5yZWxzUEsBAi0AFAAGAAgAAAAhAD9sYo/8AQAA1AMAAA4AAAAAAAAAAAAA&#10;AAAALgIAAGRycy9lMm9Eb2MueG1sUEsBAi0AFAAGAAgAAAAhAEJYtYHfAAAADQEAAA8AAAAAAAAA&#10;AAAAAAAAVgQAAGRycy9kb3ducmV2LnhtbFBLBQYAAAAABAAEAPMAAABiBQAAAAA=&#10;" filled="f" stroked="f">
                <v:textbox>
                  <w:txbxContent>
                    <w:p w14:paraId="762BA474" w14:textId="77777777" w:rsidR="00636E80" w:rsidRPr="00CF5A92" w:rsidRDefault="00636E80" w:rsidP="0062470B">
                      <w:pPr>
                        <w:jc w:val="center"/>
                      </w:pPr>
                      <w:r>
                        <w:t>No</w:t>
                      </w:r>
                    </w:p>
                  </w:txbxContent>
                </v:textbox>
              </v:shape>
            </w:pict>
          </mc:Fallback>
        </mc:AlternateContent>
      </w:r>
      <w:r w:rsidR="0025554C">
        <w:rPr>
          <w:noProof/>
        </w:rPr>
        <mc:AlternateContent>
          <mc:Choice Requires="wps">
            <w:drawing>
              <wp:anchor distT="0" distB="0" distL="114300" distR="114300" simplePos="0" relativeHeight="251670528" behindDoc="0" locked="0" layoutInCell="1" allowOverlap="1" wp14:anchorId="21A45671" wp14:editId="5FF9CCE4">
                <wp:simplePos x="0" y="0"/>
                <wp:positionH relativeFrom="column">
                  <wp:posOffset>1343025</wp:posOffset>
                </wp:positionH>
                <wp:positionV relativeFrom="paragraph">
                  <wp:posOffset>10574655</wp:posOffset>
                </wp:positionV>
                <wp:extent cx="0" cy="209550"/>
                <wp:effectExtent l="95250" t="0" r="57150" b="57150"/>
                <wp:wrapNone/>
                <wp:docPr id="95" name="Straight Arrow Connector 95"/>
                <wp:cNvGraphicFramePr/>
                <a:graphic xmlns:a="http://schemas.openxmlformats.org/drawingml/2006/main">
                  <a:graphicData uri="http://schemas.microsoft.com/office/word/2010/wordprocessingShape">
                    <wps:wsp>
                      <wps:cNvCnPr/>
                      <wps:spPr>
                        <a:xfrm>
                          <a:off x="0" y="0"/>
                          <a:ext cx="0" cy="20955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DFB96D8" id="Straight Arrow Connector 95" o:spid="_x0000_s1026" type="#_x0000_t32" style="position:absolute;margin-left:105.75pt;margin-top:832.65pt;width:0;height:16.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Mn6zAEAAPsDAAAOAAAAZHJzL2Uyb0RvYy54bWysU02P0zAQvSPxH6zcaZKuFi1R0z10WS4I&#10;VrD8ANexE0u2xxqbJvn3jJ025UtIIC6T2J73Zt7zeHc/WcNOEoMG1xb1piqYdAI67fq2+PL8+Oqu&#10;YCFy13EDTrbFLENxv3/5Yjf6Rm5hANNJZETiQjP6thhi9E1ZBjFIy8MGvHR0qAAtj7TEvuyQj8Ru&#10;TbmtqtflCNh5BCFDoN2H5bDYZ36lpIgflQoyMtMW1FvMEXM8pljud7zpkftBi3Mb/B+6sFw7KrpS&#10;PfDI2VfUv1BZLRACqLgRYEtQSguZNZCauvpJzeeBe5m1kDnBrzaF/0crPpwO7gnJhtGHJvgnTCom&#10;hTZ9qT82ZbPm1Sw5RSaWTUG72+rN7W32sbziPIb4ToJl6actQkSu+yEewDm6EcA6e8VP70OkygS8&#10;AFJR41IMYHT3qI3JC+yPB4PsxNM13mzru5t0cwT8IS1ybd66jsXZ06hxRBjPaYmzvCrMf3E2cqn3&#10;SSqmO9K09JWHT671uBDSxXplouwEU9TbCqyyoD8Cz/kJKvNg/g14ReTK4OIKttoB/q56nC4tqyX/&#10;4sCiO1lwhG7Od5+toQnLlp5fQxrh79cZfn2z+28AAAD//wMAUEsDBBQABgAIAAAAIQB2oL+P3wAA&#10;AA0BAAAPAAAAZHJzL2Rvd25yZXYueG1sTI/BTsMwEETvSPyDtUjcqJOWWmmIU6EiLlyQAweOTuwm&#10;EfE6it00/D1bcaDHnXmanSn2ixvYbKfQe5SQrhJgFhtvemwlfH68PmTAQtRo9ODRSvixAfbl7U2h&#10;c+PPqOxcxZZRCIZcS+hiHHPOQ9NZp8PKjxbJO/rJ6Ujn1HIz6TOFu4Gvk0Rwp3ukD50e7aGzzXd1&#10;chIO9Xsl1LER8aX+mpV7VG+7TEl5f7c8PwGLdon/MFzqU3UoqVPtT2gCGySs03RLKBlCbDfACPmT&#10;6ou0yzbAy4Jfryh/AQAA//8DAFBLAQItABQABgAIAAAAIQC2gziS/gAAAOEBAAATAAAAAAAAAAAA&#10;AAAAAAAAAABbQ29udGVudF9UeXBlc10ueG1sUEsBAi0AFAAGAAgAAAAhADj9If/WAAAAlAEAAAsA&#10;AAAAAAAAAAAAAAAALwEAAF9yZWxzLy5yZWxzUEsBAi0AFAAGAAgAAAAhAD2kyfrMAQAA+wMAAA4A&#10;AAAAAAAAAAAAAAAALgIAAGRycy9lMm9Eb2MueG1sUEsBAi0AFAAGAAgAAAAhAHagv4/fAAAADQEA&#10;AA8AAAAAAAAAAAAAAAAAJgQAAGRycy9kb3ducmV2LnhtbFBLBQYAAAAABAAEAPMAAAAyBQAAAAA=&#10;" strokecolor="#032183">
                <v:stroke endarrow="open"/>
              </v:shape>
            </w:pict>
          </mc:Fallback>
        </mc:AlternateContent>
      </w:r>
      <w:r w:rsidR="002D5663">
        <w:rPr>
          <w:noProof/>
        </w:rPr>
        <mc:AlternateContent>
          <mc:Choice Requires="wps">
            <w:drawing>
              <wp:anchor distT="0" distB="0" distL="114300" distR="114300" simplePos="0" relativeHeight="251672576" behindDoc="0" locked="0" layoutInCell="1" allowOverlap="1" wp14:anchorId="32769AAA" wp14:editId="0CAD0E45">
                <wp:simplePos x="0" y="0"/>
                <wp:positionH relativeFrom="column">
                  <wp:posOffset>1608455</wp:posOffset>
                </wp:positionH>
                <wp:positionV relativeFrom="paragraph">
                  <wp:posOffset>10441305</wp:posOffset>
                </wp:positionV>
                <wp:extent cx="3733800" cy="2152650"/>
                <wp:effectExtent l="38100" t="0" r="19050" b="57150"/>
                <wp:wrapNone/>
                <wp:docPr id="96" name="Straight Arrow Connector 96"/>
                <wp:cNvGraphicFramePr/>
                <a:graphic xmlns:a="http://schemas.openxmlformats.org/drawingml/2006/main">
                  <a:graphicData uri="http://schemas.microsoft.com/office/word/2010/wordprocessingShape">
                    <wps:wsp>
                      <wps:cNvCnPr/>
                      <wps:spPr>
                        <a:xfrm flipH="1">
                          <a:off x="0" y="0"/>
                          <a:ext cx="3733800" cy="215265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6DA512" id="Straight Arrow Connector 96" o:spid="_x0000_s1026" type="#_x0000_t32" style="position:absolute;margin-left:126.65pt;margin-top:822.15pt;width:294pt;height:169.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HU2gEAAAwEAAAOAAAAZHJzL2Uyb0RvYy54bWysU9uO0zAQfUfiH6y809y0SxU13YcuCw8I&#10;Vix8gOvYiSXHY41Nk/49Y6fNchMSiBfLlzln5pwZ7+7m0bCTRK/Btlm5KTImrYBO277Nvnx+eLXN&#10;mA/cdtyAlW12lj672798sZtcIysYwHQSGZFY30yuzYYQXJPnXgxy5H4DTlp6VIAjD3TEPu+QT8Q+&#10;mrwqitt8AuwcgpDe0+398pjtE79SUoSPSnkZmGkzqi2kFdN6jGu+3/GmR+4GLS5l8H+oYuTaUtKV&#10;6p4Hzr6i/oVq1ALBgwobAWMOSmkhkwZSUxY/qXkauJNJC5nj3WqT/3+04sPpYB+RbJicb7x7xKhi&#10;VjgyZbR7Rz1NuqhSNifbzqttcg5M0GX9uq63Bbkr6K0qb6rbm2RsvhBFQoc+vJUwsrhpMx+Q634I&#10;B7CWWgS4JOGn9z5QKQS8AiLY2Lh6MLp70MakA/bHg0F24rGvdVVu69hKAv4QFrg2b2zHwtnR7HFE&#10;mC5hkTN/lpx24Wzkku+TVEx3JG2pK02jXPNxIaQN5cpE0RGmqLYVWCTX/gi8xEeoTJP6N+AVkTKD&#10;DSt41Bbwd9nDfC1ZLfFXBxbd0YIjdOc0DMkaGrlk6eV7xJn+/pzgz594/w0AAP//AwBQSwMEFAAG&#10;AAgAAAAhAJur2yzdAAAADQEAAA8AAABkcnMvZG93bnJldi54bWxMjzFPwzAQhXck/oN1SGzUaRqq&#10;kMapUKQudKKwdHPjI4lqn6PYTcK/55hge3fv6d135X5xVkw4ht6TgvUqAYHUeNNTq+Dz4/CUgwhR&#10;k9HWEyr4xgD76v6u1IXxM73jdIqt4BIKhVbQxTgUUoamQ6fDyg9I7H350enI49hKM+qZy52VaZJs&#10;pdM98YVOD1h32FxPN6egphSPh/PZWn/EmL3VE9EslXp8WF53ICIu8S8Mv/iMDhUzXfyNTBBWQfq8&#10;2XCUjW2WseJInq1ZXHj1krMpq1L+/6L6AQAA//8DAFBLAQItABQABgAIAAAAIQC2gziS/gAAAOEB&#10;AAATAAAAAAAAAAAAAAAAAAAAAABbQ29udGVudF9UeXBlc10ueG1sUEsBAi0AFAAGAAgAAAAhADj9&#10;If/WAAAAlAEAAAsAAAAAAAAAAAAAAAAALwEAAF9yZWxzLy5yZWxzUEsBAi0AFAAGAAgAAAAhAB5l&#10;AdTaAQAADAQAAA4AAAAAAAAAAAAAAAAALgIAAGRycy9lMm9Eb2MueG1sUEsBAi0AFAAGAAgAAAAh&#10;AJur2yzdAAAADQEAAA8AAAAAAAAAAAAAAAAANAQAAGRycy9kb3ducmV2LnhtbFBLBQYAAAAABAAE&#10;APMAAAA+BQAAAAA=&#10;" strokecolor="#032183">
                <v:stroke endarrow="open"/>
              </v:shape>
            </w:pict>
          </mc:Fallback>
        </mc:AlternateContent>
      </w:r>
      <w:r w:rsidR="002D5663">
        <w:rPr>
          <w:noProof/>
        </w:rPr>
        <mc:AlternateContent>
          <mc:Choice Requires="wpg">
            <w:drawing>
              <wp:anchor distT="0" distB="0" distL="114300" distR="114300" simplePos="0" relativeHeight="251710464" behindDoc="0" locked="0" layoutInCell="1" allowOverlap="1" wp14:anchorId="7C85B6DE" wp14:editId="660922CA">
                <wp:simplePos x="0" y="0"/>
                <wp:positionH relativeFrom="column">
                  <wp:posOffset>372110</wp:posOffset>
                </wp:positionH>
                <wp:positionV relativeFrom="paragraph">
                  <wp:posOffset>12447905</wp:posOffset>
                </wp:positionV>
                <wp:extent cx="2700655" cy="1328420"/>
                <wp:effectExtent l="0" t="76200" r="4445" b="5080"/>
                <wp:wrapNone/>
                <wp:docPr id="37" name="Group 37"/>
                <wp:cNvGraphicFramePr/>
                <a:graphic xmlns:a="http://schemas.openxmlformats.org/drawingml/2006/main">
                  <a:graphicData uri="http://schemas.microsoft.com/office/word/2010/wordprocessingGroup">
                    <wpg:wgp>
                      <wpg:cNvGrpSpPr/>
                      <wpg:grpSpPr>
                        <a:xfrm>
                          <a:off x="0" y="0"/>
                          <a:ext cx="2700655" cy="1328420"/>
                          <a:chOff x="85061" y="-117468"/>
                          <a:chExt cx="2701237" cy="1329738"/>
                        </a:xfrm>
                      </wpg:grpSpPr>
                      <wps:wsp>
                        <wps:cNvPr id="104" name="Elbow Connector 104"/>
                        <wps:cNvCnPr/>
                        <wps:spPr>
                          <a:xfrm flipV="1">
                            <a:off x="1701209" y="-117468"/>
                            <a:ext cx="1085089" cy="364236"/>
                          </a:xfrm>
                          <a:prstGeom prst="bentConnector3">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wps:wsp>
                        <wps:cNvPr id="105" name="Elbow Connector 105"/>
                        <wps:cNvCnPr/>
                        <wps:spPr>
                          <a:xfrm>
                            <a:off x="1701209" y="669851"/>
                            <a:ext cx="1010129" cy="309006"/>
                          </a:xfrm>
                          <a:prstGeom prst="bentConnector3">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wpg:grpSp>
                        <wpg:cNvPr id="36" name="Group 36"/>
                        <wpg:cNvGrpSpPr/>
                        <wpg:grpSpPr>
                          <a:xfrm>
                            <a:off x="85061" y="-116980"/>
                            <a:ext cx="1913741" cy="1329250"/>
                            <a:chOff x="85061" y="-116980"/>
                            <a:chExt cx="1913741" cy="1329250"/>
                          </a:xfrm>
                        </wpg:grpSpPr>
                        <wps:wsp>
                          <wps:cNvPr id="38" name="Flowchart: Decision 38"/>
                          <wps:cNvSpPr/>
                          <wps:spPr>
                            <a:xfrm>
                              <a:off x="85061" y="-116980"/>
                              <a:ext cx="1913741" cy="1128845"/>
                            </a:xfrm>
                            <a:prstGeom prst="flowChartDecision">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Text Box 2"/>
                          <wps:cNvSpPr txBox="1">
                            <a:spLocks noChangeArrowheads="1"/>
                          </wps:cNvSpPr>
                          <wps:spPr bwMode="auto">
                            <a:xfrm>
                              <a:off x="150092" y="75723"/>
                              <a:ext cx="1807560" cy="1136547"/>
                            </a:xfrm>
                            <a:prstGeom prst="rect">
                              <a:avLst/>
                            </a:prstGeom>
                            <a:noFill/>
                            <a:ln w="9525">
                              <a:noFill/>
                              <a:miter lim="800000"/>
                              <a:headEnd/>
                              <a:tailEnd/>
                            </a:ln>
                          </wps:spPr>
                          <wps:txbx>
                            <w:txbxContent>
                              <w:p w14:paraId="27094AAE" w14:textId="77777777" w:rsidR="00636E80" w:rsidRPr="00CF5A92" w:rsidRDefault="00636E80" w:rsidP="00C225A6">
                                <w:pPr>
                                  <w:jc w:val="center"/>
                                  <w:rPr>
                                    <w:color w:val="FFFFFF" w:themeColor="background1"/>
                                  </w:rPr>
                                </w:pPr>
                                <w:r>
                                  <w:rPr>
                                    <w:color w:val="FFFFFF" w:themeColor="background1"/>
                                  </w:rPr>
                                  <w:t>Are any BMP(s) considered Infeasible?</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7C85B6DE" id="Group 37" o:spid="_x0000_s1080" style="position:absolute;left:0;text-align:left;margin-left:29.3pt;margin-top:980.15pt;width:212.65pt;height:104.6pt;z-index:251710464;mso-width-relative:margin;mso-height-relative:margin" coordorigin="850,-1174" coordsize="27012,13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4D/qwQAALcPAAAOAAAAZHJzL2Uyb0RvYy54bWzsV9tu4zYQfS/QfyD0vrEulm+Is3CdOCiQ&#10;7gZN2n2mKcoSKpEsSUdyv75DipSdxHGTtEhRoHlQJHNIzhzOzDk8/9zWFXqgUpWczYPoLAwQZYRn&#10;JdvMg1/uV58mAVIaswxXnNF5sKMq+Hzx/XfnjZjRmBe8yqhEsAhTs0bMg0JrMRsMFClojdUZF5TB&#10;YM5ljTV8ys0gk7iB1etqEIfhaNBwmQnJCVUKfr3sBoMLu36eU6K/5rmiGlXzAHzT9intc22eg4tz&#10;PNtILIqSODfwO7yocclg036pS6wx2sry2VJ1SSRXPNdnhNcDnucloTYGiCYKn0RzLflW2Fg2s2Yj&#10;epgA2ic4vXtZ8uXhWoo7cSsBiUZsAAv7ZWJpc1mb/+Alai1kux4y2mpE4Md4DIeQpgEiMBYl8WQY&#10;O1BJAcibeZM0HEUBgvFPUTQejiYd6KS42q8Rxcm4X2M6TqzNwLsweORYIyBV1B4N9ffQuCuwoBZk&#10;NQM0biUqMwglHAaI4RpS9qpa8wYtOWOQTVwiM2TBsvZL5qBTMwUoetxQXpXiV1jHZoVDMBqHURxO&#10;n2Ph0YxCAGsCBgbNZDSMk5HZqgcCz4RU+pryGpmXebCmTPeeJXYv/HCjdDfJGxunKmaeildltiqr&#10;yn7IzXpZSfSATXEkcTRJ3G6PzDQuqyuWIb0TgAaWkjfOzKwJZ+Mjt296V9Fuv59pDlBCAnQY2JKm&#10;/X6YEPA96lcCazMtB9/6iaEN6OREZ2+mUlvub5ncz7A7c6b7yXXJuDy2u269y3ln7xHo4jYQrHm2&#10;szlhoYFMNYX1ISkLZfhSyqYGaOMGpPgLKWtAOJKoo9F0ktqgAWJXsRH0qij2eRpOoQe4g/Q9w6fe&#10;/3naleJ/JU8dAXRcsG+H0IdcallOQl1fMm35DQTyiAggqxxR9Ek1jZLxEJjCUck0Tk9SyX6FPZVE&#10;L6zRd9B/gUqAzBx2q4o3pMBSz9AlJaXRTKijOleZPQ/7luoZsK/MN2EYxZPJ0FZ+H/8zBsnBp6Xx&#10;yXt0ikQe8YJ6HX28l3jA5VfyS3ysUXt+MV1NFTijHc2lIfy5XtUTi2XYih2joFdw10eXdtWz5l9Q&#10;EJK807tKkFUJeuEGK32LJQhckMIg2vVXeJgEmAfcvQWo4PKPY78be1BaMBqgBgTzPFC/b7GkAap+&#10;ZKDBptFwaBS2/RimY9CBSB6OrA9H2LZecpAdUO7gnX019rryr7nk9TfQ9guzKwxhRmDveUC09B9L&#10;3Ql5uB0QulhYM1DVAusbdieIFx6Giu7bb1gKR0YaOs4X7nUfnj1RTJ2tyRvGF1vN89LKqT21O8r/&#10;SGZPfAu5N93yB96i+IDQTdtAuoWffcxK3HDym0KMQ22zDV0Y1VZQnMFBdQLmoON0wsCoV7RufuKZ&#10;UXkQt60qz+deGED9TGMrYMdwxFYvHsiCSThOR3BYtoNHySgdjk/rAgmS+lTDYXwFghAo1DQDBHk6&#10;TePUTjgYqUsNd8iqrOGuYcrbsYYJF3Srnew0bMfFR9qKbtet1f2wOhjtz7qvoX82/X026ye5/Mqs&#10;27OYzUV7O7RNzN1kzfXz8Nta7e/bF38CAAD//wMAUEsDBBQABgAIAAAAIQCzLDeZ4wAAAAwBAAAP&#10;AAAAZHJzL2Rvd25yZXYueG1sTI/BaoNAEIbvhb7DMoHemtVYRY1rCKHtKRSaFEpvG3eiEndX3I2a&#10;t+/01Bxn5uOf7y82s+7YiINrrREQLgNgaCqrWlML+Dq+PafAnJdGyc4aFHBDB5vy8aGQubKT+cTx&#10;4GtGIcblUkDjfZ9z7qoGtXRL26Oh29kOWnoah5qrQU4Urju+CoKEa9ka+tDIHncNVpfDVQt4n+S0&#10;jcLXcX85724/x/jjex+iEE+LebsG5nH2/zD86ZM6lOR0slejHOsExGlCJO2zJIiAEfGSRhmwk4BV&#10;mGQx8LLg9yXKXwAAAP//AwBQSwECLQAUAAYACAAAACEAtoM4kv4AAADhAQAAEwAAAAAAAAAAAAAA&#10;AAAAAAAAW0NvbnRlbnRfVHlwZXNdLnhtbFBLAQItABQABgAIAAAAIQA4/SH/1gAAAJQBAAALAAAA&#10;AAAAAAAAAAAAAC8BAABfcmVscy8ucmVsc1BLAQItABQABgAIAAAAIQAyq4D/qwQAALcPAAAOAAAA&#10;AAAAAAAAAAAAAC4CAABkcnMvZTJvRG9jLnhtbFBLAQItABQABgAIAAAAIQCzLDeZ4wAAAAwBAAAP&#10;AAAAAAAAAAAAAAAAAAUHAABkcnMvZG93bnJldi54bWxQSwUGAAAAAAQABADzAAAAFQ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4" o:spid="_x0000_s1081" type="#_x0000_t34" style="position:absolute;left:17012;top:-1174;width:10850;height:364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T3wwAAANwAAAAPAAAAZHJzL2Rvd25yZXYueG1sRE9La8JA&#10;EL4X+h+WEbzVjUWlRDfSJlSsHqRa70N28qDZ2ZBdY9pf3xWE3ubje85qPZhG9NS52rKC6SQCQZxb&#10;XXOp4Ov0/vQCwnlkjY1lUvBDDtbJ48MKY22v/En90ZcihLCLUUHlfRtL6fKKDLqJbYkDV9jOoA+w&#10;K6Xu8BrCTSOfo2ghDdYcGipsKa0o/z5ejILU7AqZZmevf7N9tjmc5v3h7UOp8Wh4XYLwNPh/8d29&#10;1WF+NIPbM+ECmfwBAAD//wMAUEsBAi0AFAAGAAgAAAAhANvh9svuAAAAhQEAABMAAAAAAAAAAAAA&#10;AAAAAAAAAFtDb250ZW50X1R5cGVzXS54bWxQSwECLQAUAAYACAAAACEAWvQsW78AAAAVAQAACwAA&#10;AAAAAAAAAAAAAAAfAQAAX3JlbHMvLnJlbHNQSwECLQAUAAYACAAAACEApMM098MAAADcAAAADwAA&#10;AAAAAAAAAAAAAAAHAgAAZHJzL2Rvd25yZXYueG1sUEsFBgAAAAADAAMAtwAAAPcCAAAAAA==&#10;" strokecolor="#032183">
                  <v:stroke endarrow="open"/>
                </v:shape>
                <v:shape id="Elbow Connector 105" o:spid="_x0000_s1082" type="#_x0000_t34" style="position:absolute;left:17012;top:6698;width:10101;height:30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2ZvwQAAANwAAAAPAAAAZHJzL2Rvd25yZXYueG1sRE9Na8JA&#10;EL0X/A/LFLzVTSqKRtcQIoJX01LwNmTHbGh2Nma3Gv+9Wyj0No/3Odt8tJ240eBbxwrSWQKCuHa6&#10;5UbB58fhbQXCB2SNnWNS8CAP+W7yssVMuzuf6FaFRsQQ9hkqMCH0mZS+NmTRz1xPHLmLGyyGCIdG&#10;6gHvMdx28j1JltJiy7HBYE+lofq7+rEK5H7tzfLaFZXv0/nXeDwvyv1ZqenrWGxABBrDv/jPfdRx&#10;frKA32fiBXL3BAAA//8DAFBLAQItABQABgAIAAAAIQDb4fbL7gAAAIUBAAATAAAAAAAAAAAAAAAA&#10;AAAAAABbQ29udGVudF9UeXBlc10ueG1sUEsBAi0AFAAGAAgAAAAhAFr0LFu/AAAAFQEAAAsAAAAA&#10;AAAAAAAAAAAAHwEAAF9yZWxzLy5yZWxzUEsBAi0AFAAGAAgAAAAhANt7Zm/BAAAA3AAAAA8AAAAA&#10;AAAAAAAAAAAABwIAAGRycy9kb3ducmV2LnhtbFBLBQYAAAAAAwADALcAAAD1AgAAAAA=&#10;" strokecolor="#032183">
                  <v:stroke endarrow="open"/>
                </v:shape>
                <v:group id="Group 36" o:spid="_x0000_s1083" style="position:absolute;left:850;top:-1169;width:19138;height:13291" coordorigin="850,-1169" coordsize="19137,13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lowchart: Decision 38" o:spid="_x0000_s1084" type="#_x0000_t110" style="position:absolute;left:850;top:-1169;width:19138;height:11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eOwAAAANsAAAAPAAAAZHJzL2Rvd25yZXYueG1sRE/LisIw&#10;FN0P+A/hCu7GVEekVqMUy4ALZfC1vzTXttjclCbW+vdmIczycN6rTW9q0VHrKssKJuMIBHFudcWF&#10;gsv59zsG4TyyxtoyKXiRg8168LXCRNsnH6k7+UKEEHYJKii9bxIpXV6SQTe2DXHgbrY16ANsC6lb&#10;fIZwU8tpFM2lwYpDQ4kNbUvK76eHUXDosmz2l7n8OpvvbmlcxOljsVdqNOzTJQhPvf8Xf9w7reAn&#10;jA1fwg+Q6zcAAAD//wMAUEsBAi0AFAAGAAgAAAAhANvh9svuAAAAhQEAABMAAAAAAAAAAAAAAAAA&#10;AAAAAFtDb250ZW50X1R5cGVzXS54bWxQSwECLQAUAAYACAAAACEAWvQsW78AAAAVAQAACwAAAAAA&#10;AAAAAAAAAAAfAQAAX3JlbHMvLnJlbHNQSwECLQAUAAYACAAAACEA2PqnjsAAAADbAAAADwAAAAAA&#10;AAAAAAAAAAAHAgAAZHJzL2Rvd25yZXYueG1sUEsFBgAAAAADAAMAtwAAAPQCAAAAAA==&#10;" fillcolor="#032183" strokecolor="#032183" strokeweight="2pt"/>
                  <v:shape id="_x0000_s1085" type="#_x0000_t202" style="position:absolute;left:1500;top:757;width:18076;height:1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27094AAE" w14:textId="77777777" w:rsidR="00636E80" w:rsidRPr="00CF5A92" w:rsidRDefault="00636E80" w:rsidP="00C225A6">
                          <w:pPr>
                            <w:jc w:val="center"/>
                            <w:rPr>
                              <w:color w:val="FFFFFF" w:themeColor="background1"/>
                            </w:rPr>
                          </w:pPr>
                          <w:r>
                            <w:rPr>
                              <w:color w:val="FFFFFF" w:themeColor="background1"/>
                            </w:rPr>
                            <w:t>Are any BMP(s) considered Infeasible?</w:t>
                          </w:r>
                        </w:p>
                      </w:txbxContent>
                    </v:textbox>
                  </v:shape>
                </v:group>
              </v:group>
            </w:pict>
          </mc:Fallback>
        </mc:AlternateContent>
      </w:r>
      <w:r w:rsidR="005419CD">
        <w:rPr>
          <w:noProof/>
        </w:rPr>
        <mc:AlternateContent>
          <mc:Choice Requires="wps">
            <w:drawing>
              <wp:anchor distT="0" distB="0" distL="114300" distR="114300" simplePos="0" relativeHeight="251756544" behindDoc="0" locked="0" layoutInCell="1" allowOverlap="1" wp14:anchorId="6906AA7E" wp14:editId="0788824B">
                <wp:simplePos x="0" y="0"/>
                <wp:positionH relativeFrom="column">
                  <wp:posOffset>3426551</wp:posOffset>
                </wp:positionH>
                <wp:positionV relativeFrom="paragraph">
                  <wp:posOffset>9986010</wp:posOffset>
                </wp:positionV>
                <wp:extent cx="796925" cy="0"/>
                <wp:effectExtent l="0" t="76200" r="22225" b="114300"/>
                <wp:wrapNone/>
                <wp:docPr id="62" name="Straight Arrow Connector 62"/>
                <wp:cNvGraphicFramePr/>
                <a:graphic xmlns:a="http://schemas.openxmlformats.org/drawingml/2006/main">
                  <a:graphicData uri="http://schemas.microsoft.com/office/word/2010/wordprocessingShape">
                    <wps:wsp>
                      <wps:cNvCnPr/>
                      <wps:spPr>
                        <a:xfrm>
                          <a:off x="0" y="0"/>
                          <a:ext cx="796925"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16AD7C7" id="Straight Arrow Connector 62" o:spid="_x0000_s1026" type="#_x0000_t32" style="position:absolute;margin-left:269.8pt;margin-top:786.3pt;width:62.75pt;height:0;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rszQEAAPsDAAAOAAAAZHJzL2Uyb0RvYy54bWysU8tu2zAQvBfoPxC815IcNE0Eyzk4TS9F&#10;GzTtB9AUKRGguMSSteS/75Ky5b4QIEUvK5Hcmd0ZLjd302DZQWEw4BperUrOlJPQGtc1/NvXhzc3&#10;nIUoXCssONXwowr8bvv61Wb0tVpDD7ZVyIjEhXr0De9j9HVRBNmrQYQVeOXoUAMOItISu6JFMRL7&#10;YIt1WV4XI2DrEaQKgXbv50O+zfxaKxk/ax1UZLbh1FvMEXPcp1hsN6LuUPjeyFMb4h+6GIRxVHSh&#10;uhdRsO9o/qAajEQIoONKwlCA1kaqrIHUVOVvap564VXWQuYEv9gU/h+t/HTYuUckG0Yf6uAfMamY&#10;NA7pS/2xKZt1XMxSU2SSNt/dXt+u33Imz0fFBecxxA8KBpZ+Gh4iCtP1cQfO0Y0AVtkrcfgYIlUm&#10;4BmQilqXYgBr2gdjbV5gt99ZZAeRrvFqXd1cpZsj4C9pURj73rUsHj2NmkCE8ZSWOIuLwvwXj1bN&#10;9b4ozUxLmua+8vCppZ6QUrlYLUyUnWCaeluAZRb0LPCUn6AqD+ZLwAsiVwYXF/BgHODfqsfp3LKe&#10;888OzLqTBXtoj/nuszU0YdnS02tII/zzOsMvb3b7AwAA//8DAFBLAwQUAAYACAAAACEAX+6xdN4A&#10;AAANAQAADwAAAGRycy9kb3ducmV2LnhtbEyPMU/DMBCFdyT+g3VIbNRpIaYNcSpUxMKCEhgYnfia&#10;RMTnKHbT8O85BgTb3b2nd9/L94sbxIxT6D1pWK8SEEiNtz21Gt7fnm+2IEI0ZM3gCTV8YYB9cXmR&#10;m8z6M5U4V7EVHEIhMxq6GMdMytB06ExY+RGJtaOfnIm8Tq20kzlzuBvkJkmUdKYn/tCZEQ8dNp/V&#10;yWk41K+VKo+Nik/1x1y6u/Jlty21vr5aHh9ARFzinxl+8BkdCmaq/YlsEIOG9Han2MpCer/hiS1K&#10;pWsQ9e9JFrn836L4BgAA//8DAFBLAQItABQABgAIAAAAIQC2gziS/gAAAOEBAAATAAAAAAAAAAAA&#10;AAAAAAAAAABbQ29udGVudF9UeXBlc10ueG1sUEsBAi0AFAAGAAgAAAAhADj9If/WAAAAlAEAAAsA&#10;AAAAAAAAAAAAAAAALwEAAF9yZWxzLy5yZWxzUEsBAi0AFAAGAAgAAAAhAN4i+uzNAQAA+wMAAA4A&#10;AAAAAAAAAAAAAAAALgIAAGRycy9lMm9Eb2MueG1sUEsBAi0AFAAGAAgAAAAhAF/usXTeAAAADQEA&#10;AA8AAAAAAAAAAAAAAAAAJwQAAGRycy9kb3ducmV2LnhtbFBLBQYAAAAABAAEAPMAAAAyBQAAAAA=&#10;" strokecolor="#032183">
                <v:stroke endarrow="open"/>
              </v:shape>
            </w:pict>
          </mc:Fallback>
        </mc:AlternateContent>
      </w:r>
      <w:r w:rsidR="005419CD">
        <w:rPr>
          <w:noProof/>
        </w:rPr>
        <mc:AlternateContent>
          <mc:Choice Requires="wps">
            <w:drawing>
              <wp:anchor distT="0" distB="0" distL="114300" distR="114300" simplePos="0" relativeHeight="251739136" behindDoc="0" locked="0" layoutInCell="1" allowOverlap="1" wp14:anchorId="67387305" wp14:editId="1AFB21BC">
                <wp:simplePos x="0" y="0"/>
                <wp:positionH relativeFrom="column">
                  <wp:posOffset>2342515</wp:posOffset>
                </wp:positionH>
                <wp:positionV relativeFrom="paragraph">
                  <wp:posOffset>9973310</wp:posOffset>
                </wp:positionV>
                <wp:extent cx="796925" cy="0"/>
                <wp:effectExtent l="0" t="76200" r="22225" b="114300"/>
                <wp:wrapNone/>
                <wp:docPr id="46" name="Straight Arrow Connector 46"/>
                <wp:cNvGraphicFramePr/>
                <a:graphic xmlns:a="http://schemas.openxmlformats.org/drawingml/2006/main">
                  <a:graphicData uri="http://schemas.microsoft.com/office/word/2010/wordprocessingShape">
                    <wps:wsp>
                      <wps:cNvCnPr/>
                      <wps:spPr>
                        <a:xfrm>
                          <a:off x="0" y="0"/>
                          <a:ext cx="796925" cy="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6273B6A7" id="Straight Arrow Connector 46" o:spid="_x0000_s1026" type="#_x0000_t32" style="position:absolute;margin-left:184.45pt;margin-top:785.3pt;width:62.75pt;height:0;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rszQEAAPsDAAAOAAAAZHJzL2Uyb0RvYy54bWysU8tu2zAQvBfoPxC815IcNE0Eyzk4TS9F&#10;GzTtB9AUKRGguMSSteS/75Ky5b4QIEUvK5Hcmd0ZLjd302DZQWEw4BperUrOlJPQGtc1/NvXhzc3&#10;nIUoXCssONXwowr8bvv61Wb0tVpDD7ZVyIjEhXr0De9j9HVRBNmrQYQVeOXoUAMOItISu6JFMRL7&#10;YIt1WV4XI2DrEaQKgXbv50O+zfxaKxk/ax1UZLbh1FvMEXPcp1hsN6LuUPjeyFMb4h+6GIRxVHSh&#10;uhdRsO9o/qAajEQIoONKwlCA1kaqrIHUVOVvap564VXWQuYEv9gU/h+t/HTYuUckG0Yf6uAfMamY&#10;NA7pS/2xKZt1XMxSU2SSNt/dXt+u33Imz0fFBecxxA8KBpZ+Gh4iCtP1cQfO0Y0AVtkrcfgYIlUm&#10;4BmQilqXYgBr2gdjbV5gt99ZZAeRrvFqXd1cpZsj4C9pURj73rUsHj2NmkCE8ZSWOIuLwvwXj1bN&#10;9b4ozUxLmua+8vCppZ6QUrlYLUyUnWCaeluAZRb0LPCUn6AqD+ZLwAsiVwYXF/BgHODfqsfp3LKe&#10;888OzLqTBXtoj/nuszU0YdnS02tII/zzOsMvb3b7AwAA//8DAFBLAwQUAAYACAAAACEAL5jpbd4A&#10;AAANAQAADwAAAGRycy9kb3ducmV2LnhtbEyPwU6EMBCG7ya+QzMm3tyiYheQsjFrvHgxRQ97LHQW&#10;iLQltMvi2zsejB5n/i//fFPuVjuyBecweCfhdpMAQ9d6M7hOwsf7y00GLETtjB69QwlfGGBXXV6U&#10;ujD+7BQudewYlbhQaAl9jFPBeWh7tDps/ISOsqOfrY40zh03sz5TuR35XZIIbvXg6EKvJ9z32H7W&#10;Jyth37zVQh1bEZ+bw6Jsql7zTEl5fbU+PQKLuMY/GH70SR0qcmr8yZnARgn3IssJpeBhmwhghKR5&#10;mgJrfle8Kvn/L6pvAAAA//8DAFBLAQItABQABgAIAAAAIQC2gziS/gAAAOEBAAATAAAAAAAAAAAA&#10;AAAAAAAAAABbQ29udGVudF9UeXBlc10ueG1sUEsBAi0AFAAGAAgAAAAhADj9If/WAAAAlAEAAAsA&#10;AAAAAAAAAAAAAAAALwEAAF9yZWxzLy5yZWxzUEsBAi0AFAAGAAgAAAAhAN4i+uzNAQAA+wMAAA4A&#10;AAAAAAAAAAAAAAAALgIAAGRycy9lMm9Eb2MueG1sUEsBAi0AFAAGAAgAAAAhAC+Y6W3eAAAADQEA&#10;AA8AAAAAAAAAAAAAAAAAJwQAAGRycy9kb3ducmV2LnhtbFBLBQYAAAAABAAEAPMAAAAyBQAAAAA=&#10;" strokecolor="#032183">
                <v:stroke endarrow="open"/>
              </v:shape>
            </w:pict>
          </mc:Fallback>
        </mc:AlternateContent>
      </w:r>
      <w:r w:rsidR="005419CD" w:rsidRPr="002913DB">
        <w:rPr>
          <w:noProof/>
        </w:rPr>
        <mc:AlternateContent>
          <mc:Choice Requires="wps">
            <w:drawing>
              <wp:anchor distT="0" distB="0" distL="114300" distR="114300" simplePos="0" relativeHeight="251688960" behindDoc="0" locked="0" layoutInCell="1" allowOverlap="1" wp14:anchorId="7A3970DD" wp14:editId="2F49DC66">
                <wp:simplePos x="0" y="0"/>
                <wp:positionH relativeFrom="column">
                  <wp:posOffset>3051175</wp:posOffset>
                </wp:positionH>
                <wp:positionV relativeFrom="paragraph">
                  <wp:posOffset>9757410</wp:posOffset>
                </wp:positionV>
                <wp:extent cx="484505" cy="607060"/>
                <wp:effectExtent l="0" t="0" r="0" b="2540"/>
                <wp:wrapNone/>
                <wp:docPr id="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607060"/>
                        </a:xfrm>
                        <a:prstGeom prst="rect">
                          <a:avLst/>
                        </a:prstGeom>
                        <a:noFill/>
                        <a:ln w="9525">
                          <a:noFill/>
                          <a:miter lim="800000"/>
                          <a:headEnd/>
                          <a:tailEnd/>
                        </a:ln>
                      </wps:spPr>
                      <wps:txbx>
                        <w:txbxContent>
                          <w:p w14:paraId="4000E17E" w14:textId="77777777" w:rsidR="00636E80" w:rsidRPr="00CF5A92" w:rsidRDefault="00636E80" w:rsidP="0062470B">
                            <w:pPr>
                              <w:jc w:val="center"/>
                            </w:pPr>
                            <w:r>
                              <w:t>Yes</w:t>
                            </w:r>
                          </w:p>
                        </w:txbxContent>
                      </wps:txbx>
                      <wps:bodyPr rot="0" vert="horz" wrap="square" lIns="91440" tIns="45720" rIns="91440" bIns="45720" anchor="t" anchorCtr="0">
                        <a:noAutofit/>
                      </wps:bodyPr>
                    </wps:wsp>
                  </a:graphicData>
                </a:graphic>
              </wp:anchor>
            </w:drawing>
          </mc:Choice>
          <mc:Fallback>
            <w:pict>
              <v:shape w14:anchorId="7A3970DD" id="_x0000_s1086" type="#_x0000_t202" style="position:absolute;left:0;text-align:left;margin-left:240.25pt;margin-top:768.3pt;width:38.15pt;height:47.8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64/AEAANQDAAAOAAAAZHJzL2Uyb0RvYy54bWysU9Fu2yAUfZ+0f0C8L3YsJ02tkKpr12lS&#10;103q9gEE4xgNuAxI7Ozrd8FpGm1v0/yAuFzfwz3nHtY3o9HkIH1QYBmdz0pKpBXQKrtj9Pu3h3cr&#10;SkLktuUarGT0KAO92bx9sx5cIyvoQbfSEwSxoRkco32MrimKIHppeJiBkxaTHXjDI4Z+V7SeD4hu&#10;dFGV5bIYwLfOg5Ah4On9lKSbjN91UsQvXRdkJJpR7C3m1ed1m9Zis+bNznPXK3Fqg/9DF4Yri5ee&#10;oe555GTv1V9QRgkPAbo4E2AK6DolZOaAbOblH2yee+5k5oLiBHeWKfw/WPF0eHZfPYnjexhxgJlE&#10;cI8gfgRi4a7ndidvvYehl7zFi+dJsmJwoTmVJqlDExLIdvgMLQ6Z7yNkoLHzJqmCPAmi4wCOZ9Hl&#10;GInAw3pVL8oFJQJTy/KqXOahFLx5KXY+xI8SDEkbRj3ONIPzw2OIqRnevPyS7rLwoLTOc9WWDIxe&#10;L6pFLrjIGBXRdloZRldl+iYjJI4fbJuLI1d62uMF2p5IJ54T4zhuR6JaRqtlKk4ibKE9ogweJpvh&#10;s8BND/4XJQNajNHwc8+9pER/sijl9byukydzUC+uKgz8ZWZ7meFWIBSjkZJpexezjyfOtyh5p7Ic&#10;r52cekbrZJVONk/evIzzX6+PcfMbAAD//wMAUEsDBBQABgAIAAAAIQCh5mIk3wAAAA0BAAAPAAAA&#10;ZHJzL2Rvd25yZXYueG1sTI/BTsMwEETvSPyDtUjcqE3aWCXEqRCIK4gClXpz420SEa+j2G3C37Oc&#10;4LgzT7Mz5Wb2vTjjGLtABm4XCgRSHVxHjYGP9+ebNYiYLDnbB0ID3xhhU11elLZwYaI3PG9TIziE&#10;YmENtCkNhZSxbtHbuAgDEnvHMHqb+Bwb6UY7cbjvZaaUlt52xB9aO+Bji/XX9uQNfL4c97uVem2e&#10;fD5MYVaS/J005vpqfrgHkXBOfzD81ufqUHGnQziRi6I3sFqrnFE28qXWIBjJc81rDizpZZaBrEr5&#10;f0X1AwAA//8DAFBLAQItABQABgAIAAAAIQC2gziS/gAAAOEBAAATAAAAAAAAAAAAAAAAAAAAAABb&#10;Q29udGVudF9UeXBlc10ueG1sUEsBAi0AFAAGAAgAAAAhADj9If/WAAAAlAEAAAsAAAAAAAAAAAAA&#10;AAAALwEAAF9yZWxzLy5yZWxzUEsBAi0AFAAGAAgAAAAhANoFzrj8AQAA1AMAAA4AAAAAAAAAAAAA&#10;AAAALgIAAGRycy9lMm9Eb2MueG1sUEsBAi0AFAAGAAgAAAAhAKHmYiTfAAAADQEAAA8AAAAAAAAA&#10;AAAAAAAAVgQAAGRycy9kb3ducmV2LnhtbFBLBQYAAAAABAAEAPMAAABiBQAAAAA=&#10;" filled="f" stroked="f">
                <v:textbox>
                  <w:txbxContent>
                    <w:p w14:paraId="4000E17E" w14:textId="77777777" w:rsidR="00636E80" w:rsidRPr="00CF5A92" w:rsidRDefault="00636E80" w:rsidP="0062470B">
                      <w:pPr>
                        <w:jc w:val="center"/>
                      </w:pPr>
                      <w:r>
                        <w:t>Yes</w:t>
                      </w:r>
                    </w:p>
                  </w:txbxContent>
                </v:textbox>
              </v:shape>
            </w:pict>
          </mc:Fallback>
        </mc:AlternateContent>
      </w:r>
      <w:r w:rsidR="005419CD">
        <w:rPr>
          <w:noProof/>
        </w:rPr>
        <mc:AlternateContent>
          <mc:Choice Requires="wpg">
            <w:drawing>
              <wp:anchor distT="0" distB="0" distL="114300" distR="114300" simplePos="0" relativeHeight="251737088" behindDoc="0" locked="0" layoutInCell="1" allowOverlap="1" wp14:anchorId="3F37C486" wp14:editId="3F990A40">
                <wp:simplePos x="0" y="0"/>
                <wp:positionH relativeFrom="column">
                  <wp:posOffset>340995</wp:posOffset>
                </wp:positionH>
                <wp:positionV relativeFrom="paragraph">
                  <wp:posOffset>9382125</wp:posOffset>
                </wp:positionV>
                <wp:extent cx="2009140" cy="1191895"/>
                <wp:effectExtent l="0" t="0" r="10160" b="8255"/>
                <wp:wrapNone/>
                <wp:docPr id="43" name="Group 43"/>
                <wp:cNvGraphicFramePr/>
                <a:graphic xmlns:a="http://schemas.openxmlformats.org/drawingml/2006/main">
                  <a:graphicData uri="http://schemas.microsoft.com/office/word/2010/wordprocessingGroup">
                    <wpg:wgp>
                      <wpg:cNvGrpSpPr/>
                      <wpg:grpSpPr>
                        <a:xfrm>
                          <a:off x="0" y="0"/>
                          <a:ext cx="2009140" cy="1191895"/>
                          <a:chOff x="85061" y="0"/>
                          <a:chExt cx="1913741" cy="1030699"/>
                        </a:xfrm>
                      </wpg:grpSpPr>
                      <wps:wsp>
                        <wps:cNvPr id="44" name="Flowchart: Decision 44"/>
                        <wps:cNvSpPr/>
                        <wps:spPr>
                          <a:xfrm>
                            <a:off x="85061" y="0"/>
                            <a:ext cx="1913741" cy="1012314"/>
                          </a:xfrm>
                          <a:prstGeom prst="flowChartDecision">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2"/>
                        <wps:cNvSpPr txBox="1">
                          <a:spLocks noChangeArrowheads="1"/>
                        </wps:cNvSpPr>
                        <wps:spPr bwMode="auto">
                          <a:xfrm>
                            <a:off x="268174" y="157735"/>
                            <a:ext cx="1576945" cy="872964"/>
                          </a:xfrm>
                          <a:prstGeom prst="rect">
                            <a:avLst/>
                          </a:prstGeom>
                          <a:noFill/>
                          <a:ln w="9525">
                            <a:noFill/>
                            <a:miter lim="800000"/>
                            <a:headEnd/>
                            <a:tailEnd/>
                          </a:ln>
                        </wps:spPr>
                        <wps:txbx>
                          <w:txbxContent>
                            <w:p w14:paraId="7151EFAB" w14:textId="57F7769E" w:rsidR="00636E80" w:rsidRPr="00CF5A92" w:rsidRDefault="00636E80" w:rsidP="0076514B">
                              <w:pPr>
                                <w:jc w:val="center"/>
                                <w:rPr>
                                  <w:color w:val="FFFFFF" w:themeColor="background1"/>
                                </w:rPr>
                              </w:pPr>
                              <w:r>
                                <w:rPr>
                                  <w:color w:val="FFFFFF" w:themeColor="background1"/>
                                </w:rPr>
                                <w:t>Is an infiltration BMP being considered for a drainage area?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F37C486" id="Group 43" o:spid="_x0000_s1087" style="position:absolute;left:0;text-align:left;margin-left:26.85pt;margin-top:738.75pt;width:158.2pt;height:93.85pt;z-index:251737088;mso-width-relative:margin;mso-height-relative:margin" coordorigin="850" coordsize="19137,10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8nswMAAFMJAAAOAAAAZHJzL2Uyb0RvYy54bWy8Vttu3DYQfS+QfyD4Xq+kXe1FsBxs7Ngo&#10;4CZG7SLPXIpaCaVIluRacr++M9TFjmK0hRN0H7SkhjOcOTxzqPP3XSPJo7Cu1iqn8VlEiVBcF7U6&#10;5vT3h+uft5Q4z1TBpFYip0/C0fcX7346b00mEl1pWQhLIIhyWWtyWnlvssXC8Uo0zJ1pIxQYS20b&#10;5mFqj4vCshaiN3KRRNF60WpbGKu5cA7eXvVGehHil6Xg/nNZOuGJzCnk5sPThucBn4uLc5YdLTNV&#10;zYc02BuyaFitYNMp1BXzjJxs/U2opuZWO136M66bhS7LmotQA1QTR7Nqbqw+mVDLMWuPZoIJoJ3h&#10;9Oaw/NPjjTX35s4CEq05AhZhhrV0pW3wH7IkXYDsaYJMdJ5weAlnsItXgCwHWxzv4u0u7UHlFSCP&#10;fts0WseUPPvy6uPgDeuXmxUYg3e0jNa7HXovxs0XX6XUGiCJe8bBfR8O9xUzIsDrMsDhzpK6yOlq&#10;RYliDXD1WuqWV8z6jFwJXiPFCVgDUMFjgs1lDhB8BbNvah9xm1UeJ8s4RJ4qZ5mxzt8I3RAc5LSE&#10;bC4xmzGXwDf2eOt8j9i4HtNwWtbFdS1lmNjj4VJa8siwCZZJvF0OIH+1TKq3eULK6ApHNcIQRv5J&#10;Cgwo1W+iBGSRLCHl0NtiSohxLpSPe1PFCtHnmUbwG9NENUCPwIwQECOXUN8UewgwruyDjLF7gIb1&#10;6CqCNEzO0T8l1jtPHmFnrfzk3NRK29cCSKhq2LlfP4LUQ4MoHXTxBLyzuhcmZ/h1Dad9y5y/YxaU&#10;CDoL1NV/hgcSIKd6GFFSafvXa+9xPTQGWClpQdly6v48MSsokb8oaBnoV2xYHyardJPAxL60HF5a&#10;1Km51MAbaFLILgxxvZfjsLS6+QIivMddwcQUh71zyr0dJ5e+V1yQcS72+7AM5M8wf6vuDcfgiCoS&#10;+KH7wqwZKO+hWz7psU1ZNiN7vxY9ld6fvC7r0AnPuA54g2Sgtv0f2pGO2vGAjf5BdySZ6QXxHbwe&#10;S3bmVvM/HFEaWlsdxd5a3VaCFXBOPXkwbxAnlJq+CFQacmh/1QVIFIOyA3YzrU7W23gDQoainG42&#10;y0GTJ/VJN+vdCpJF3d1ukt36X8THwkUa9pkdAepTfwAoNkB27HcCNN2lSRoclJ4sTe3hrpd1A3ti&#10;dw+3L5b7URXB2bNa9uPXVcV3hy6odLIZcZ210I9l/0hmP6PyfyRduL7g5g66NXxl4KfBy3kg6fO3&#10;0MXfAAAA//8DAFBLAwQUAAYACAAAACEAdKElHeIAAAAMAQAADwAAAGRycy9kb3ducmV2LnhtbEyP&#10;wWqDQBCG74W+wzKF3prVWDVY1xBC21MoNCmU3CY6UYm7K+5Gzdt3emqP88/HP9/k61l3YqTBtdYo&#10;CBcBCDKlrVpTK/g6vD2tQDiPpsLOGlJwIwfr4v4ux6yyk/mkce9rwSXGZaig8b7PpHRlQxrdwvZk&#10;eHe2g0bP41DLasCJy3Unl0GQSI2t4QsN9rRtqLzsr1rB+4TTJgpfx93lvL0dD/HH9y4kpR4f5s0L&#10;CE+z/4PhV5/VoWCnk72ayolOQRylTHL+nKYxCCaiNAhBnDhKkngJssjl/yeKHwAAAP//AwBQSwEC&#10;LQAUAAYACAAAACEAtoM4kv4AAADhAQAAEwAAAAAAAAAAAAAAAAAAAAAAW0NvbnRlbnRfVHlwZXNd&#10;LnhtbFBLAQItABQABgAIAAAAIQA4/SH/1gAAAJQBAAALAAAAAAAAAAAAAAAAAC8BAABfcmVscy8u&#10;cmVsc1BLAQItABQABgAIAAAAIQDquE8nswMAAFMJAAAOAAAAAAAAAAAAAAAAAC4CAABkcnMvZTJv&#10;RG9jLnhtbFBLAQItABQABgAIAAAAIQB0oSUd4gAAAAwBAAAPAAAAAAAAAAAAAAAAAA0GAABkcnMv&#10;ZG93bnJldi54bWxQSwUGAAAAAAQABADzAAAAHAcAAAAA&#10;">
                <v:shape id="Flowchart: Decision 44" o:spid="_x0000_s1088" type="#_x0000_t110" style="position:absolute;left:850;width:19138;height:10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d72xAAAANsAAAAPAAAAZHJzL2Rvd25yZXYueG1sRI9La8Mw&#10;EITvhfwHsYXcGrnFGMeNEkxMwYeW0jzui7WxTa2VseRH/n1VKPQ4zMw3zO6wmE5MNLjWsoLnTQSC&#10;uLK65VrB5fz2lIJwHlljZ5kU3MnBYb962GGm7cxfNJ18LQKEXYYKGu/7TEpXNWTQbWxPHLybHQz6&#10;IIda6gHnADedfImiRBpsOSw02NOxoer7NBoFH1NRxJ+Fq65xUt7ytE7zcfuu1PpxyV9BeFr8f/iv&#10;XWoFcQy/X8IPkPsfAAAA//8DAFBLAQItABQABgAIAAAAIQDb4fbL7gAAAIUBAAATAAAAAAAAAAAA&#10;AAAAAAAAAABbQ29udGVudF9UeXBlc10ueG1sUEsBAi0AFAAGAAgAAAAhAFr0LFu/AAAAFQEAAAsA&#10;AAAAAAAAAAAAAAAAHwEAAF9yZWxzLy5yZWxzUEsBAi0AFAAGAAgAAAAhAAGx3vbEAAAA2wAAAA8A&#10;AAAAAAAAAAAAAAAABwIAAGRycy9kb3ducmV2LnhtbFBLBQYAAAAAAwADALcAAAD4AgAAAAA=&#10;" fillcolor="#032183" strokecolor="#032183" strokeweight="2pt"/>
                <v:shape id="_x0000_s1089" type="#_x0000_t202" style="position:absolute;left:2681;top:1577;width:15770;height:8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7151EFAB" w14:textId="57F7769E" w:rsidR="00636E80" w:rsidRPr="00CF5A92" w:rsidRDefault="00636E80" w:rsidP="0076514B">
                        <w:pPr>
                          <w:jc w:val="center"/>
                          <w:rPr>
                            <w:color w:val="FFFFFF" w:themeColor="background1"/>
                          </w:rPr>
                        </w:pPr>
                        <w:r>
                          <w:rPr>
                            <w:color w:val="FFFFFF" w:themeColor="background1"/>
                          </w:rPr>
                          <w:t>Is an infiltration BMP being considered for a drainage area?</w:t>
                        </w:r>
                      </w:p>
                    </w:txbxContent>
                  </v:textbox>
                </v:shape>
              </v:group>
            </w:pict>
          </mc:Fallback>
        </mc:AlternateContent>
      </w:r>
      <w:r w:rsidR="005419CD">
        <w:rPr>
          <w:noProof/>
        </w:rPr>
        <mc:AlternateContent>
          <mc:Choice Requires="wps">
            <w:drawing>
              <wp:anchor distT="0" distB="0" distL="114300" distR="114300" simplePos="0" relativeHeight="251780096" behindDoc="0" locked="0" layoutInCell="1" allowOverlap="1" wp14:anchorId="633E819E" wp14:editId="29615533">
                <wp:simplePos x="0" y="0"/>
                <wp:positionH relativeFrom="column">
                  <wp:posOffset>1333500</wp:posOffset>
                </wp:positionH>
                <wp:positionV relativeFrom="paragraph">
                  <wp:posOffset>9012555</wp:posOffset>
                </wp:positionV>
                <wp:extent cx="0" cy="365760"/>
                <wp:effectExtent l="95250" t="0" r="95250" b="53340"/>
                <wp:wrapNone/>
                <wp:docPr id="77" name="Straight Arrow Connector 77"/>
                <wp:cNvGraphicFramePr/>
                <a:graphic xmlns:a="http://schemas.openxmlformats.org/drawingml/2006/main">
                  <a:graphicData uri="http://schemas.microsoft.com/office/word/2010/wordprocessingShape">
                    <wps:wsp>
                      <wps:cNvCnPr/>
                      <wps:spPr>
                        <a:xfrm>
                          <a:off x="0" y="0"/>
                          <a:ext cx="0" cy="36576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41BC5F2" id="Straight Arrow Connector 77" o:spid="_x0000_s1026" type="#_x0000_t32" style="position:absolute;margin-left:105pt;margin-top:709.65pt;width:0;height:28.8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0gzAEAAPsDAAAOAAAAZHJzL2Uyb0RvYy54bWysU02P0zAQvSPxH6zcaZpWlFXUdA9dlguC&#10;FSw/wHXsxJLtscamSf49Y6dN+RISiMsktue9mfc83t+P1rCzxKDBNUW1WhdMOgGtdl1TfHl+fHVX&#10;sBC5a7kBJ5tikqG4P7x8sR98LTfQg2klMiJxoR58U/Qx+rosg+il5WEFXjo6VICWR1piV7bIB2K3&#10;ptys17tyAGw9gpAh0O7DfFgcMr9SUsSPSgUZmWkK6i3miDmeUiwPe153yH2vxaUN/g9dWK4dFV2o&#10;Hnjk7CvqX6isFggBVFwJsCUopYXMGkhNtf5Jzeeee5m1kDnBLzaF/0crPpyP7gnJhsGHOvgnTCpG&#10;hTZ9qT82ZrOmxSw5RibmTUG7293rN7vsY3nDeQzxnQTL0k9ThIhcd308gnN0I4BV9oqf34dIlQl4&#10;BaSixqUYwOj2URuTF9idjgbZmadr3G6qu226OQL+kBa5Nm9dy+LkadQ4IgyXtMRZ3hTmvzgZOdf7&#10;JBXTLWma+8rDJ5d6XAjpYrUwUXaCKeptAa6zoD8CL/kJKvNg/g14QeTK4OICttoB/q56HK8tqzn/&#10;6sCsO1lwgnbKd5+toQnLll5eQxrh79cZfnuzh28AAAD//wMAUEsDBBQABgAIAAAAIQAttgdT3wAA&#10;AA0BAAAPAAAAZHJzL2Rvd25yZXYueG1sTI9BT4NAEIXvJv6HzTTxZhdqgwVZGlPjxYsBPXhc2CmQ&#10;srOE3VL8907jQY/z3sub7+X7xQ5ixsn3jhTE6wgEUuNMT62Cz4/X+x0IHzQZPThCBd/oYV/c3uQ6&#10;M+5CJc5VaAWXkM+0gi6EMZPSNx1a7dduRGLv6CarA59TK82kL1xuB7mJokRa3RN/6PSIhw6bU3W2&#10;Cg71e5WUxyYJL/XXXNpt+ZbuSqXuVsvzE4iAS/gLwxWf0aFgptqdyXgxKNjEEW8JbGzj9AEER36l&#10;+io9JinIIpf/VxQ/AAAA//8DAFBLAQItABQABgAIAAAAIQC2gziS/gAAAOEBAAATAAAAAAAAAAAA&#10;AAAAAAAAAABbQ29udGVudF9UeXBlc10ueG1sUEsBAi0AFAAGAAgAAAAhADj9If/WAAAAlAEAAAsA&#10;AAAAAAAAAAAAAAAALwEAAF9yZWxzLy5yZWxzUEsBAi0AFAAGAAgAAAAhAGFWbSDMAQAA+wMAAA4A&#10;AAAAAAAAAAAAAAAALgIAAGRycy9lMm9Eb2MueG1sUEsBAi0AFAAGAAgAAAAhAC22B1PfAAAADQEA&#10;AA8AAAAAAAAAAAAAAAAAJgQAAGRycy9kb3ducmV2LnhtbFBLBQYAAAAABAAEAPMAAAAyBQAAAAA=&#10;" strokecolor="#032183">
                <v:stroke endarrow="open"/>
              </v:shape>
            </w:pict>
          </mc:Fallback>
        </mc:AlternateContent>
      </w:r>
      <w:r w:rsidR="005419CD">
        <w:rPr>
          <w:noProof/>
        </w:rPr>
        <mc:AlternateContent>
          <mc:Choice Requires="wps">
            <w:drawing>
              <wp:anchor distT="0" distB="0" distL="114300" distR="114300" simplePos="0" relativeHeight="251778048" behindDoc="0" locked="0" layoutInCell="1" allowOverlap="1" wp14:anchorId="2D8C0A87" wp14:editId="328B33A5">
                <wp:simplePos x="0" y="0"/>
                <wp:positionH relativeFrom="column">
                  <wp:posOffset>1295400</wp:posOffset>
                </wp:positionH>
                <wp:positionV relativeFrom="paragraph">
                  <wp:posOffset>7833360</wp:posOffset>
                </wp:positionV>
                <wp:extent cx="0" cy="365760"/>
                <wp:effectExtent l="95250" t="0" r="95250" b="53340"/>
                <wp:wrapNone/>
                <wp:docPr id="71" name="Straight Arrow Connector 71"/>
                <wp:cNvGraphicFramePr/>
                <a:graphic xmlns:a="http://schemas.openxmlformats.org/drawingml/2006/main">
                  <a:graphicData uri="http://schemas.microsoft.com/office/word/2010/wordprocessingShape">
                    <wps:wsp>
                      <wps:cNvCnPr/>
                      <wps:spPr>
                        <a:xfrm>
                          <a:off x="0" y="0"/>
                          <a:ext cx="0" cy="36576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884CF41" id="Straight Arrow Connector 71" o:spid="_x0000_s1026" type="#_x0000_t32" style="position:absolute;margin-left:102pt;margin-top:616.8pt;width:0;height:28.8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0gzAEAAPsDAAAOAAAAZHJzL2Uyb0RvYy54bWysU02P0zAQvSPxH6zcaZpWlFXUdA9dlguC&#10;FSw/wHXsxJLtscamSf49Y6dN+RISiMsktue9mfc83t+P1rCzxKDBNUW1WhdMOgGtdl1TfHl+fHVX&#10;sBC5a7kBJ5tikqG4P7x8sR98LTfQg2klMiJxoR58U/Qx+rosg+il5WEFXjo6VICWR1piV7bIB2K3&#10;ptys17tyAGw9gpAh0O7DfFgcMr9SUsSPSgUZmWkK6i3miDmeUiwPe153yH2vxaUN/g9dWK4dFV2o&#10;Hnjk7CvqX6isFggBVFwJsCUopYXMGkhNtf5Jzeeee5m1kDnBLzaF/0crPpyP7gnJhsGHOvgnTCpG&#10;hTZ9qT82ZrOmxSw5RibmTUG7293rN7vsY3nDeQzxnQTL0k9ThIhcd308gnN0I4BV9oqf34dIlQl4&#10;BaSixqUYwOj2URuTF9idjgbZmadr3G6qu226OQL+kBa5Nm9dy+LkadQ4IgyXtMRZ3hTmvzgZOdf7&#10;JBXTLWma+8rDJ5d6XAjpYrUwUXaCKeptAa6zoD8CL/kJKvNg/g14QeTK4OICttoB/q56HK8tqzn/&#10;6sCsO1lwgnbKd5+toQnLll5eQxrh79cZfnuzh28AAAD//wMAUEsDBBQABgAIAAAAIQCXHcdY3wAA&#10;AA0BAAAPAAAAZHJzL2Rvd25yZXYueG1sTI/BTsMwEETvSPyDtUjcqNO0itoQp0JFXLggBw4cnXib&#10;RMTrKHbT8PdsxQGOOzOafVMcFjeIGafQe1KwXiUgkBpve2oVfLy/POxAhGjImsETKvjGAIfy9qYw&#10;ufUX0jhXsRVcQiE3CroYx1zK0HToTFj5EYm9k5+ciXxOrbSTuXC5G2SaJJl0pif+0JkRjx02X9XZ&#10;KTjWb1WmT00Wn+vPWbutft3vtFL3d8vTI4iIS/wLwxWf0aFkptqfyQYxKEiTLW+JbKSbTQaCI79S&#10;fZX26xRkWcj/K8ofAAAA//8DAFBLAQItABQABgAIAAAAIQC2gziS/gAAAOEBAAATAAAAAAAAAAAA&#10;AAAAAAAAAABbQ29udGVudF9UeXBlc10ueG1sUEsBAi0AFAAGAAgAAAAhADj9If/WAAAAlAEAAAsA&#10;AAAAAAAAAAAAAAAALwEAAF9yZWxzLy5yZWxzUEsBAi0AFAAGAAgAAAAhAGFWbSDMAQAA+wMAAA4A&#10;AAAAAAAAAAAAAAAALgIAAGRycy9lMm9Eb2MueG1sUEsBAi0AFAAGAAgAAAAhAJcdx1jfAAAADQEA&#10;AA8AAAAAAAAAAAAAAAAAJgQAAGRycy9kb3ducmV2LnhtbFBLBQYAAAAABAAEAPMAAAAyBQAAAAA=&#10;" strokecolor="#032183">
                <v:stroke endarrow="open"/>
              </v:shape>
            </w:pict>
          </mc:Fallback>
        </mc:AlternateContent>
      </w:r>
      <w:r w:rsidR="005419CD">
        <w:rPr>
          <w:noProof/>
        </w:rPr>
        <mc:AlternateContent>
          <mc:Choice Requires="wpg">
            <w:drawing>
              <wp:anchor distT="0" distB="0" distL="114300" distR="114300" simplePos="0" relativeHeight="251731968" behindDoc="0" locked="0" layoutInCell="1" allowOverlap="1" wp14:anchorId="37069939" wp14:editId="2B1E533D">
                <wp:simplePos x="0" y="0"/>
                <wp:positionH relativeFrom="column">
                  <wp:posOffset>117475</wp:posOffset>
                </wp:positionH>
                <wp:positionV relativeFrom="paragraph">
                  <wp:posOffset>5874385</wp:posOffset>
                </wp:positionV>
                <wp:extent cx="2397125" cy="1114425"/>
                <wp:effectExtent l="0" t="0" r="3175" b="28575"/>
                <wp:wrapNone/>
                <wp:docPr id="5" name="Group 5"/>
                <wp:cNvGraphicFramePr/>
                <a:graphic xmlns:a="http://schemas.openxmlformats.org/drawingml/2006/main">
                  <a:graphicData uri="http://schemas.microsoft.com/office/word/2010/wordprocessingGroup">
                    <wpg:wgp>
                      <wpg:cNvGrpSpPr/>
                      <wpg:grpSpPr>
                        <a:xfrm>
                          <a:off x="0" y="0"/>
                          <a:ext cx="2397125" cy="1114425"/>
                          <a:chOff x="0" y="-21188"/>
                          <a:chExt cx="2363470" cy="971148"/>
                        </a:xfrm>
                      </wpg:grpSpPr>
                      <wps:wsp>
                        <wps:cNvPr id="6" name="Flowchart: Process 6"/>
                        <wps:cNvSpPr/>
                        <wps:spPr>
                          <a:xfrm>
                            <a:off x="28575" y="76200"/>
                            <a:ext cx="2277110" cy="87376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0" y="-21188"/>
                            <a:ext cx="2363470" cy="949873"/>
                          </a:xfrm>
                          <a:prstGeom prst="rect">
                            <a:avLst/>
                          </a:prstGeom>
                          <a:noFill/>
                          <a:ln w="9525">
                            <a:noFill/>
                            <a:miter lim="800000"/>
                            <a:headEnd/>
                            <a:tailEnd/>
                          </a:ln>
                        </wps:spPr>
                        <wps:txbx>
                          <w:txbxContent>
                            <w:p w14:paraId="6AD303F1" w14:textId="6595623E" w:rsidR="00636E80" w:rsidRPr="00CF5A92" w:rsidRDefault="00636E80" w:rsidP="00FF7FCB">
                              <w:pPr>
                                <w:jc w:val="center"/>
                                <w:rPr>
                                  <w:color w:val="FFFFFF" w:themeColor="background1"/>
                                </w:rPr>
                              </w:pPr>
                              <w:r>
                                <w:rPr>
                                  <w:color w:val="FFFFFF" w:themeColor="background1"/>
                                </w:rPr>
                                <w:t>Calculate the pre- and post-development flows and complete the “Applicable MS4 Requirements” columns on Attachment B-1</w:t>
                              </w:r>
                              <w:r w:rsidR="00C72B12">
                                <w:rPr>
                                  <w:color w:val="FFFFFF" w:themeColor="background1"/>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7069939" id="Group 5" o:spid="_x0000_s1090" style="position:absolute;left:0;text-align:left;margin-left:9.25pt;margin-top:462.55pt;width:188.75pt;height:87.75pt;z-index:251731968;mso-width-relative:margin;mso-height-relative:margin" coordorigin=",-211" coordsize="23634,9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6swMAAEwJAAAOAAAAZHJzL2Uyb0RvYy54bWy0Vk1v2zgQvS/Q/0Dw3siSP+QIUQo3bYIF&#10;0jbYpOiZpihLWInkknSk9Nd3hpRk12sUi+yuDzIpzgxnHt886upd3zbkWRhbK5nT+GJGiZBcFbXc&#10;5fTr0+3bNSXWMVmwRkmR0xdh6bvrN79ddToTiapUUwhDIIi0WadzWjmnsyiyvBItsxdKCwmLpTIt&#10;czA1u6gwrIPobRMls9kq6pQptFFcWAtvP4RFeu3jl6Xg7ktZWuFIk1PIzfmn8c8tPqPrK5btDNNV&#10;zYc02CuyaFktYdMp1AfmGNmb+m+h2pobZVXpLrhqI1WWNRe+Bqgmnp1Uc2fUXvtadlm30xNMAO0J&#10;Tq8Oyz8/3xn9qB8MINHpHWDhZ1hLX5oW/yFL0nvIXibIRO8Ih5fJ/DKNkyUlHNbiOF4sYOJB5RUg&#10;f/B7m8Txej0ufZzcV/NFCgeD7hApXniTaNw8+imlTgNJ7AEH++9weKyYFh5emwEOD4bURU5XlEjW&#10;AlVvG9XxihmXkYdAMLLC/DELMJ8ws5kF+M4AlqyXKSADlaUr4GqofQIuSaHcofJ1Ok9X3mCqnGXa&#10;WHcnVEtwkNMS0rnBdIZkPN3Y8711kBO4jeaYiFVNXdzWTeMnZre9aQx5ZtgD8yRezzEVcPnJrJGv&#10;84Q46AonNQLhR+6lERiwkX+IEoBFrviUfWuLKSHGuZAuDksVK0TIczmD35gmigF6+KR9QIxcQn1T&#10;7CHAaBmCjLFDtYM9ugqvDJPz7FeJBefJw++spJuc21oqcy5AA1UNOwf7EaQADaK0VcUL0M6ooEtW&#10;89saDvueWffADAgR8APE1X2BB55/TtUwoqRS5vu592gPfQGrlHQgbDm1f+2ZEZQ0v0vomEvoUVRC&#10;P1ks0wQm5nhle7wi9+2NAt7EIOOa+yHau2Yclka130CDN7grLDHJYe+ccmfGyY0LggsqzsVm481A&#10;/TRz9/JRcwyOqCKBn/pvzOiB8Q565bMau5RlJ2QPtugp1WbvVFn7TjjgOuANihGa9n+XjnSUjifs&#10;8veqJwkyADMaBIO4Hl6PFVt9r/iflkgFjS13YmOM6irBCjimwJ0j1xAHpYZsu0+qAIViULWH7qxS&#10;HyvupDrzY71dXILwDBwdQ4wyMpyBgRvUb3ECPgpTgB5lBorETidA0MslXAAnK23t4JJv6jana+zr&#10;QQqx0o+y8M6O1U0Yn9cT1297L8+JvyAOhzw1z3/L+5HG7oTE/5Bu/t6CK9sr1vB5gd8Ex3NPz8NH&#10;0PUPAAAA//8DAFBLAwQUAAYACAAAACEAGIqSjN8AAAALAQAADwAAAGRycy9kb3ducmV2LnhtbEyP&#10;QUvDQBSE74L/YXmCN7vZlpQ2ZlNKUU9FsBXE2zb7moRm34bsNkn/vc+THocZZr7JN5NrxYB9aDxp&#10;ULMEBFLpbUOVhs/j69MKRIiGrGk9oYYbBtgU93e5yawf6QOHQ6wEl1DIjIY6xi6TMpQ1OhNmvkNi&#10;7+x7ZyLLvpK2NyOXu1bOk2QpnWmIF2rT4a7G8nK4Og1voxm3C/Uy7C/n3e37mL5/7RVq/fgwbZ9B&#10;RJziXxh+8RkdCmY6+SvZIFrWq5STGtbzVIHgwGK95HMndhQPgyxy+f9D8QMAAP//AwBQSwECLQAU&#10;AAYACAAAACEAtoM4kv4AAADhAQAAEwAAAAAAAAAAAAAAAAAAAAAAW0NvbnRlbnRfVHlwZXNdLnht&#10;bFBLAQItABQABgAIAAAAIQA4/SH/1gAAAJQBAAALAAAAAAAAAAAAAAAAAC8BAABfcmVscy8ucmVs&#10;c1BLAQItABQABgAIAAAAIQBPO/d6swMAAEwJAAAOAAAAAAAAAAAAAAAAAC4CAABkcnMvZTJvRG9j&#10;LnhtbFBLAQItABQABgAIAAAAIQAYipKM3wAAAAsBAAAPAAAAAAAAAAAAAAAAAA0GAABkcnMvZG93&#10;bnJldi54bWxQSwUGAAAAAAQABADzAAAAGQcAAAAA&#10;">
                <v:shape id="Flowchart: Process 6" o:spid="_x0000_s1091" type="#_x0000_t109" style="position:absolute;left:285;top:762;width:22771;height:8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JVAwQAAANoAAAAPAAAAZHJzL2Rvd25yZXYueG1sRI9Pi8Iw&#10;FMTvwn6H8Bb2ZlOFLdo1liIIRfDgH3CPj+bZFpuX0kTb/fYbQfA4zMxvmFU2mlY8qHeNZQWzKAZB&#10;XFrdcKXgfNpOFyCcR9bYWiYFf+QgW39MVphqO/CBHkdfiQBhl6KC2vsuldKVNRl0ke2Ig3e1vUEf&#10;ZF9J3eMQ4KaV8zhOpMGGw0KNHW1qKm/Hu1Gwq4wrfuez5cXmexqSb10sSCv19TnmPyA8jf4dfrUL&#10;rSCB55VwA+T6HwAA//8DAFBLAQItABQABgAIAAAAIQDb4fbL7gAAAIUBAAATAAAAAAAAAAAAAAAA&#10;AAAAAABbQ29udGVudF9UeXBlc10ueG1sUEsBAi0AFAAGAAgAAAAhAFr0LFu/AAAAFQEAAAsAAAAA&#10;AAAAAAAAAAAAHwEAAF9yZWxzLy5yZWxzUEsBAi0AFAAGAAgAAAAhADnklUDBAAAA2gAAAA8AAAAA&#10;AAAAAAAAAAAABwIAAGRycy9kb3ducmV2LnhtbFBLBQYAAAAAAwADALcAAAD1AgAAAAA=&#10;" fillcolor="#032183" strokecolor="#032183" strokeweight="2pt"/>
                <v:shape id="_x0000_s1092" type="#_x0000_t202" style="position:absolute;top:-211;width:23634;height:9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D303F1" w14:textId="6595623E" w:rsidR="00636E80" w:rsidRPr="00CF5A92" w:rsidRDefault="00636E80" w:rsidP="00FF7FCB">
                        <w:pPr>
                          <w:jc w:val="center"/>
                          <w:rPr>
                            <w:color w:val="FFFFFF" w:themeColor="background1"/>
                          </w:rPr>
                        </w:pPr>
                        <w:r>
                          <w:rPr>
                            <w:color w:val="FFFFFF" w:themeColor="background1"/>
                          </w:rPr>
                          <w:t>Calculate the pre- and post-development flows and complete the “Applicable MS4 Requirements” columns on Attachment B-1</w:t>
                        </w:r>
                        <w:r w:rsidR="00C72B12">
                          <w:rPr>
                            <w:color w:val="FFFFFF" w:themeColor="background1"/>
                          </w:rPr>
                          <w:t>.</w:t>
                        </w:r>
                      </w:p>
                    </w:txbxContent>
                  </v:textbox>
                </v:shape>
              </v:group>
            </w:pict>
          </mc:Fallback>
        </mc:AlternateContent>
      </w:r>
      <w:r w:rsidR="005419CD" w:rsidRPr="00C225A6">
        <w:rPr>
          <w:noProof/>
        </w:rPr>
        <mc:AlternateContent>
          <mc:Choice Requires="wps">
            <w:drawing>
              <wp:anchor distT="0" distB="0" distL="114300" distR="114300" simplePos="0" relativeHeight="251681792" behindDoc="0" locked="0" layoutInCell="1" allowOverlap="1" wp14:anchorId="678885E5" wp14:editId="456C0754">
                <wp:simplePos x="0" y="0"/>
                <wp:positionH relativeFrom="column">
                  <wp:posOffset>1238250</wp:posOffset>
                </wp:positionH>
                <wp:positionV relativeFrom="paragraph">
                  <wp:posOffset>4363720</wp:posOffset>
                </wp:positionV>
                <wp:extent cx="0" cy="365760"/>
                <wp:effectExtent l="95250" t="0" r="95250" b="53340"/>
                <wp:wrapNone/>
                <wp:docPr id="102" name="Straight Arrow Connector 102"/>
                <wp:cNvGraphicFramePr/>
                <a:graphic xmlns:a="http://schemas.openxmlformats.org/drawingml/2006/main">
                  <a:graphicData uri="http://schemas.microsoft.com/office/word/2010/wordprocessingShape">
                    <wps:wsp>
                      <wps:cNvCnPr/>
                      <wps:spPr>
                        <a:xfrm>
                          <a:off x="0" y="0"/>
                          <a:ext cx="0" cy="36576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02D27F" id="Straight Arrow Connector 102" o:spid="_x0000_s1026" type="#_x0000_t32" style="position:absolute;margin-left:97.5pt;margin-top:343.6pt;width:0;height:28.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0gzAEAAPsDAAAOAAAAZHJzL2Uyb0RvYy54bWysU02P0zAQvSPxH6zcaZpWlFXUdA9dlguC&#10;FSw/wHXsxJLtscamSf49Y6dN+RISiMsktue9mfc83t+P1rCzxKDBNUW1WhdMOgGtdl1TfHl+fHVX&#10;sBC5a7kBJ5tikqG4P7x8sR98LTfQg2klMiJxoR58U/Qx+rosg+il5WEFXjo6VICWR1piV7bIB2K3&#10;ptys17tyAGw9gpAh0O7DfFgcMr9SUsSPSgUZmWkK6i3miDmeUiwPe153yH2vxaUN/g9dWK4dFV2o&#10;Hnjk7CvqX6isFggBVFwJsCUopYXMGkhNtf5Jzeeee5m1kDnBLzaF/0crPpyP7gnJhsGHOvgnTCpG&#10;hTZ9qT82ZrOmxSw5RibmTUG7293rN7vsY3nDeQzxnQTL0k9ThIhcd308gnN0I4BV9oqf34dIlQl4&#10;BaSixqUYwOj2URuTF9idjgbZmadr3G6qu226OQL+kBa5Nm9dy+LkadQ4IgyXtMRZ3hTmvzgZOdf7&#10;JBXTLWma+8rDJ5d6XAjpYrUwUXaCKeptAa6zoD8CL/kJKvNg/g14QeTK4OICttoB/q56HK8tqzn/&#10;6sCsO1lwgnbKd5+toQnLll5eQxrh79cZfnuzh28AAAD//wMAUEsDBBQABgAIAAAAIQDZR3rr3wAA&#10;AAsBAAAPAAAAZHJzL2Rvd25yZXYueG1sTI/BboMwEETvlfIP1lbqrTGNKCEEE0WpcumlMu2hR4M3&#10;gILXCDuE/H2dXtrjzI5m3+S72fRswtF1lgS8LCNgSLXVHTUCvj6Pzykw5xVp1VtCATd0sCsWD7nK&#10;tL2SxKn0DQsl5DIloPV+yDh3dYtGuaUdkMLtZEejfJBjw/WorqHc9HwVRQk3qqPwoVUDHlqsz+XF&#10;CDhUH2UiT3Xi36rvSZpYvm9SKcTT47zfAvM4+78w3PEDOhSBqbIX0o71QW9ewxYvIEnXK2D3xK9T&#10;CVjHcQq8yPn/DcUPAAAA//8DAFBLAQItABQABgAIAAAAIQC2gziS/gAAAOEBAAATAAAAAAAAAAAA&#10;AAAAAAAAAABbQ29udGVudF9UeXBlc10ueG1sUEsBAi0AFAAGAAgAAAAhADj9If/WAAAAlAEAAAsA&#10;AAAAAAAAAAAAAAAALwEAAF9yZWxzLy5yZWxzUEsBAi0AFAAGAAgAAAAhAGFWbSDMAQAA+wMAAA4A&#10;AAAAAAAAAAAAAAAALgIAAGRycy9lMm9Eb2MueG1sUEsBAi0AFAAGAAgAAAAhANlHeuvfAAAACwEA&#10;AA8AAAAAAAAAAAAAAAAAJgQAAGRycy9kb3ducmV2LnhtbFBLBQYAAAAABAAEAPMAAAAyBQAAAAA=&#10;" strokecolor="#032183">
                <v:stroke endarrow="open"/>
              </v:shape>
            </w:pict>
          </mc:Fallback>
        </mc:AlternateContent>
      </w:r>
      <w:r w:rsidR="005419CD">
        <w:rPr>
          <w:noProof/>
        </w:rPr>
        <mc:AlternateContent>
          <mc:Choice Requires="wpg">
            <w:drawing>
              <wp:anchor distT="0" distB="0" distL="114300" distR="114300" simplePos="0" relativeHeight="251734016" behindDoc="0" locked="0" layoutInCell="1" allowOverlap="1" wp14:anchorId="4E72085B" wp14:editId="5C61F5E2">
                <wp:simplePos x="0" y="0"/>
                <wp:positionH relativeFrom="column">
                  <wp:posOffset>123825</wp:posOffset>
                </wp:positionH>
                <wp:positionV relativeFrom="paragraph">
                  <wp:posOffset>3815080</wp:posOffset>
                </wp:positionV>
                <wp:extent cx="2276475" cy="551815"/>
                <wp:effectExtent l="0" t="0" r="9525" b="635"/>
                <wp:wrapNone/>
                <wp:docPr id="31" name="Group 31"/>
                <wp:cNvGraphicFramePr/>
                <a:graphic xmlns:a="http://schemas.openxmlformats.org/drawingml/2006/main">
                  <a:graphicData uri="http://schemas.microsoft.com/office/word/2010/wordprocessingGroup">
                    <wpg:wgp>
                      <wpg:cNvGrpSpPr/>
                      <wpg:grpSpPr>
                        <a:xfrm>
                          <a:off x="0" y="0"/>
                          <a:ext cx="2276475" cy="551815"/>
                          <a:chOff x="2933517" y="469265"/>
                          <a:chExt cx="1867198" cy="551815"/>
                        </a:xfrm>
                      </wpg:grpSpPr>
                      <wps:wsp>
                        <wps:cNvPr id="32" name="Flowchart: Process 32"/>
                        <wps:cNvSpPr/>
                        <wps:spPr>
                          <a:xfrm>
                            <a:off x="2933517" y="487045"/>
                            <a:ext cx="1859357" cy="52451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2941775" y="469265"/>
                            <a:ext cx="1858940" cy="551815"/>
                          </a:xfrm>
                          <a:prstGeom prst="rect">
                            <a:avLst/>
                          </a:prstGeom>
                          <a:noFill/>
                          <a:ln w="9525">
                            <a:noFill/>
                            <a:miter lim="800000"/>
                            <a:headEnd/>
                            <a:tailEnd/>
                          </a:ln>
                        </wps:spPr>
                        <wps:txbx>
                          <w:txbxContent>
                            <w:p w14:paraId="09588F69" w14:textId="56EFE062" w:rsidR="00636E80" w:rsidRPr="00CF5A92" w:rsidRDefault="00636E80" w:rsidP="00D16AE9">
                              <w:pPr>
                                <w:spacing w:before="80"/>
                                <w:jc w:val="center"/>
                                <w:rPr>
                                  <w:color w:val="FFFFFF" w:themeColor="background1"/>
                                </w:rPr>
                              </w:pPr>
                              <w:r>
                                <w:rPr>
                                  <w:color w:val="FFFFFF" w:themeColor="background1"/>
                                </w:rPr>
                                <w:t>Delineate pre- and post-development drainage basins.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E72085B" id="Group 31" o:spid="_x0000_s1093" style="position:absolute;left:0;text-align:left;margin-left:9.75pt;margin-top:300.4pt;width:179.25pt;height:43.45pt;z-index:251734016;mso-width-relative:margin;mso-height-relative:margin" coordorigin="29335,4692" coordsize="18671,5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l0guQMAAF0JAAAOAAAAZHJzL2Uyb0RvYy54bWy8Vt9v2zYQfh/Q/4Hg+2JLtmxLiFK4aRMM&#10;yNpgydBnmqIsYRTJkXSk9K/fHfUjiZYNQ1rMDzIp3h3vPn73Uefvu0aSB2FdrVVOo7MlJUJxXdTq&#10;mNPf769+3lHiPFMFk1qJnD4KR99fvPvpvDWZiHWlZSEsgSDKZa3JaeW9yRYLxyvRMHemjVCwWGrb&#10;MA9Te1wUlrUQvZGLeLncLFptC2M1F87B24/9Ir0I8ctScP+lLJ3wROYUcvPhacPzgM/FxTnLjpaZ&#10;quZDGuwNWTSsVrDpFOoj84ycbP23UE3NrXa69GdcNwtdljUXoQaoJlrOqrm2+mRCLcesPZoJJoB2&#10;htObw/LPD9fW3JlbC0i05ghYhBnW0pW2wX/IknQBsscJMtF5wuFlHG83621CCYe1JIl2UdJjyisA&#10;Ht3idLVKoi0lYLDepPFmMvg0xIh2m22UAlFexliMGSxe5NUaYIp7AsN9Hxh3FTMiYOwyAOPWkrrI&#10;6SqmRLEGCHsldcsrZn1GbnuaEVgMYAWHCTqXOUDxFdxeALDbLtcDACOE0S5JVwkAFMqP10kUaDmV&#10;zzJjnb8WuiE4yGkJKV1iSkNCgXjs4cZ5SAvcRnPMxWlZF1e1lGFij4dLackDw25YxdFuhZWAywsz&#10;qd7mCXHQFY5rxCKM/KMUGFCq30QJ6CInQsqhycWUEONcKB/1SxUrRJ9nsoTfmCbKAnqEpENAjFxC&#10;fVPsIcBo2QcZY/fVDvboKoJGTM7Lf0usd548ws5a+cm5qZW2rwWQUNWwc28/gtRDgygddPEI3LO6&#10;Vyhn+FUNh33DnL9lFiQJxAtk1n+BB55/TvUwoqTS9ttr79EemgNWKWlB4nLq/jwxKyiRvyhomzRa&#10;r1ETw2SdbGOY2Ocrh+cr6tRcauBNBIJueBiivZfjsLS6+QpqvMddYYkpDnvnlHs7Ti59L72g51zs&#10;98EMdNAwf6PuDMfgiCoS+L77yqwZGO+hVz7rsVVZNiN7b4ueSu9PXpd16IQnXAe8QTZQ5P4P/ViN&#10;+nGPbf5Bd2QuGsR38Hos2Zkbzf9wRGnobHUUe2t1WwlWwDn15MG8QaBQb/oiUG7Iof1VFyBTDMoO&#10;2M1EO07X0Rb1eaa+z8RnlyIL/kF7n9RkOAoLV2rYaHYGqE/9CaDaANux4QnwNE3iJDgoPa00tYdb&#10;X9ZNTnfY3sM9jPV+UkVw9qyW/fh1WfHdoQtSHaejGs966MfSf2Szn3H5P7Iu3GFwhwfhGr438CPh&#10;+Tyw9Omr6OIvAAAA//8DAFBLAwQUAAYACAAAACEAIa52o+AAAAAKAQAADwAAAGRycy9kb3ducmV2&#10;LnhtbEyPQUvDQBCF74L/YRnBm93E0iaN2ZRS1FMRbAXpbZudJqHZ2ZDdJum/dzzp8b35ePNevp5s&#10;KwbsfeNIQTyLQCCVzjRUKfg6vD2lIHzQZHTrCBXc0MO6uL/LdWbcSJ847EMlOIR8phXUIXSZlL6s&#10;0Wo/cx0S386utzqw7Ctpej1yuG3lcxQtpdUN8Ydad7itsbzsr1bB+6jHzTx+HXaX8/Z2PCw+vncx&#10;KvX4MG1eQAScwh8Mv/W5OhTc6eSuZLxoWa8WTCpYRhFPYGCepDzuxE6aJCCLXP6fUPwAAAD//wMA&#10;UEsBAi0AFAAGAAgAAAAhALaDOJL+AAAA4QEAABMAAAAAAAAAAAAAAAAAAAAAAFtDb250ZW50X1R5&#10;cGVzXS54bWxQSwECLQAUAAYACAAAACEAOP0h/9YAAACUAQAACwAAAAAAAAAAAAAAAAAvAQAAX3Jl&#10;bHMvLnJlbHNQSwECLQAUAAYACAAAACEA9WJdILkDAABdCQAADgAAAAAAAAAAAAAAAAAuAgAAZHJz&#10;L2Uyb0RvYy54bWxQSwECLQAUAAYACAAAACEAIa52o+AAAAAKAQAADwAAAAAAAAAAAAAAAAATBgAA&#10;ZHJzL2Rvd25yZXYueG1sUEsFBgAAAAAEAAQA8wAAACAHAAAAAA==&#10;">
                <v:shape id="Flowchart: Process 32" o:spid="_x0000_s1094" type="#_x0000_t109" style="position:absolute;left:29335;top:4870;width:18593;height: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oswwAAANsAAAAPAAAAZHJzL2Rvd25yZXYueG1sRI9Ba8JA&#10;FITvgv9heUJvZpOIEqNrEEEIBQ+1hfb4yL4modm3Ibua9N93BaHHYWa+YfbFZDpxp8G1lhUkUQyC&#10;uLK65VrBx/t5mYFwHlljZ5kU/JKD4jCf7THXduQ3ul99LQKEXY4KGu/7XEpXNWTQRbYnDt63HQz6&#10;IIda6gHHADedTON4Iw22HBYa7OnUUPVzvRkFr7Vx5VeabD/t8ULjZq3LjLRSL4vpuAPhafL/4We7&#10;1ApWKTy+hB8gD38AAAD//wMAUEsBAi0AFAAGAAgAAAAhANvh9svuAAAAhQEAABMAAAAAAAAAAAAA&#10;AAAAAAAAAFtDb250ZW50X1R5cGVzXS54bWxQSwECLQAUAAYACAAAACEAWvQsW78AAAAVAQAACwAA&#10;AAAAAAAAAAAAAAAfAQAAX3JlbHMvLnJlbHNQSwECLQAUAAYACAAAACEA06hqLMMAAADbAAAADwAA&#10;AAAAAAAAAAAAAAAHAgAAZHJzL2Rvd25yZXYueG1sUEsFBgAAAAADAAMAtwAAAPcCAAAAAA==&#10;" fillcolor="#032183" strokecolor="#032183" strokeweight="2pt"/>
                <v:shape id="_x0000_s1095" type="#_x0000_t202" style="position:absolute;left:29417;top:4692;width:18590;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09588F69" w14:textId="56EFE062" w:rsidR="00636E80" w:rsidRPr="00CF5A92" w:rsidRDefault="00636E80" w:rsidP="00D16AE9">
                        <w:pPr>
                          <w:spacing w:before="80"/>
                          <w:jc w:val="center"/>
                          <w:rPr>
                            <w:color w:val="FFFFFF" w:themeColor="background1"/>
                          </w:rPr>
                        </w:pPr>
                        <w:r>
                          <w:rPr>
                            <w:color w:val="FFFFFF" w:themeColor="background1"/>
                          </w:rPr>
                          <w:t>Delineate pre- and post-development drainage basins.</w:t>
                        </w:r>
                      </w:p>
                    </w:txbxContent>
                  </v:textbox>
                </v:shape>
              </v:group>
            </w:pict>
          </mc:Fallback>
        </mc:AlternateContent>
      </w:r>
      <w:r w:rsidR="005419CD" w:rsidRPr="00C225A6">
        <w:rPr>
          <w:noProof/>
        </w:rPr>
        <mc:AlternateContent>
          <mc:Choice Requires="wps">
            <w:drawing>
              <wp:anchor distT="0" distB="0" distL="114300" distR="114300" simplePos="0" relativeHeight="251677696" behindDoc="0" locked="0" layoutInCell="1" allowOverlap="1" wp14:anchorId="24FF36B0" wp14:editId="3522CD2C">
                <wp:simplePos x="0" y="0"/>
                <wp:positionH relativeFrom="column">
                  <wp:posOffset>1221105</wp:posOffset>
                </wp:positionH>
                <wp:positionV relativeFrom="paragraph">
                  <wp:posOffset>3437890</wp:posOffset>
                </wp:positionV>
                <wp:extent cx="0" cy="374904"/>
                <wp:effectExtent l="95250" t="0" r="95250" b="63500"/>
                <wp:wrapNone/>
                <wp:docPr id="99" name="Straight Arrow Connector 99"/>
                <wp:cNvGraphicFramePr/>
                <a:graphic xmlns:a="http://schemas.openxmlformats.org/drawingml/2006/main">
                  <a:graphicData uri="http://schemas.microsoft.com/office/word/2010/wordprocessingShape">
                    <wps:wsp>
                      <wps:cNvCnPr/>
                      <wps:spPr>
                        <a:xfrm>
                          <a:off x="0" y="0"/>
                          <a:ext cx="0" cy="374904"/>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5D78847" id="Straight Arrow Connector 99" o:spid="_x0000_s1026" type="#_x0000_t32" style="position:absolute;margin-left:96.15pt;margin-top:270.7pt;width:0;height:29.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XnQygEAAPsDAAAOAAAAZHJzL2Uyb0RvYy54bWysU9uO2yAQfa/Uf0C8N7aTVbu14uxDttuX&#10;ql318gEEg40EDBpobP99ATtOb6q0q76MDcw5M+cw7O9Go8lZoFdgG1ptSkqE5dAq2zX029eHV7eU&#10;+MBsyzRY0dBJeHp3ePliP7habKEH3QokkcT6enAN7UNwdVF43gvD/AacsPFQAhoW4hK7okU2RHaj&#10;i21Zvi4GwNYhcOF93L2fD+kh80spePgkpReB6IbG3kKOmOMpxeKwZ3WHzPWKL22wZ3RhmLKx6Ep1&#10;zwIj31H9QWUUR/Agw4aDKUBKxUXWENVU5W9qvvTMiawlmuPdapP/f7T84/loHzHaMDhfe/eIScUo&#10;0aRv7I+M2axpNUuMgfB5k8fd3Zubt+VN8rG44hz68F6AIemnoT4gU10fjmBtvBHAKnvFzh98mIEX&#10;QCqqbYoetGoflNZ5gd3pqJGcWbrG3ba63S0Vf0kLTOl3tiVhcnHUGCIMS1riLK4K81+YtJjrfRaS&#10;qDZqmvvKwyfWeoxzYUO1MsXsBJOxtxVYZkH/BC75CSryYD4FvCJyZbBhBRtlAf9WPYyXluWcf3Fg&#10;1p0sOEE75bvP1sQJy5e4vIY0wj+vM/z6Zg8/AAAA//8DAFBLAwQUAAYACAAAACEAIflTCN4AAAAL&#10;AQAADwAAAGRycy9kb3ducmV2LnhtbEyPsU7DMBCGd6S+g3WV2KjdEqI2xKmqViwsyIGB0YmvSUR8&#10;jmI3DW+PywLjf/fpv+/y/Wx7NuHoO0cS1isBDKl2pqNGwsf7y8MWmA+ajO4doYRv9LAvFne5zoy7&#10;ksKpDA2LJeQzLaENYcg493WLVvuVG5Di7uxGq0OMY8PNqK+x3PZ8I0TKre4oXmj1gMcW66/yYiUc&#10;q7cyVec6Dafqc1I2Ua+7rZLyfjkfnoEFnMMfDDf9qA5FdKrchYxnfcy7zWNEJTwl6wTYjfidVBJS&#10;IRLgRc7//1D8AAAA//8DAFBLAQItABQABgAIAAAAIQC2gziS/gAAAOEBAAATAAAAAAAAAAAAAAAA&#10;AAAAAABbQ29udGVudF9UeXBlc10ueG1sUEsBAi0AFAAGAAgAAAAhADj9If/WAAAAlAEAAAsAAAAA&#10;AAAAAAAAAAAALwEAAF9yZWxzLy5yZWxzUEsBAi0AFAAGAAgAAAAhALqpedDKAQAA+wMAAA4AAAAA&#10;AAAAAAAAAAAALgIAAGRycy9lMm9Eb2MueG1sUEsBAi0AFAAGAAgAAAAhACH5UwjeAAAACwEAAA8A&#10;AAAAAAAAAAAAAAAAJAQAAGRycy9kb3ducmV2LnhtbFBLBQYAAAAABAAEAPMAAAAvBQAAAAA=&#10;" strokecolor="#032183">
                <v:stroke endarrow="open"/>
              </v:shape>
            </w:pict>
          </mc:Fallback>
        </mc:AlternateContent>
      </w:r>
      <w:r w:rsidR="005419CD">
        <w:rPr>
          <w:noProof/>
        </w:rPr>
        <mc:AlternateContent>
          <mc:Choice Requires="wpg">
            <w:drawing>
              <wp:anchor distT="0" distB="0" distL="114300" distR="114300" simplePos="0" relativeHeight="251665408" behindDoc="0" locked="0" layoutInCell="1" allowOverlap="1" wp14:anchorId="0BFD4085" wp14:editId="1325E44F">
                <wp:simplePos x="0" y="0"/>
                <wp:positionH relativeFrom="column">
                  <wp:posOffset>341630</wp:posOffset>
                </wp:positionH>
                <wp:positionV relativeFrom="paragraph">
                  <wp:posOffset>2830333</wp:posOffset>
                </wp:positionV>
                <wp:extent cx="1866265" cy="606425"/>
                <wp:effectExtent l="0" t="0" r="19685" b="22225"/>
                <wp:wrapNone/>
                <wp:docPr id="12" name="Group 12"/>
                <wp:cNvGraphicFramePr/>
                <a:graphic xmlns:a="http://schemas.openxmlformats.org/drawingml/2006/main">
                  <a:graphicData uri="http://schemas.microsoft.com/office/word/2010/wordprocessingGroup">
                    <wpg:wgp>
                      <wpg:cNvGrpSpPr/>
                      <wpg:grpSpPr>
                        <a:xfrm>
                          <a:off x="0" y="0"/>
                          <a:ext cx="1866265" cy="606425"/>
                          <a:chOff x="2933517" y="404583"/>
                          <a:chExt cx="1867198" cy="606972"/>
                        </a:xfrm>
                      </wpg:grpSpPr>
                      <wps:wsp>
                        <wps:cNvPr id="91" name="Flowchart: Process 91"/>
                        <wps:cNvSpPr/>
                        <wps:spPr>
                          <a:xfrm>
                            <a:off x="2933517" y="487045"/>
                            <a:ext cx="1859357" cy="52451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Text Box 2"/>
                        <wps:cNvSpPr txBox="1">
                          <a:spLocks noChangeArrowheads="1"/>
                        </wps:cNvSpPr>
                        <wps:spPr bwMode="auto">
                          <a:xfrm>
                            <a:off x="2941775" y="404583"/>
                            <a:ext cx="1858940" cy="551815"/>
                          </a:xfrm>
                          <a:prstGeom prst="rect">
                            <a:avLst/>
                          </a:prstGeom>
                          <a:noFill/>
                          <a:ln w="9525">
                            <a:noFill/>
                            <a:miter lim="800000"/>
                            <a:headEnd/>
                            <a:tailEnd/>
                          </a:ln>
                        </wps:spPr>
                        <wps:txbx>
                          <w:txbxContent>
                            <w:p w14:paraId="16561C34" w14:textId="13DB18E1" w:rsidR="00636E80" w:rsidRPr="00CF5A92" w:rsidRDefault="00636E80" w:rsidP="009F3E60">
                              <w:pPr>
                                <w:jc w:val="center"/>
                                <w:rPr>
                                  <w:color w:val="FFFFFF" w:themeColor="background1"/>
                                </w:rPr>
                              </w:pPr>
                              <w:r>
                                <w:rPr>
                                  <w:color w:val="FFFFFF" w:themeColor="background1"/>
                                </w:rPr>
                                <w:t xml:space="preserve">Complete Attachment A – </w:t>
                              </w:r>
                              <w:r w:rsidRPr="00C225A6">
                                <w:rPr>
                                  <w:i/>
                                  <w:color w:val="FFFFFF" w:themeColor="background1"/>
                                </w:rPr>
                                <w:t>LID/GI Checklist</w:t>
                              </w:r>
                              <w:r w:rsidR="00C72B12">
                                <w:rPr>
                                  <w:i/>
                                  <w:color w:val="FFFFFF" w:themeColor="background1"/>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FD4085" id="Group 12" o:spid="_x0000_s1096" style="position:absolute;left:0;text-align:left;margin-left:26.9pt;margin-top:222.85pt;width:146.95pt;height:47.75pt;z-index:251665408;mso-width-relative:margin;mso-height-relative:margin" coordorigin="29335,4045" coordsize="18671,6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efyuQMAAF0JAAAOAAAAZHJzL2Uyb0RvYy54bWy8VlFv2zYQfh/Q/0DwfbElW7YlRCnctAkG&#10;ZG2wZOgzTVGWMInkSDpS9ut3R0qy42bDkBbzg0yKd8e7j9991OX7vm3IkzC2VjKn0cWcEiG5Kmq5&#10;z+nvjzc/byixjsmCNUqKnD4LS99fvfvpstOZiFWlmkIYAkGkzTqd08o5nc1mlleiZfZCaSFhsVSm&#10;ZQ6mZj8rDOsgetvM4vl8NeuUKbRRXFgLbz+GRXrl45el4O5LWVrhSJNTyM35p/HPHT5nV5cs2xum&#10;q5oPabA3ZNGyWsKmU6iPzDFyMPU3odqaG2VV6S64ameqLGsufA1QTTQ/q+bWqIP2teyzbq8nmADa&#10;M5zeHJZ/fro1+kHfG0Ci03vAws+wlr40Lf5DlqT3kD1PkIneEQ4vo81qFa8SSjisrearZZwETHkF&#10;wKNbnC4WSbSmBAyW82WyWYwGn44x1lEKRBlipOsYTWZjBrMXeXUamGKPYNjvA+OhYlp4jG0GYNwb&#10;Uhc5TSNKJGuBsDeN6njFjMvIfaAZgUUPlneYoLOZBRRfwe0FAJs1QBAAOEKYpIsEAMLyk3iZRJ6W&#10;U/ks08a6W6FagoOclpDSNaY0JOSJx57urAuojeaYi1VNXdzUTeMnZr+7bgx5YtgNizgKZwE7vTBr&#10;5Ns8IQ66wnGNWPiRe24EBmzkb6IEdJETPmXf5GJKiHEupIvCUsUKEfJM5vAb+DB5eHb4gBi5hPqm&#10;2EMAFJBvYweABnt0FV4jJuf5vyUWnCcPv7OSbnJua6nMawEaqGrYOdiPIAVoEKWdKp6Be0YFhbKa&#10;39Rw2HfMuntmQJJAvEBm3Rd44PnnVA0jSipl/nrtPdpDc8AqJR1IXE7tnwdmBCXNLxLaJo2WS9RE&#10;P1km6xgm5nRld7oiD+21At5AZ0B2foj2rhmHpVHtV1DjLe4KS0xy2Dun3Jlxcu2C9IKec7HdejPQ&#10;Qc3cnXzQHIMjqkjgx/4rM3pgvINe+azGVmXZGdmDLXpKtT04Vda+E464DniDbKDI/R/6EY/68Yht&#10;/kH1xGsabg4qg6JBXA+vx5KtvlP8D0ukgs6We7E1RnWVYAWcUyDPiWsoAuWG7LpfVQEyxaBsj92Z&#10;aMfpMlqvQZ/P1PdEfDYpssCLTxJtIq9O/yw+Bq5Uv9HZGaA+hRNAtQG2Y8MT4GmawJVwttLWDm79&#10;pm5zusH2Hu5hrPeTLLyzY3UTxq/Liut3vZfqhXc+nvXUQz+W/iOb3RmX/yPr/B0Gd7gXruF7Az8S&#10;Tueepcevoqu/AQAA//8DAFBLAwQUAAYACAAAACEAIRuQm+EAAAAKAQAADwAAAGRycy9kb3ducmV2&#10;LnhtbEyPQUvDQBCF74L/YRnBm92kSazEbEop6qkItoJ422anSWh2NmS3SfrvHU96e8N7vPdNsZ5t&#10;J0YcfOtIQbyIQCBVzrRUK/g8vD48gfBBk9GdI1RwRQ/r8vam0LlxE33guA+14BLyuVbQhNDnUvqq&#10;Qav9wvVI7J3cYHXgc6ilGfTE5baTyyh6lFa3xAuN7nHbYHXeX6yCt0lPmyR+GXfn0/b6fcjev3Yx&#10;KnV/N2+eQQScw18YfvEZHUpmOroLGS86BVnC5EFBmmYrEBxI0hWLIztpvARZFvL/C+UPAAAA//8D&#10;AFBLAQItABQABgAIAAAAIQC2gziS/gAAAOEBAAATAAAAAAAAAAAAAAAAAAAAAABbQ29udGVudF9U&#10;eXBlc10ueG1sUEsBAi0AFAAGAAgAAAAhADj9If/WAAAAlAEAAAsAAAAAAAAAAAAAAAAALwEAAF9y&#10;ZWxzLy5yZWxzUEsBAi0AFAAGAAgAAAAhAAYt5/K5AwAAXQkAAA4AAAAAAAAAAAAAAAAALgIAAGRy&#10;cy9lMm9Eb2MueG1sUEsBAi0AFAAGAAgAAAAhACEbkJvhAAAACgEAAA8AAAAAAAAAAAAAAAAAEwYA&#10;AGRycy9kb3ducmV2LnhtbFBLBQYAAAAABAAEAPMAAAAhBwAAAAA=&#10;">
                <v:shape id="Flowchart: Process 91" o:spid="_x0000_s1097" type="#_x0000_t109" style="position:absolute;left:29335;top:4870;width:18593;height: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thwQAAANsAAAAPAAAAZHJzL2Rvd25yZXYueG1sRI9Bi8Iw&#10;FITvC/6H8ARva1pB0WpaRBCKsAd1YT0+mmdbbF5KE23992ZB8DjMzDfMJhtMIx7UudqygngagSAu&#10;rK65VPB73n8vQTiPrLGxTAqe5CBLR18bTLTt+UiPky9FgLBLUEHlfZtI6YqKDLqpbYmDd7WdQR9k&#10;V0rdYR/gppGzKFpIgzWHhQpb2lVU3E53o+BQGpdfZvHqz25/qF/Mdb4krdRkPGzXIDwN/hN+t3Ot&#10;YBXD/5fwA2T6AgAA//8DAFBLAQItABQABgAIAAAAIQDb4fbL7gAAAIUBAAATAAAAAAAAAAAAAAAA&#10;AAAAAABbQ29udGVudF9UeXBlc10ueG1sUEsBAi0AFAAGAAgAAAAhAFr0LFu/AAAAFQEAAAsAAAAA&#10;AAAAAAAAAAAAHwEAAF9yZWxzLy5yZWxzUEsBAi0AFAAGAAgAAAAhAAUcq2HBAAAA2wAAAA8AAAAA&#10;AAAAAAAAAAAABwIAAGRycy9kb3ducmV2LnhtbFBLBQYAAAAAAwADALcAAAD1AgAAAAA=&#10;" fillcolor="#032183" strokecolor="#032183" strokeweight="2pt"/>
                <v:shape id="_x0000_s1098" type="#_x0000_t202" style="position:absolute;left:29417;top:4045;width:18590;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16561C34" w14:textId="13DB18E1" w:rsidR="00636E80" w:rsidRPr="00CF5A92" w:rsidRDefault="00636E80" w:rsidP="009F3E60">
                        <w:pPr>
                          <w:jc w:val="center"/>
                          <w:rPr>
                            <w:color w:val="FFFFFF" w:themeColor="background1"/>
                          </w:rPr>
                        </w:pPr>
                        <w:r>
                          <w:rPr>
                            <w:color w:val="FFFFFF" w:themeColor="background1"/>
                          </w:rPr>
                          <w:t xml:space="preserve">Complete Attachment A – </w:t>
                        </w:r>
                        <w:r w:rsidRPr="00C225A6">
                          <w:rPr>
                            <w:i/>
                            <w:color w:val="FFFFFF" w:themeColor="background1"/>
                          </w:rPr>
                          <w:t>LID/GI Checklist</w:t>
                        </w:r>
                        <w:r w:rsidR="00C72B12">
                          <w:rPr>
                            <w:i/>
                            <w:color w:val="FFFFFF" w:themeColor="background1"/>
                          </w:rPr>
                          <w:t>.</w:t>
                        </w:r>
                      </w:p>
                    </w:txbxContent>
                  </v:textbox>
                </v:shape>
              </v:group>
            </w:pict>
          </mc:Fallback>
        </mc:AlternateContent>
      </w:r>
      <w:r w:rsidR="005419CD">
        <w:rPr>
          <w:noProof/>
        </w:rPr>
        <mc:AlternateContent>
          <mc:Choice Requires="wps">
            <w:drawing>
              <wp:anchor distT="0" distB="0" distL="114300" distR="114300" simplePos="0" relativeHeight="251699200" behindDoc="0" locked="0" layoutInCell="1" allowOverlap="1" wp14:anchorId="71A0E7CB" wp14:editId="5B2BF3AA">
                <wp:simplePos x="0" y="0"/>
                <wp:positionH relativeFrom="column">
                  <wp:posOffset>1209675</wp:posOffset>
                </wp:positionH>
                <wp:positionV relativeFrom="paragraph">
                  <wp:posOffset>2554605</wp:posOffset>
                </wp:positionV>
                <wp:extent cx="0" cy="373380"/>
                <wp:effectExtent l="95250" t="0" r="95250" b="64770"/>
                <wp:wrapNone/>
                <wp:docPr id="86" name="Straight Arrow Connector 86"/>
                <wp:cNvGraphicFramePr/>
                <a:graphic xmlns:a="http://schemas.openxmlformats.org/drawingml/2006/main">
                  <a:graphicData uri="http://schemas.microsoft.com/office/word/2010/wordprocessingShape">
                    <wps:wsp>
                      <wps:cNvCnPr/>
                      <wps:spPr>
                        <a:xfrm>
                          <a:off x="0" y="0"/>
                          <a:ext cx="0" cy="373380"/>
                        </a:xfrm>
                        <a:prstGeom prst="straightConnector1">
                          <a:avLst/>
                        </a:prstGeom>
                        <a:ln>
                          <a:solidFill>
                            <a:srgbClr val="032183"/>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680ADEC" id="Straight Arrow Connector 86" o:spid="_x0000_s1026" type="#_x0000_t32" style="position:absolute;margin-left:95.25pt;margin-top:201.15pt;width:0;height:29.4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o9zAEAAPsDAAAOAAAAZHJzL2Uyb0RvYy54bWysU02PmzAQvVfqf7C4N0CQ2giF7CHb7aVq&#10;V233BzjGBkvGY43dAP++Y5OQfqlSV3sZsD3vzbzn8f5uGgw7S/QabJOVmyJj0gpote2a7Onbw5td&#10;xnzgtuUGrGyyWfrs7vD61X50tdxCD6aVyIjE+np0TdaH4Oo896KXA/cbcNLSoQIceKAldnmLfCT2&#10;weTbonibj4CtQxDSe9q9Xw6zQ+JXSorwWSkvAzNNRr2FFDHFU4z5Yc/rDrnrtbi0wZ/RxcC1paIr&#10;1T0PnH1H/QfVoAWCBxU2AoYclNJCJg2kpix+U/O1504mLWSOd6tN/uVoxafz0T4i2TA6X3v3iFHF&#10;pHCIX+qPTcmseTVLToGJZVPQbvWuqnbJx/yGc+jDBwkDiz9N5gNy3fXhCNbSjQCWySt+/ugDVSbg&#10;FRCLGhujB6PbB21MWmB3OhpkZx6vsdqWuyreHAF/SQtcm/e2ZWF2NGocEcZLWuTMbwrTX5iNXOp9&#10;kYrpljQtfaXhk2s9LoS0oVyZKDvCFPW2Aosk6J/AS36EyjSY/wNeEaky2LCCB20B/1Y9TNeW1ZJ/&#10;dWDRHS04QTunu0/W0IQlSy+vIY7wz+sEv73Zww8AAAD//wMAUEsDBBQABgAIAAAAIQBmpZ123QAA&#10;AAsBAAAPAAAAZHJzL2Rvd25yZXYueG1sTI/BTsMwEETvSPyDtUjcqJNSojbEqVARFy7IgQNHJ94m&#10;EfE6it00/D1bLnCc2afZmWK/uEHMOIXek4J0lYBAarztqVXw8f5ytwURoiFrBk+o4BsD7Mvrq8Lk&#10;1p9J41zFVnAIhdwo6GIccylD06EzYeVHJL4d/eRMZDm10k7mzOFukOskyaQzPfGHzox46LD5qk5O&#10;waF+qzJ9bLL4XH/O2m30626rlbq9WZ4eQURc4h8Ml/pcHUruVPsT2SAG1rvkgVEFm2R9D+JC/Do1&#10;O1magiwL+X9D+QMAAP//AwBQSwECLQAUAAYACAAAACEAtoM4kv4AAADhAQAAEwAAAAAAAAAAAAAA&#10;AAAAAAAAW0NvbnRlbnRfVHlwZXNdLnhtbFBLAQItABQABgAIAAAAIQA4/SH/1gAAAJQBAAALAAAA&#10;AAAAAAAAAAAAAC8BAABfcmVscy8ucmVsc1BLAQItABQABgAIAAAAIQAzIho9zAEAAPsDAAAOAAAA&#10;AAAAAAAAAAAAAC4CAABkcnMvZTJvRG9jLnhtbFBLAQItABQABgAIAAAAIQBmpZ123QAAAAsBAAAP&#10;AAAAAAAAAAAAAAAAACYEAABkcnMvZG93bnJldi54bWxQSwUGAAAAAAQABADzAAAAMAUAAAAA&#10;" strokecolor="#032183">
                <v:stroke endarrow="open"/>
              </v:shape>
            </w:pict>
          </mc:Fallback>
        </mc:AlternateContent>
      </w:r>
      <w:r w:rsidR="0076514B">
        <w:rPr>
          <w:noProof/>
        </w:rPr>
        <mc:AlternateContent>
          <mc:Choice Requires="wpg">
            <w:drawing>
              <wp:anchor distT="0" distB="0" distL="114300" distR="114300" simplePos="0" relativeHeight="251661312" behindDoc="0" locked="0" layoutInCell="1" allowOverlap="1" wp14:anchorId="01AF8DDE" wp14:editId="2FB45D94">
                <wp:simplePos x="0" y="0"/>
                <wp:positionH relativeFrom="column">
                  <wp:posOffset>244475</wp:posOffset>
                </wp:positionH>
                <wp:positionV relativeFrom="paragraph">
                  <wp:posOffset>1525905</wp:posOffset>
                </wp:positionV>
                <wp:extent cx="1998345" cy="1031240"/>
                <wp:effectExtent l="0" t="0" r="20955" b="16510"/>
                <wp:wrapNone/>
                <wp:docPr id="10" name="Group 10"/>
                <wp:cNvGraphicFramePr/>
                <a:graphic xmlns:a="http://schemas.openxmlformats.org/drawingml/2006/main">
                  <a:graphicData uri="http://schemas.microsoft.com/office/word/2010/wordprocessingGroup">
                    <wpg:wgp>
                      <wpg:cNvGrpSpPr/>
                      <wpg:grpSpPr>
                        <a:xfrm>
                          <a:off x="0" y="0"/>
                          <a:ext cx="1998345" cy="1031240"/>
                          <a:chOff x="0" y="0"/>
                          <a:chExt cx="1722120" cy="969010"/>
                        </a:xfrm>
                      </wpg:grpSpPr>
                      <wps:wsp>
                        <wps:cNvPr id="90" name="Flowchart: Process 90"/>
                        <wps:cNvSpPr/>
                        <wps:spPr>
                          <a:xfrm>
                            <a:off x="19050" y="95250"/>
                            <a:ext cx="1703070" cy="873760"/>
                          </a:xfrm>
                          <a:prstGeom prst="flowChartProcess">
                            <a:avLst/>
                          </a:prstGeom>
                          <a:solidFill>
                            <a:srgbClr val="032183"/>
                          </a:solidFill>
                          <a:ln>
                            <a:solidFill>
                              <a:srgbClr val="03218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Text Box 2"/>
                        <wps:cNvSpPr txBox="1">
                          <a:spLocks noChangeArrowheads="1"/>
                        </wps:cNvSpPr>
                        <wps:spPr bwMode="auto">
                          <a:xfrm>
                            <a:off x="0" y="0"/>
                            <a:ext cx="1722120" cy="914400"/>
                          </a:xfrm>
                          <a:prstGeom prst="rect">
                            <a:avLst/>
                          </a:prstGeom>
                          <a:noFill/>
                          <a:ln w="9525">
                            <a:noFill/>
                            <a:miter lim="800000"/>
                            <a:headEnd/>
                            <a:tailEnd/>
                          </a:ln>
                        </wps:spPr>
                        <wps:txbx>
                          <w:txbxContent>
                            <w:p w14:paraId="7B2A99EB" w14:textId="77777777" w:rsidR="00636E80" w:rsidRPr="00CF5A92" w:rsidRDefault="00636E80" w:rsidP="00C45D23">
                              <w:pPr>
                                <w:jc w:val="center"/>
                                <w:rPr>
                                  <w:color w:val="FFFFFF" w:themeColor="background1"/>
                                </w:rPr>
                              </w:pPr>
                              <w:r>
                                <w:rPr>
                                  <w:color w:val="FFFFFF" w:themeColor="background1"/>
                                </w:rPr>
                                <w:t>Complete the cover page of the MS4 Post-Construction Stormwater Report &amp; continue the evaluation.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1AF8DDE" id="Group 10" o:spid="_x0000_s1099" style="position:absolute;left:0;text-align:left;margin-left:19.25pt;margin-top:120.15pt;width:157.35pt;height:81.2pt;z-index:251661312;mso-width-relative:margin;mso-height-relative:margin" coordsize="17221,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JGpqAMAAEUJAAAOAAAAZHJzL2Uyb0RvYy54bWy8Vt9v2zYQfi/Q/4Hg+6IfjmNbiFK4aRMU&#10;yNpgydBnmqIsYRTJkXSk7K/fHSkpiRsMRTbMDzKp4x3vPn73Uecfhk6SB2Fdq1VJs5OUEqG4rlq1&#10;L+nv91e/rClxnqmKSa1ESR+Fox8u3r87700hct1oWQlLIIhyRW9K2nhviiRxvBEdcyfaCAXGWtuO&#10;eZjafVJZ1kP0TiZ5mp4lvbaVsZoL5+Dtp2ikFyF+XQvuv9W1E57IkkJuPjxteO7wmVycs2JvmWla&#10;PqbB3pBFx1oFm86hPjHPyMG2P4TqWm6107U/4bpLdF23XIQaoJosParm2uqDCbXsi35vZpgA2iOc&#10;3hyWf324tubO3FpAojd7wCLMsJahth3+Q5ZkCJA9zpCJwRMOL7PNZr04XVLCwZaliyw/HUHlDSD/&#10;gx9vPk+eqzzPcjgT9NycbaB8PI1k2jd5kU1vgB/uCQL37yC4a5gRAVlXAAS3lrQVZAHZKNYBTa+k&#10;7nnDrC/IbSQXAWOAKDjMgLnCAXavoJVt0iWEw9qWOYwC0WbUVukiXY21r1eL1dnL2llhrPPXQncE&#10;ByWtIZ9LzGfMJnCNPdw4HyGblmMiTsu2umqlDBO7311KSx4YNsAiz9aLEeUXy6R6myecFrrCWU1A&#10;hJF/lAIDSvWbqAFaIEoeUg59LeaEGOdC+SyaGlaJmOcyhd+UJioBegRqhIAYuYb65thjgGllDDLF&#10;jgCN69FVBFmYndN/Siw6zx5hZ6387Ny1StvXAkioatw5rp9AitAgSjtdPQLxrI6i5Ay/auGwb5jz&#10;t8yCCgE/QFn9N3jg+ZdUjyNKGm3/eu09rofOACslPahaSd2fB2YFJfKLgp7ZZKfQn8SHyelyhf1n&#10;n1t2zy3q0F1q4E0GGm54GOJ6L6dhbXX3HQR4i7uCiSkOe5eUeztNLn1UW5BwLrbbsAykzzB/o+4M&#10;x+CIKhL4fvjOrBkZ76FXvuqpT1lxRPa4Fj2V3h68rtvQCU+4jniDZqCu/Q/isd5M4nGPbf5RDyRH&#10;CuDmIDGoGMQP8Hoq2Zkbzf9wRGnobLUXW2t13whWwTlF8jxzjXFQa8iu/1VXoFEMyg7Y/ZROv1Bb&#10;ZMHUYJP3JCEj/hauzhD9CHgUpQg7SgzUh11OgJwoc8FB6dnStR5ud9l2JV1jT48yiEV+VlVw9qyV&#10;cfy6lvhhNwRxXgRMng54bpz/lvMThf0RgX+SauHWgrs6qNX4XYEfA8/ngZpPXz8XfwMAAP//AwBQ&#10;SwMEFAAGAAgAAAAhANUHKVbhAAAACgEAAA8AAABkcnMvZG93bnJldi54bWxMj1FLwzAUhd8F/0O4&#10;gm8uabPqqL0dY6hPQ3ATxLesuWvLmqQ0Wdv9e+OTPl7OxznfLdaz6dhIg2+dRUgWAhjZyunW1gif&#10;h9eHFTAflNWqc5YQruRhXd7eFCrXbrIfNO5DzWKJ9blCaELoc8591ZBRfuF6sjE7ucGoEM+h5npQ&#10;Uyw3HU+FeORGtTYuNKqnbUPVeX8xCG+TmjYyeRl359P2+n3I3r92CSHe382bZ2CB5vAHw69+VIcy&#10;Oh3dxWrPOgS5yiKJkC6FBBYBmckU2BFhKdIn4GXB/79Q/gAAAP//AwBQSwECLQAUAAYACAAAACEA&#10;toM4kv4AAADhAQAAEwAAAAAAAAAAAAAAAAAAAAAAW0NvbnRlbnRfVHlwZXNdLnhtbFBLAQItABQA&#10;BgAIAAAAIQA4/SH/1gAAAJQBAAALAAAAAAAAAAAAAAAAAC8BAABfcmVscy8ucmVsc1BLAQItABQA&#10;BgAIAAAAIQB60JGpqAMAAEUJAAAOAAAAAAAAAAAAAAAAAC4CAABkcnMvZTJvRG9jLnhtbFBLAQIt&#10;ABQABgAIAAAAIQDVBylW4QAAAAoBAAAPAAAAAAAAAAAAAAAAAAIGAABkcnMvZG93bnJldi54bWxQ&#10;SwUGAAAAAAQABADzAAAAEAcAAAAA&#10;">
                <v:shape id="Flowchart: Process 90" o:spid="_x0000_s1100" type="#_x0000_t109" style="position:absolute;left:190;top:952;width:17031;height:8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A76vAAAANsAAAAPAAAAZHJzL2Rvd25yZXYueG1sRE9LCsIw&#10;EN0L3iGM4E5TBcVWo4ggFMGFH9Dl0IxtsZmUJtp6e7MQXD7ef7XpTCXe1LjSsoLJOAJBnFldcq7g&#10;etmPFiCcR9ZYWSYFH3KwWfd7K0y0bflE77PPRQhhl6CCwvs6kdJlBRl0Y1sTB+5hG4M+wCaXusE2&#10;hJtKTqNoLg2WHBoKrGlXUPY8v4yCQ25cep9O4pvdHqmdz3S6IK3UcNBtlyA8df4v/rlTrSAO68OX&#10;8APk+gsAAP//AwBQSwECLQAUAAYACAAAACEA2+H2y+4AAACFAQAAEwAAAAAAAAAAAAAAAAAAAAAA&#10;W0NvbnRlbnRfVHlwZXNdLnhtbFBLAQItABQABgAIAAAAIQBa9CxbvwAAABUBAAALAAAAAAAAAAAA&#10;AAAAAB8BAABfcmVscy8ucmVsc1BLAQItABQABgAIAAAAIQBqUA76vAAAANsAAAAPAAAAAAAAAAAA&#10;AAAAAAcCAABkcnMvZG93bnJldi54bWxQSwUGAAAAAAMAAwC3AAAA8AIAAAAA&#10;" fillcolor="#032183" strokecolor="#032183" strokeweight="2pt"/>
                <v:shape id="_x0000_s1101" type="#_x0000_t202" style="position:absolute;width:1722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B2A99EB" w14:textId="77777777" w:rsidR="00636E80" w:rsidRPr="00CF5A92" w:rsidRDefault="00636E80" w:rsidP="00C45D23">
                        <w:pPr>
                          <w:jc w:val="center"/>
                          <w:rPr>
                            <w:color w:val="FFFFFF" w:themeColor="background1"/>
                          </w:rPr>
                        </w:pPr>
                        <w:r>
                          <w:rPr>
                            <w:color w:val="FFFFFF" w:themeColor="background1"/>
                          </w:rPr>
                          <w:t>Complete the cover page of the MS4 Post-Construction Stormwater Report &amp; continue the evaluation.</w:t>
                        </w:r>
                      </w:p>
                    </w:txbxContent>
                  </v:textbox>
                </v:shape>
              </v:group>
            </w:pict>
          </mc:Fallback>
        </mc:AlternateContent>
      </w:r>
    </w:p>
    <w:p w14:paraId="1243B18B" w14:textId="187447CC" w:rsidR="00246695" w:rsidRPr="004B350E" w:rsidRDefault="005A7A75" w:rsidP="00246695">
      <w:pPr>
        <w:pStyle w:val="Heading1"/>
        <w:jc w:val="center"/>
      </w:pPr>
      <w:r>
        <w:t xml:space="preserve">MS4 </w:t>
      </w:r>
      <w:r w:rsidR="00246695">
        <w:t>post-construction stormwater guidance</w:t>
      </w:r>
    </w:p>
    <w:p w14:paraId="4FD0190F" w14:textId="7BE7BF9F" w:rsidR="00C56AC8" w:rsidRDefault="00C56AC8" w:rsidP="00442305">
      <w:pPr>
        <w:spacing w:after="0"/>
      </w:pPr>
      <w:r>
        <w:t xml:space="preserve">Training materials </w:t>
      </w:r>
      <w:r w:rsidR="00442305">
        <w:t>are available on the</w:t>
      </w:r>
      <w:r w:rsidR="00210F0B">
        <w:t xml:space="preserve"> Design Manuals and Guides website </w:t>
      </w:r>
      <w:hyperlink r:id="rId14" w:history="1">
        <w:r w:rsidR="00210F0B" w:rsidRPr="00DA7E1E">
          <w:rPr>
            <w:rStyle w:val="Hyperlink"/>
          </w:rPr>
          <w:t>https://www.dot.ga.gov/GDOT/pages/DesignManualsGuides.aspx</w:t>
        </w:r>
      </w:hyperlink>
      <w:r w:rsidR="00210F0B">
        <w:t xml:space="preserve"> and classes are available on the</w:t>
      </w:r>
      <w:r w:rsidR="00442305">
        <w:t xml:space="preserve"> GDOT </w:t>
      </w:r>
      <w:r w:rsidR="00E530EA">
        <w:t>Learning Management System (LMS)</w:t>
      </w:r>
      <w:r w:rsidR="00442305">
        <w:t xml:space="preserve"> website</w:t>
      </w:r>
      <w:r w:rsidR="00F149B4">
        <w:t xml:space="preserve"> </w:t>
      </w:r>
      <w:hyperlink r:id="rId15" w:history="1">
        <w:r w:rsidR="00F149B4" w:rsidRPr="00DA7E1E">
          <w:rPr>
            <w:rStyle w:val="Hyperlink"/>
          </w:rPr>
          <w:t>http://www.dot.ga.gov/PS/Training</w:t>
        </w:r>
      </w:hyperlink>
      <w:r w:rsidR="00F149B4">
        <w:t xml:space="preserve"> </w:t>
      </w:r>
      <w:r w:rsidR="00442305">
        <w:t xml:space="preserve">. Please refer to this material prior to completing a MS4 Post-Construction Stormwater </w:t>
      </w:r>
      <w:r w:rsidR="00210F0B">
        <w:t xml:space="preserve">Report </w:t>
      </w:r>
      <w:r w:rsidR="00442305">
        <w:t>(PCS</w:t>
      </w:r>
      <w:r w:rsidR="00210F0B">
        <w:t>R</w:t>
      </w:r>
      <w:r w:rsidR="00442305">
        <w:t xml:space="preserve">). </w:t>
      </w:r>
    </w:p>
    <w:p w14:paraId="5558790A" w14:textId="017A64A9" w:rsidR="002F00BB" w:rsidRDefault="00771B29" w:rsidP="00C670B8">
      <w:pPr>
        <w:spacing w:after="0"/>
        <w:jc w:val="both"/>
      </w:pPr>
      <w:r>
        <w:t xml:space="preserve">The </w:t>
      </w:r>
      <w:r w:rsidR="00AD13F5">
        <w:t xml:space="preserve">MS4 </w:t>
      </w:r>
      <w:r w:rsidR="00442305">
        <w:t>PCS</w:t>
      </w:r>
      <w:r>
        <w:t xml:space="preserve">R should be a standalone document.  All relevant information should be included in the </w:t>
      </w:r>
      <w:r w:rsidR="007A64D1">
        <w:t xml:space="preserve">MS4 </w:t>
      </w:r>
      <w:r>
        <w:t xml:space="preserve">PCSR for review and reproduction of results/conclusions.  </w:t>
      </w:r>
      <w:r w:rsidR="0087703F">
        <w:t xml:space="preserve">The </w:t>
      </w:r>
      <w:r w:rsidR="00424371">
        <w:t xml:space="preserve">MS4 </w:t>
      </w:r>
      <w:r w:rsidR="0087703F">
        <w:t>PCSR, however, should</w:t>
      </w:r>
      <w:r>
        <w:t xml:space="preserve"> only include </w:t>
      </w:r>
      <w:r w:rsidRPr="0087703F">
        <w:rPr>
          <w:b/>
        </w:rPr>
        <w:t>necessary</w:t>
      </w:r>
      <w:r>
        <w:t xml:space="preserve"> information (i.e., 1-, 25-, and 100-year input/output data). </w:t>
      </w:r>
      <w:r w:rsidR="00AD13F5">
        <w:t xml:space="preserve"> </w:t>
      </w:r>
    </w:p>
    <w:p w14:paraId="4FC74B6E" w14:textId="293D8486" w:rsidR="00771B29" w:rsidRDefault="00771B29" w:rsidP="00C670B8">
      <w:pPr>
        <w:spacing w:after="0"/>
        <w:jc w:val="both"/>
        <w:rPr>
          <w:b/>
          <w:i/>
          <w:u w:val="single"/>
        </w:rPr>
      </w:pPr>
      <w:r>
        <w:t xml:space="preserve">The </w:t>
      </w:r>
      <w:r w:rsidR="00424371">
        <w:t xml:space="preserve">MS4 </w:t>
      </w:r>
      <w:r>
        <w:t xml:space="preserve">PCSR should </w:t>
      </w:r>
      <w:r w:rsidR="0087703F">
        <w:t xml:space="preserve">initially </w:t>
      </w:r>
      <w:r>
        <w:t>be submitted to GDOT in PDF format in lieu of hard copy</w:t>
      </w:r>
      <w:r w:rsidR="00424371">
        <w:t xml:space="preserve"> for the GDOT Office of Design Policy &amp; Support’s (ODPS)</w:t>
      </w:r>
      <w:r w:rsidR="0087703F">
        <w:t xml:space="preserve"> review</w:t>
      </w:r>
      <w:r>
        <w:t>.</w:t>
      </w:r>
      <w:r w:rsidR="0087703F">
        <w:t xml:space="preserve"> </w:t>
      </w:r>
      <w:r w:rsidR="002F00BB">
        <w:t xml:space="preserve">It is not necessary for a Professional Engineer (PE) to sign and seal the Report until it has been accepted by GDOT. </w:t>
      </w:r>
      <w:r w:rsidR="00CA390D">
        <w:t>A memo will be issued w</w:t>
      </w:r>
      <w:r w:rsidR="0087703F">
        <w:t xml:space="preserve">hen the </w:t>
      </w:r>
      <w:r w:rsidR="00424371">
        <w:t xml:space="preserve">MS4 </w:t>
      </w:r>
      <w:r w:rsidR="0087703F">
        <w:t xml:space="preserve">PCSR has been </w:t>
      </w:r>
      <w:r w:rsidR="00E72FE6">
        <w:t>accepted</w:t>
      </w:r>
      <w:r w:rsidR="00CA390D">
        <w:t xml:space="preserve">. After the </w:t>
      </w:r>
      <w:r w:rsidR="002F00BB">
        <w:t xml:space="preserve">acceptability </w:t>
      </w:r>
      <w:r w:rsidR="00CA390D">
        <w:t>memo is received, submit</w:t>
      </w:r>
      <w:r w:rsidR="0087703F">
        <w:t xml:space="preserve"> </w:t>
      </w:r>
      <w:r w:rsidR="002F00BB">
        <w:t xml:space="preserve">to ODPS </w:t>
      </w:r>
      <w:r w:rsidR="000311A5">
        <w:t xml:space="preserve">a </w:t>
      </w:r>
      <w:r w:rsidR="002F00BB">
        <w:t>PDF</w:t>
      </w:r>
      <w:r w:rsidR="000311A5">
        <w:t xml:space="preserve"> copy </w:t>
      </w:r>
      <w:r w:rsidR="00CA390D">
        <w:t xml:space="preserve">of the </w:t>
      </w:r>
      <w:r w:rsidR="0087703F">
        <w:t xml:space="preserve">Report with the cover </w:t>
      </w:r>
      <w:r w:rsidR="00854DAE">
        <w:t>signed, sealed, and dated</w:t>
      </w:r>
      <w:r w:rsidR="002F00BB">
        <w:t xml:space="preserve"> by a PE</w:t>
      </w:r>
      <w:r w:rsidR="00854DAE">
        <w:t xml:space="preserve"> </w:t>
      </w:r>
      <w:r w:rsidR="002F00BB">
        <w:t>(</w:t>
      </w:r>
      <w:r w:rsidR="002F00BB" w:rsidRPr="003863D7">
        <w:t xml:space="preserve">PE </w:t>
      </w:r>
      <w:r w:rsidR="002F00BB">
        <w:t>seal</w:t>
      </w:r>
      <w:r w:rsidR="002F00BB" w:rsidRPr="003863D7">
        <w:t xml:space="preserve"> not required if prepared by GDOT designers</w:t>
      </w:r>
      <w:r w:rsidR="002F00BB">
        <w:t xml:space="preserve">). </w:t>
      </w:r>
    </w:p>
    <w:p w14:paraId="6F0E5901" w14:textId="77777777" w:rsidR="00424371" w:rsidRDefault="00424371" w:rsidP="00424371">
      <w:pPr>
        <w:spacing w:before="0" w:after="0"/>
        <w:rPr>
          <w:b/>
          <w:i/>
          <w:u w:val="single"/>
        </w:rPr>
      </w:pPr>
    </w:p>
    <w:p w14:paraId="2C2F44A8" w14:textId="213FF916" w:rsidR="00424371" w:rsidRPr="00F27F53" w:rsidRDefault="00424371" w:rsidP="00424371">
      <w:pPr>
        <w:spacing w:before="0" w:after="0"/>
        <w:rPr>
          <w:b/>
          <w:i/>
          <w:u w:val="single"/>
        </w:rPr>
      </w:pPr>
      <w:r>
        <w:rPr>
          <w:b/>
          <w:i/>
          <w:u w:val="single"/>
        </w:rPr>
        <w:t>MS4 PCSR Addendum Process</w:t>
      </w:r>
    </w:p>
    <w:p w14:paraId="2C69A6DE" w14:textId="6E33C19D" w:rsidR="00424371" w:rsidRDefault="00424371" w:rsidP="00424371">
      <w:pPr>
        <w:spacing w:before="0"/>
        <w:jc w:val="both"/>
      </w:pPr>
      <w:r>
        <w:t xml:space="preserve">As shown in the MS4 Plan Development Process Flowchart, an addendum may be required to be submitted if there are project changes after the MS4 PCSR has been </w:t>
      </w:r>
      <w:r w:rsidR="00B84897">
        <w:t>accepted</w:t>
      </w:r>
      <w:r>
        <w:t xml:space="preserve"> and considered final. An addendum is required when:</w:t>
      </w:r>
      <w:r w:rsidR="002F00BB">
        <w:t xml:space="preserve"> </w:t>
      </w:r>
    </w:p>
    <w:p w14:paraId="6C335136" w14:textId="77777777" w:rsidR="00424371" w:rsidRDefault="00424371" w:rsidP="00424371">
      <w:pPr>
        <w:pStyle w:val="ListParagraph"/>
        <w:numPr>
          <w:ilvl w:val="0"/>
          <w:numId w:val="39"/>
        </w:numPr>
        <w:spacing w:before="0"/>
        <w:jc w:val="both"/>
      </w:pPr>
      <w:r>
        <w:t>An outfall not previously considered has been identified,</w:t>
      </w:r>
    </w:p>
    <w:p w14:paraId="07BF7829" w14:textId="44DC8F2B" w:rsidR="00424371" w:rsidRDefault="00424371" w:rsidP="00424371">
      <w:pPr>
        <w:pStyle w:val="ListParagraph"/>
        <w:numPr>
          <w:ilvl w:val="0"/>
          <w:numId w:val="39"/>
        </w:numPr>
        <w:spacing w:before="0"/>
        <w:jc w:val="both"/>
      </w:pPr>
      <w:r>
        <w:t>An outfall previously considered infeasible becomes feasible,</w:t>
      </w:r>
    </w:p>
    <w:p w14:paraId="577173D1" w14:textId="5C6D2F19" w:rsidR="00424371" w:rsidRDefault="00424371" w:rsidP="00424371">
      <w:pPr>
        <w:pStyle w:val="ListParagraph"/>
        <w:numPr>
          <w:ilvl w:val="0"/>
          <w:numId w:val="39"/>
        </w:numPr>
        <w:spacing w:before="0"/>
        <w:jc w:val="both"/>
      </w:pPr>
      <w:r>
        <w:t>An outfall previously considered feasible is now infeasible</w:t>
      </w:r>
      <w:r w:rsidR="00B84897">
        <w:t>,</w:t>
      </w:r>
    </w:p>
    <w:p w14:paraId="5229A8F0" w14:textId="63B4C10D" w:rsidR="00A1384C" w:rsidRDefault="00A1384C" w:rsidP="00424371">
      <w:pPr>
        <w:pStyle w:val="ListParagraph"/>
        <w:numPr>
          <w:ilvl w:val="0"/>
          <w:numId w:val="39"/>
        </w:numPr>
        <w:spacing w:before="0"/>
        <w:jc w:val="both"/>
      </w:pPr>
      <w:r>
        <w:t>The type of post-construction BMP at an outfall has changed</w:t>
      </w:r>
      <w:r w:rsidR="00B84897">
        <w:t>, and/or</w:t>
      </w:r>
    </w:p>
    <w:p w14:paraId="2C14D799" w14:textId="280F6D61" w:rsidR="000311A5" w:rsidRDefault="00A1384C" w:rsidP="00424371">
      <w:pPr>
        <w:pStyle w:val="ListParagraph"/>
        <w:numPr>
          <w:ilvl w:val="0"/>
          <w:numId w:val="39"/>
        </w:numPr>
        <w:spacing w:before="0"/>
        <w:jc w:val="both"/>
      </w:pPr>
      <w:r>
        <w:t>T</w:t>
      </w:r>
      <w:r w:rsidRPr="00A1384C">
        <w:t xml:space="preserve">he performance of </w:t>
      </w:r>
      <w:r>
        <w:t>a</w:t>
      </w:r>
      <w:r w:rsidRPr="00A1384C">
        <w:t xml:space="preserve"> </w:t>
      </w:r>
      <w:r>
        <w:t xml:space="preserve">post-construction </w:t>
      </w:r>
      <w:r w:rsidRPr="00A1384C">
        <w:t xml:space="preserve">BMP to be built is significantly different than that modeled in the </w:t>
      </w:r>
      <w:r>
        <w:t xml:space="preserve">previously </w:t>
      </w:r>
      <w:r w:rsidRPr="00A1384C">
        <w:t>accepted PCSR</w:t>
      </w:r>
      <w:r w:rsidR="00654188">
        <w:t xml:space="preserve"> e.g. the drainage area to the BMP is at least 20% different or the outlet structure design is significantly different</w:t>
      </w:r>
      <w:r w:rsidRPr="00A1384C">
        <w:t>.</w:t>
      </w:r>
    </w:p>
    <w:p w14:paraId="3674F83C" w14:textId="48D54212" w:rsidR="00424371" w:rsidRDefault="00424371" w:rsidP="00424371">
      <w:pPr>
        <w:spacing w:before="0"/>
        <w:jc w:val="both"/>
      </w:pPr>
      <w:r>
        <w:t>If required, the addendum only needs to address the drainage basins that have changed. Submit the following as a draft in PDF format to ODPS for review:</w:t>
      </w:r>
    </w:p>
    <w:p w14:paraId="4063F16F" w14:textId="77777777" w:rsidR="00424371" w:rsidRDefault="00424371" w:rsidP="00424371">
      <w:pPr>
        <w:pStyle w:val="ListParagraph"/>
        <w:numPr>
          <w:ilvl w:val="0"/>
          <w:numId w:val="38"/>
        </w:numPr>
        <w:spacing w:before="0" w:after="0" w:line="240" w:lineRule="auto"/>
        <w:contextualSpacing w:val="0"/>
      </w:pPr>
      <w:r>
        <w:t>Cover letter outlining the changes</w:t>
      </w:r>
    </w:p>
    <w:p w14:paraId="6BED9A00" w14:textId="69E21097" w:rsidR="00F57843" w:rsidRDefault="00F57843" w:rsidP="00424371">
      <w:pPr>
        <w:pStyle w:val="ListParagraph"/>
        <w:numPr>
          <w:ilvl w:val="0"/>
          <w:numId w:val="38"/>
        </w:numPr>
        <w:spacing w:before="0" w:after="0" w:line="240" w:lineRule="auto"/>
        <w:contextualSpacing w:val="0"/>
      </w:pPr>
      <w:r>
        <w:t>Revised cover page</w:t>
      </w:r>
    </w:p>
    <w:p w14:paraId="55320EC8" w14:textId="3AA2ED62" w:rsidR="00424371" w:rsidRDefault="00424371" w:rsidP="00424371">
      <w:pPr>
        <w:pStyle w:val="ListParagraph"/>
        <w:numPr>
          <w:ilvl w:val="0"/>
          <w:numId w:val="38"/>
        </w:numPr>
        <w:spacing w:before="0" w:after="0" w:line="240" w:lineRule="auto"/>
        <w:contextualSpacing w:val="0"/>
      </w:pPr>
      <w:r>
        <w:t>Revised Attachment B</w:t>
      </w:r>
      <w:r w:rsidR="00FD1CBA">
        <w:t xml:space="preserve"> and Attachment B-1</w:t>
      </w:r>
    </w:p>
    <w:p w14:paraId="7C6DF83A" w14:textId="32D907A3" w:rsidR="00424371" w:rsidRDefault="00424371" w:rsidP="00424371">
      <w:pPr>
        <w:pStyle w:val="ListParagraph"/>
        <w:numPr>
          <w:ilvl w:val="0"/>
          <w:numId w:val="38"/>
        </w:numPr>
        <w:spacing w:before="0" w:after="0" w:line="240" w:lineRule="auto"/>
        <w:contextualSpacing w:val="0"/>
      </w:pPr>
      <w:r>
        <w:t>Revised sections and associated backup documentation in Attachment C</w:t>
      </w:r>
    </w:p>
    <w:p w14:paraId="61194E8A" w14:textId="285EE9F0" w:rsidR="00AC51CB" w:rsidRDefault="00E35761" w:rsidP="00930AE2">
      <w:pPr>
        <w:pStyle w:val="ListParagraph"/>
        <w:numPr>
          <w:ilvl w:val="0"/>
          <w:numId w:val="38"/>
        </w:numPr>
        <w:spacing w:before="0" w:after="0" w:line="240" w:lineRule="auto"/>
        <w:contextualSpacing w:val="0"/>
      </w:pPr>
      <w:r>
        <w:t>Revised appendices, as relevant to the changes to the outfall or BMP</w:t>
      </w:r>
    </w:p>
    <w:p w14:paraId="46FF1D68" w14:textId="6A6AAE19" w:rsidR="00F878F7" w:rsidRDefault="00424371" w:rsidP="00930AE2">
      <w:pPr>
        <w:pStyle w:val="ListParagraph"/>
        <w:numPr>
          <w:ilvl w:val="0"/>
          <w:numId w:val="38"/>
        </w:numPr>
        <w:spacing w:before="0" w:after="0" w:line="240" w:lineRule="auto"/>
        <w:contextualSpacing w:val="0"/>
      </w:pPr>
      <w:r>
        <w:t>Current construction plans</w:t>
      </w:r>
    </w:p>
    <w:p w14:paraId="5B54A1CC" w14:textId="2B5B72D4" w:rsidR="00FF5CDE" w:rsidRDefault="00F878F7" w:rsidP="00F878F7">
      <w:pPr>
        <w:pStyle w:val="ListParagraph"/>
        <w:numPr>
          <w:ilvl w:val="0"/>
          <w:numId w:val="38"/>
        </w:numPr>
        <w:spacing w:before="0" w:after="0" w:line="240" w:lineRule="auto"/>
        <w:contextualSpacing w:val="0"/>
      </w:pPr>
      <w:r>
        <w:t>Stormwater BMP Infiltration Worksheet(s) (if applicable)</w:t>
      </w:r>
    </w:p>
    <w:p w14:paraId="6B3CC8A9" w14:textId="77777777" w:rsidR="00424371" w:rsidRDefault="00424371" w:rsidP="00FF5CDE">
      <w:pPr>
        <w:pStyle w:val="ListParagraph"/>
        <w:spacing w:before="0" w:after="0" w:line="240" w:lineRule="auto"/>
        <w:contextualSpacing w:val="0"/>
      </w:pPr>
    </w:p>
    <w:p w14:paraId="15EAE2E0" w14:textId="379EDE5E" w:rsidR="00424371" w:rsidRDefault="00424371" w:rsidP="00424371">
      <w:pPr>
        <w:spacing w:before="0" w:after="0" w:line="240" w:lineRule="auto"/>
      </w:pPr>
      <w:r>
        <w:t xml:space="preserve">When ODPS accepts the addendum, submit </w:t>
      </w:r>
      <w:r w:rsidR="002F00BB">
        <w:t>to ODPS</w:t>
      </w:r>
      <w:r w:rsidR="00C756FC">
        <w:t xml:space="preserve"> </w:t>
      </w:r>
      <w:r w:rsidR="00854DAE">
        <w:t xml:space="preserve">a </w:t>
      </w:r>
      <w:r w:rsidR="002F00BB">
        <w:t>PDF</w:t>
      </w:r>
      <w:r>
        <w:t xml:space="preserve"> copy of the addendum </w:t>
      </w:r>
      <w:r w:rsidR="00854DAE">
        <w:t xml:space="preserve">with the cover signed, sealed, and dated by a </w:t>
      </w:r>
      <w:r>
        <w:t xml:space="preserve">PE </w:t>
      </w:r>
      <w:r w:rsidR="00716B57" w:rsidRPr="003863D7">
        <w:t xml:space="preserve">(PE </w:t>
      </w:r>
      <w:r w:rsidR="002F00BB">
        <w:t xml:space="preserve">seal </w:t>
      </w:r>
      <w:r w:rsidR="00716B57" w:rsidRPr="003863D7">
        <w:t>not required if prepared by GDOT designers)</w:t>
      </w:r>
      <w:r>
        <w:t xml:space="preserve">. </w:t>
      </w:r>
    </w:p>
    <w:p w14:paraId="2BA5A3DD" w14:textId="77777777" w:rsidR="00246695" w:rsidRPr="00F27F53" w:rsidRDefault="00246695" w:rsidP="00C670B8">
      <w:pPr>
        <w:spacing w:after="0"/>
        <w:jc w:val="both"/>
        <w:rPr>
          <w:b/>
          <w:i/>
          <w:u w:val="single"/>
        </w:rPr>
      </w:pPr>
      <w:r w:rsidRPr="00F27F53">
        <w:rPr>
          <w:b/>
          <w:i/>
          <w:u w:val="single"/>
        </w:rPr>
        <w:t xml:space="preserve">SUMMARY OF LID/GI PRACTICES </w:t>
      </w:r>
    </w:p>
    <w:p w14:paraId="0C8C1427" w14:textId="77777777" w:rsidR="00246695" w:rsidRDefault="00246695" w:rsidP="00246695">
      <w:pPr>
        <w:spacing w:before="0"/>
        <w:jc w:val="both"/>
      </w:pPr>
      <w:r>
        <w:t xml:space="preserve">Included as part of post-construction stormwater design, </w:t>
      </w:r>
      <w:r w:rsidRPr="007F7E4E">
        <w:rPr>
          <w:i/>
        </w:rPr>
        <w:t>L</w:t>
      </w:r>
      <w:r w:rsidRPr="00A24949">
        <w:rPr>
          <w:i/>
        </w:rPr>
        <w:t xml:space="preserve">ow </w:t>
      </w:r>
      <w:r>
        <w:rPr>
          <w:i/>
        </w:rPr>
        <w:t>I</w:t>
      </w:r>
      <w:r w:rsidRPr="00A24949">
        <w:rPr>
          <w:i/>
        </w:rPr>
        <w:t xml:space="preserve">mpact </w:t>
      </w:r>
      <w:r>
        <w:rPr>
          <w:i/>
        </w:rPr>
        <w:t>D</w:t>
      </w:r>
      <w:r w:rsidRPr="00A24949">
        <w:rPr>
          <w:i/>
        </w:rPr>
        <w:t>evelopment</w:t>
      </w:r>
      <w:r>
        <w:t xml:space="preserve"> and G</w:t>
      </w:r>
      <w:r w:rsidRPr="00A24949">
        <w:rPr>
          <w:i/>
        </w:rPr>
        <w:t xml:space="preserve">reen </w:t>
      </w:r>
      <w:r>
        <w:rPr>
          <w:i/>
        </w:rPr>
        <w:t>I</w:t>
      </w:r>
      <w:r w:rsidRPr="00A24949">
        <w:rPr>
          <w:i/>
        </w:rPr>
        <w:t>nfrastructure</w:t>
      </w:r>
      <w:r>
        <w:t xml:space="preserve"> practices are required to be considered by the designer during the stormwater planning process </w:t>
      </w:r>
      <w:r w:rsidR="00A63DEA">
        <w:t>for</w:t>
      </w:r>
      <w:r>
        <w:t xml:space="preserve"> each GDOT project within an</w:t>
      </w:r>
      <w:r w:rsidR="00A63DEA">
        <w:t xml:space="preserve"> </w:t>
      </w:r>
      <w:r>
        <w:t xml:space="preserve">MS4 area.  </w:t>
      </w:r>
    </w:p>
    <w:p w14:paraId="74EDDEDA" w14:textId="77777777" w:rsidR="00246695" w:rsidRDefault="00246695" w:rsidP="00246695">
      <w:pPr>
        <w:spacing w:before="0" w:after="0"/>
      </w:pPr>
      <w:r>
        <w:t>Practices of LID include the following:</w:t>
      </w:r>
    </w:p>
    <w:p w14:paraId="648B445C" w14:textId="77777777" w:rsidR="00246695" w:rsidRDefault="00246695" w:rsidP="00246695">
      <w:pPr>
        <w:pStyle w:val="ListParagraph"/>
        <w:numPr>
          <w:ilvl w:val="0"/>
          <w:numId w:val="26"/>
        </w:numPr>
        <w:spacing w:before="0"/>
        <w:sectPr w:rsidR="00246695" w:rsidSect="00D93B21">
          <w:pgSz w:w="12240" w:h="15840" w:code="1"/>
          <w:pgMar w:top="720" w:right="720" w:bottom="245" w:left="720" w:header="720" w:footer="720" w:gutter="0"/>
          <w:cols w:space="720"/>
          <w:docGrid w:linePitch="360"/>
        </w:sectPr>
      </w:pPr>
    </w:p>
    <w:p w14:paraId="4DCA5E4E" w14:textId="77777777" w:rsidR="00246695" w:rsidRDefault="00246695" w:rsidP="00246695">
      <w:pPr>
        <w:pStyle w:val="ListParagraph"/>
        <w:numPr>
          <w:ilvl w:val="0"/>
          <w:numId w:val="26"/>
        </w:numPr>
        <w:spacing w:before="0"/>
      </w:pPr>
      <w:r>
        <w:t>Avoiding environmentally sensitive areas</w:t>
      </w:r>
    </w:p>
    <w:p w14:paraId="6790AADA" w14:textId="77777777" w:rsidR="00246695" w:rsidRDefault="00246695" w:rsidP="00246695">
      <w:pPr>
        <w:pStyle w:val="ListParagraph"/>
        <w:numPr>
          <w:ilvl w:val="0"/>
          <w:numId w:val="26"/>
        </w:numPr>
        <w:spacing w:before="0"/>
      </w:pPr>
      <w:r>
        <w:t>Reducing the project footprint</w:t>
      </w:r>
    </w:p>
    <w:p w14:paraId="33F76934" w14:textId="77777777" w:rsidR="00246695" w:rsidRDefault="00246695" w:rsidP="00246695">
      <w:pPr>
        <w:pStyle w:val="ListParagraph"/>
        <w:numPr>
          <w:ilvl w:val="0"/>
          <w:numId w:val="26"/>
        </w:numPr>
        <w:spacing w:before="0"/>
      </w:pPr>
      <w:r>
        <w:t>Minimizing site impacts</w:t>
      </w:r>
    </w:p>
    <w:p w14:paraId="358BBAF8" w14:textId="77777777" w:rsidR="00246695" w:rsidRDefault="00246695" w:rsidP="00246695">
      <w:pPr>
        <w:pStyle w:val="ListParagraph"/>
        <w:numPr>
          <w:ilvl w:val="0"/>
          <w:numId w:val="26"/>
        </w:numPr>
        <w:spacing w:before="0"/>
      </w:pPr>
      <w:r>
        <w:t>Adjusting the design with the natural terrain</w:t>
      </w:r>
    </w:p>
    <w:p w14:paraId="4C909615" w14:textId="77777777" w:rsidR="00246695" w:rsidRDefault="00246695" w:rsidP="00246695">
      <w:pPr>
        <w:pStyle w:val="ListParagraph"/>
        <w:numPr>
          <w:ilvl w:val="0"/>
          <w:numId w:val="26"/>
        </w:numPr>
        <w:spacing w:before="0"/>
      </w:pPr>
      <w:r>
        <w:t>Incorporating water quality early in planning</w:t>
      </w:r>
    </w:p>
    <w:p w14:paraId="61DA833C" w14:textId="77777777" w:rsidR="00246695" w:rsidRDefault="00246695" w:rsidP="00246695">
      <w:pPr>
        <w:pStyle w:val="ListParagraph"/>
        <w:numPr>
          <w:ilvl w:val="0"/>
          <w:numId w:val="26"/>
        </w:numPr>
        <w:spacing w:before="0"/>
      </w:pPr>
      <w:r>
        <w:t>Recycled materials</w:t>
      </w:r>
    </w:p>
    <w:p w14:paraId="16E98C4F" w14:textId="77777777" w:rsidR="00246695" w:rsidRDefault="00246695" w:rsidP="00246695">
      <w:pPr>
        <w:pStyle w:val="ListParagraph"/>
        <w:numPr>
          <w:ilvl w:val="0"/>
          <w:numId w:val="26"/>
        </w:numPr>
        <w:spacing w:before="0"/>
      </w:pPr>
      <w:r>
        <w:t>Green infrastructure practices</w:t>
      </w:r>
    </w:p>
    <w:p w14:paraId="18B881AD" w14:textId="77777777" w:rsidR="00246695" w:rsidRDefault="00246695" w:rsidP="00246695">
      <w:pPr>
        <w:spacing w:before="0"/>
      </w:pPr>
    </w:p>
    <w:p w14:paraId="79538E8E" w14:textId="77777777" w:rsidR="00246695" w:rsidRDefault="00246695" w:rsidP="00246695">
      <w:pPr>
        <w:spacing w:before="0"/>
        <w:sectPr w:rsidR="00246695" w:rsidSect="00D24F0A">
          <w:type w:val="continuous"/>
          <w:pgSz w:w="12240" w:h="15840" w:code="1"/>
          <w:pgMar w:top="720" w:right="720" w:bottom="245" w:left="720" w:header="720" w:footer="720" w:gutter="0"/>
          <w:cols w:num="2" w:space="720" w:equalWidth="0">
            <w:col w:w="4950" w:space="180"/>
            <w:col w:w="5670"/>
          </w:cols>
          <w:docGrid w:linePitch="360"/>
        </w:sectPr>
      </w:pPr>
    </w:p>
    <w:p w14:paraId="7D5E3255" w14:textId="77777777" w:rsidR="00C56AC8" w:rsidRDefault="00C56AC8" w:rsidP="00246695">
      <w:pPr>
        <w:spacing w:before="0" w:after="0"/>
      </w:pPr>
    </w:p>
    <w:p w14:paraId="1590CD15" w14:textId="77777777" w:rsidR="00246695" w:rsidRDefault="00246695" w:rsidP="00246695">
      <w:pPr>
        <w:spacing w:before="0" w:after="0"/>
      </w:pPr>
      <w:r>
        <w:t>Practices of GI include the following:</w:t>
      </w:r>
    </w:p>
    <w:p w14:paraId="6F185CE4" w14:textId="77777777" w:rsidR="00246695" w:rsidRDefault="00246695" w:rsidP="00246695">
      <w:pPr>
        <w:pStyle w:val="ListParagraph"/>
        <w:numPr>
          <w:ilvl w:val="0"/>
          <w:numId w:val="26"/>
        </w:numPr>
        <w:spacing w:before="0"/>
        <w:sectPr w:rsidR="00246695" w:rsidSect="00D24F0A">
          <w:type w:val="continuous"/>
          <w:pgSz w:w="12240" w:h="15840" w:code="1"/>
          <w:pgMar w:top="720" w:right="720" w:bottom="245" w:left="720" w:header="720" w:footer="720" w:gutter="0"/>
          <w:cols w:space="720"/>
          <w:docGrid w:linePitch="360"/>
        </w:sectPr>
      </w:pPr>
    </w:p>
    <w:p w14:paraId="14B094DC" w14:textId="77777777" w:rsidR="00246695" w:rsidRDefault="00246695" w:rsidP="00246695">
      <w:pPr>
        <w:pStyle w:val="ListParagraph"/>
        <w:numPr>
          <w:ilvl w:val="0"/>
          <w:numId w:val="26"/>
        </w:numPr>
        <w:spacing w:before="0"/>
      </w:pPr>
      <w:r>
        <w:t>Infiltration</w:t>
      </w:r>
    </w:p>
    <w:p w14:paraId="554B837A" w14:textId="77777777" w:rsidR="00246695" w:rsidRDefault="00246695" w:rsidP="00246695">
      <w:pPr>
        <w:pStyle w:val="ListParagraph"/>
        <w:numPr>
          <w:ilvl w:val="0"/>
          <w:numId w:val="26"/>
        </w:numPr>
        <w:spacing w:before="0"/>
      </w:pPr>
      <w:r>
        <w:t>Evapotranspiration</w:t>
      </w:r>
    </w:p>
    <w:p w14:paraId="4CFFCB11" w14:textId="77777777" w:rsidR="00246695" w:rsidRDefault="00246695" w:rsidP="00246695">
      <w:pPr>
        <w:pStyle w:val="ListParagraph"/>
        <w:numPr>
          <w:ilvl w:val="0"/>
          <w:numId w:val="26"/>
        </w:numPr>
        <w:spacing w:before="0"/>
      </w:pPr>
      <w:r>
        <w:t>Porous Pavements</w:t>
      </w:r>
    </w:p>
    <w:p w14:paraId="0C1E2CA9" w14:textId="77777777" w:rsidR="00246695" w:rsidRDefault="00246695" w:rsidP="00246695">
      <w:pPr>
        <w:pStyle w:val="ListParagraph"/>
        <w:numPr>
          <w:ilvl w:val="0"/>
          <w:numId w:val="26"/>
        </w:numPr>
        <w:spacing w:before="0"/>
      </w:pPr>
      <w:r>
        <w:t xml:space="preserve">Reuse </w:t>
      </w:r>
    </w:p>
    <w:p w14:paraId="7CA40EEE" w14:textId="77777777" w:rsidR="00246695" w:rsidRDefault="00246695" w:rsidP="00246695">
      <w:pPr>
        <w:pStyle w:val="ListParagraph"/>
        <w:spacing w:before="0"/>
        <w:ind w:left="1440"/>
        <w:sectPr w:rsidR="00246695" w:rsidSect="00FD3E3F">
          <w:type w:val="continuous"/>
          <w:pgSz w:w="12240" w:h="15840" w:code="1"/>
          <w:pgMar w:top="720" w:right="720" w:bottom="245" w:left="720" w:header="720" w:footer="720" w:gutter="0"/>
          <w:cols w:num="2" w:space="720" w:equalWidth="0">
            <w:col w:w="5040" w:space="90"/>
            <w:col w:w="5670"/>
          </w:cols>
          <w:docGrid w:linePitch="360"/>
        </w:sectPr>
      </w:pPr>
    </w:p>
    <w:p w14:paraId="3CDDC1DD" w14:textId="77777777" w:rsidR="00C2228F" w:rsidRPr="00C2228F" w:rsidRDefault="00C2228F" w:rsidP="00C2228F">
      <w:pPr>
        <w:spacing w:before="0" w:after="0"/>
        <w:rPr>
          <w:sz w:val="12"/>
          <w:szCs w:val="12"/>
        </w:rPr>
      </w:pPr>
    </w:p>
    <w:p w14:paraId="22630970" w14:textId="77777777" w:rsidR="00246695" w:rsidRDefault="00D86485" w:rsidP="00C2228F">
      <w:pPr>
        <w:spacing w:before="0" w:after="240"/>
      </w:pPr>
      <w:r>
        <w:t>All post-construction stormwater BMPs are considered LID/GI with the exception of the dry detention basin.</w:t>
      </w:r>
    </w:p>
    <w:p w14:paraId="4C6DD279" w14:textId="5FD138E8" w:rsidR="00246695" w:rsidRDefault="00246695" w:rsidP="00246695">
      <w:pPr>
        <w:spacing w:before="0"/>
        <w:jc w:val="both"/>
      </w:pPr>
      <w:r>
        <w:t>As part of GDOT’s policy on how to consider LID and GI practices, the designer must always attempt to utilize LID/GI practices when it is both feasible and within an MS4 area.  During the planning process, it is important for the designer to consider the site constraints and limitations for the LID/GI practices being considered.  The designer is required to complete the LID/GI Checklist to document which specific elements have been used and the reasoning for each case.  Refer to At</w:t>
      </w:r>
      <w:r w:rsidR="00A63DEA">
        <w:t xml:space="preserve">tachment </w:t>
      </w:r>
      <w:r w:rsidR="00866ACC">
        <w:t>A</w:t>
      </w:r>
      <w:r w:rsidR="00A63DEA">
        <w:t xml:space="preserve"> for this checklist.  For additional information, see Chapter 10 of the GDOT </w:t>
      </w:r>
      <w:r w:rsidR="00FF7FCB">
        <w:t>Drainage Design for Highway</w:t>
      </w:r>
      <w:r w:rsidR="00231017">
        <w:t>s</w:t>
      </w:r>
      <w:r w:rsidR="00FF7FCB">
        <w:t xml:space="preserve"> Manual</w:t>
      </w:r>
      <w:r w:rsidR="0087703F">
        <w:t xml:space="preserve"> (Drainage Manual)</w:t>
      </w:r>
      <w:r w:rsidR="00A63DEA">
        <w:t>.</w:t>
      </w:r>
    </w:p>
    <w:p w14:paraId="2C303C0F" w14:textId="285E7677" w:rsidR="00866ACC" w:rsidRPr="00F27F53" w:rsidRDefault="00866ACC" w:rsidP="00866ACC">
      <w:pPr>
        <w:spacing w:before="0" w:after="0"/>
        <w:jc w:val="both"/>
        <w:rPr>
          <w:b/>
          <w:i/>
          <w:u w:val="single"/>
        </w:rPr>
      </w:pPr>
      <w:r w:rsidRPr="00F27F53">
        <w:rPr>
          <w:b/>
          <w:i/>
          <w:u w:val="single"/>
        </w:rPr>
        <w:t>GDOT POST-CONSTRUCTION SUMMARY</w:t>
      </w:r>
    </w:p>
    <w:p w14:paraId="517CC598" w14:textId="5D2C69DE" w:rsidR="00866ACC" w:rsidRDefault="00866ACC" w:rsidP="00866ACC">
      <w:pPr>
        <w:spacing w:before="0"/>
        <w:jc w:val="both"/>
      </w:pPr>
      <w:r>
        <w:t xml:space="preserve">Attachment B is the GDOT Post-Construction BMP Summary.  </w:t>
      </w:r>
      <w:r w:rsidR="00FF7FCB">
        <w:t>T</w:t>
      </w:r>
      <w:r>
        <w:t xml:space="preserve">his form must be completed by the designer and submitted with all stormwater reports </w:t>
      </w:r>
      <w:r w:rsidR="00DE28BE">
        <w:t xml:space="preserve">without a </w:t>
      </w:r>
      <w:r w:rsidR="00900A63">
        <w:t xml:space="preserve">Project Level Exclusion </w:t>
      </w:r>
      <w:r>
        <w:t xml:space="preserve">at milestone reviews.  The purpose of the documentation is to assist GDOT in inventorying new post-construction stormwater BMPs and also assist with the plan review process.  </w:t>
      </w:r>
    </w:p>
    <w:p w14:paraId="6793E4E9" w14:textId="17A7136B" w:rsidR="003D0570" w:rsidRPr="00F27F53" w:rsidRDefault="003D0570" w:rsidP="003D0570">
      <w:pPr>
        <w:spacing w:before="0" w:after="0"/>
        <w:rPr>
          <w:b/>
          <w:i/>
          <w:u w:val="single"/>
        </w:rPr>
      </w:pPr>
      <w:r>
        <w:rPr>
          <w:b/>
          <w:i/>
          <w:u w:val="single"/>
        </w:rPr>
        <w:t>STORMWATER RUNOFF QUALITY/REDUCTION</w:t>
      </w:r>
    </w:p>
    <w:p w14:paraId="41B56942" w14:textId="5297A3DD" w:rsidR="003D0570" w:rsidRDefault="003D0570" w:rsidP="003A2597">
      <w:pPr>
        <w:spacing w:before="0" w:after="0"/>
        <w:jc w:val="both"/>
      </w:pPr>
      <w:r>
        <w:t xml:space="preserve">GDOT’s 2017 MS4 Permit added the requirement to retain up to the first 1.0 inch of rainfall on the site to the maximum extent practicable. If the 1.0 inch cannot be retained onsite, the remaining runoff from a 1.2 inch rainfall event must be treated to remove at least 80% of the calculated average annual post-development </w:t>
      </w:r>
      <w:r w:rsidR="00F149B4">
        <w:t>Total Suspended Solids (</w:t>
      </w:r>
      <w:r>
        <w:t>TSS</w:t>
      </w:r>
      <w:r w:rsidR="00F149B4">
        <w:t xml:space="preserve">) </w:t>
      </w:r>
      <w:r>
        <w:t xml:space="preserve">load. The requirement to retain up to the first 1.0 inch of rainfall on the site to the maximum extent practicable applies to projects that receive concept approval </w:t>
      </w:r>
      <w:r w:rsidR="003A2597">
        <w:t>January 3, 2018 or later. For projects that receive concept approval prior to January 3, 2018:</w:t>
      </w:r>
    </w:p>
    <w:p w14:paraId="58B9BA9E" w14:textId="5261F1FB" w:rsidR="003A2597" w:rsidRDefault="003A2597" w:rsidP="003A2597">
      <w:pPr>
        <w:pStyle w:val="ListParagraph"/>
        <w:numPr>
          <w:ilvl w:val="0"/>
          <w:numId w:val="40"/>
        </w:numPr>
        <w:spacing w:before="0"/>
        <w:ind w:left="900" w:hanging="540"/>
        <w:jc w:val="both"/>
      </w:pPr>
      <w:r>
        <w:t>If the project is located in an MS4 area that was covered under 2012-2017 MS4 Permit, the project must</w:t>
      </w:r>
      <w:r w:rsidR="00AD69B0">
        <w:t xml:space="preserve"> meet the post-construction stormwater requirement in the 2012 MS4 Permit to</w:t>
      </w:r>
      <w:r>
        <w:t xml:space="preserve"> treat the runoff from the 1.2 inch rainfall event to remove at least 80% TSS.</w:t>
      </w:r>
    </w:p>
    <w:p w14:paraId="531922BB" w14:textId="77777777" w:rsidR="009155F7" w:rsidRDefault="003A2597" w:rsidP="003A2597">
      <w:pPr>
        <w:pStyle w:val="ListParagraph"/>
        <w:numPr>
          <w:ilvl w:val="0"/>
          <w:numId w:val="40"/>
        </w:numPr>
        <w:spacing w:before="0"/>
        <w:ind w:left="900" w:hanging="540"/>
        <w:jc w:val="both"/>
      </w:pPr>
      <w:r>
        <w:t>If the project is located in an MS4 area that was added to the 2017 MS4 Permit, the project is exempt from MS4 post-construction stormwater requirements.</w:t>
      </w:r>
    </w:p>
    <w:p w14:paraId="43BFB7D4" w14:textId="77777777" w:rsidR="009155F7" w:rsidRDefault="009155F7" w:rsidP="009155F7">
      <w:pPr>
        <w:spacing w:before="0" w:after="0"/>
        <w:jc w:val="both"/>
      </w:pPr>
      <w:r>
        <w:t>For additional information, see Chapter 10 of the GDOT Drainage Design for Highways Manual (Drainage Manual).</w:t>
      </w:r>
    </w:p>
    <w:p w14:paraId="63353CA0" w14:textId="77777777" w:rsidR="009155F7" w:rsidRDefault="009155F7" w:rsidP="009155F7">
      <w:pPr>
        <w:spacing w:before="0" w:after="0"/>
        <w:jc w:val="both"/>
      </w:pPr>
    </w:p>
    <w:p w14:paraId="3AB53043" w14:textId="77777777" w:rsidR="00246695" w:rsidRPr="00F27F53" w:rsidRDefault="00246695" w:rsidP="00246695">
      <w:pPr>
        <w:spacing w:before="0" w:after="0"/>
        <w:rPr>
          <w:b/>
          <w:i/>
          <w:u w:val="single"/>
        </w:rPr>
      </w:pPr>
      <w:r w:rsidRPr="00F27F53">
        <w:rPr>
          <w:b/>
          <w:i/>
          <w:u w:val="single"/>
        </w:rPr>
        <w:t xml:space="preserve">FEASIBILITY </w:t>
      </w:r>
      <w:r w:rsidR="00F27F53">
        <w:rPr>
          <w:b/>
          <w:i/>
          <w:u w:val="single"/>
        </w:rPr>
        <w:t xml:space="preserve">&amp; EXCLUSION </w:t>
      </w:r>
      <w:r w:rsidRPr="00F27F53">
        <w:rPr>
          <w:b/>
          <w:i/>
          <w:u w:val="single"/>
        </w:rPr>
        <w:t>OF POST-CONSTRUCTION BMPs</w:t>
      </w:r>
    </w:p>
    <w:p w14:paraId="32086907" w14:textId="364E380F" w:rsidR="00AD053B" w:rsidRDefault="00D86485" w:rsidP="00246695">
      <w:pPr>
        <w:spacing w:before="0"/>
        <w:jc w:val="both"/>
      </w:pPr>
      <w:r>
        <w:t>T</w:t>
      </w:r>
      <w:r w:rsidR="00F27F53">
        <w:t xml:space="preserve">here are exclusions (or certain instances) where GDOT does not require post-construction stormwater BMPs.  That list of exclusions includes </w:t>
      </w:r>
      <w:r w:rsidR="00B87186">
        <w:t>both “</w:t>
      </w:r>
      <w:r w:rsidR="00440516">
        <w:t>P</w:t>
      </w:r>
      <w:r w:rsidR="00B87186">
        <w:t xml:space="preserve">roject </w:t>
      </w:r>
      <w:r w:rsidR="00440516">
        <w:t>L</w:t>
      </w:r>
      <w:r w:rsidR="00B87186">
        <w:t>evel” and “</w:t>
      </w:r>
      <w:r w:rsidR="00C1453A">
        <w:t xml:space="preserve">Outfall </w:t>
      </w:r>
      <w:r w:rsidR="00440516">
        <w:t>L</w:t>
      </w:r>
      <w:r w:rsidR="00B87186">
        <w:t xml:space="preserve">evel” exclusions.  The </w:t>
      </w:r>
      <w:r w:rsidR="00440516">
        <w:t>P</w:t>
      </w:r>
      <w:r w:rsidR="00B87186">
        <w:t xml:space="preserve">roject </w:t>
      </w:r>
      <w:r w:rsidR="00440516">
        <w:t>Level E</w:t>
      </w:r>
      <w:r w:rsidR="00B87186">
        <w:t xml:space="preserve">xclusions </w:t>
      </w:r>
      <w:r w:rsidR="00F64889" w:rsidRPr="003863D7">
        <w:t>(PLE)</w:t>
      </w:r>
      <w:r w:rsidR="00F64889">
        <w:t xml:space="preserve"> </w:t>
      </w:r>
      <w:r w:rsidR="00B87186">
        <w:t xml:space="preserve">will eliminate the need for the design or construction of post-construction BMPs for the entire project area, whereas the </w:t>
      </w:r>
      <w:r w:rsidR="00C1453A">
        <w:t>Outfall</w:t>
      </w:r>
      <w:r w:rsidR="00B87186">
        <w:t xml:space="preserve"> </w:t>
      </w:r>
      <w:r w:rsidR="00440516">
        <w:t>L</w:t>
      </w:r>
      <w:r w:rsidR="00B87186">
        <w:t xml:space="preserve">evel </w:t>
      </w:r>
      <w:r w:rsidR="00440516">
        <w:t>E</w:t>
      </w:r>
      <w:r w:rsidR="00B87186">
        <w:t xml:space="preserve">xclusions </w:t>
      </w:r>
      <w:r w:rsidR="00CF5323">
        <w:t xml:space="preserve">(OLE) </w:t>
      </w:r>
      <w:r w:rsidR="00B87186">
        <w:t xml:space="preserve">can only be claimed on a per </w:t>
      </w:r>
      <w:r w:rsidR="00C1453A">
        <w:t xml:space="preserve">outfall </w:t>
      </w:r>
      <w:r w:rsidR="00B87186">
        <w:t xml:space="preserve">basis.  </w:t>
      </w:r>
      <w:r w:rsidR="00AD053B" w:rsidRPr="00BF174D">
        <w:t xml:space="preserve">The </w:t>
      </w:r>
      <w:r w:rsidR="00AD053B" w:rsidRPr="00EC37F7">
        <w:rPr>
          <w:u w:val="single"/>
        </w:rPr>
        <w:t>MS4 outfall</w:t>
      </w:r>
      <w:r w:rsidR="00AD053B" w:rsidRPr="00BF174D">
        <w:t xml:space="preserve"> is the most downstream point on an MS4 drainage area where it discharges to waters of the State. It does not include cross-drain structures or culverts installed under a road that function only to maintain the natural flow of surface waters and drainage. However, a structure that collects or diverts drainage that has contacted road surfaces for discharge into waters of the State is considered an outfall under this Permit. In addition, wherever a water feature leaves the right-of-way (ROW) prior to entering waters of the State, the point at which the water feature leaves the ROW is considered the MS4 outfall for the purpose of this report.</w:t>
      </w:r>
    </w:p>
    <w:p w14:paraId="61D7F2CC" w14:textId="77777777" w:rsidR="002D7931" w:rsidRDefault="002D7931" w:rsidP="00246695">
      <w:pPr>
        <w:spacing w:before="0"/>
        <w:jc w:val="both"/>
      </w:pPr>
    </w:p>
    <w:p w14:paraId="07B20518" w14:textId="72142DAE" w:rsidR="00F27F53" w:rsidRDefault="00B87186" w:rsidP="00246695">
      <w:pPr>
        <w:spacing w:before="0"/>
        <w:jc w:val="both"/>
      </w:pPr>
      <w:r>
        <w:t xml:space="preserve">Project </w:t>
      </w:r>
      <w:r w:rsidR="00440516">
        <w:t>L</w:t>
      </w:r>
      <w:r>
        <w:t xml:space="preserve">evel </w:t>
      </w:r>
      <w:r w:rsidR="00440516">
        <w:t>E</w:t>
      </w:r>
      <w:r>
        <w:t>xclusions</w:t>
      </w:r>
      <w:r w:rsidR="000E007E">
        <w:t xml:space="preserve"> requiring the submittal of the </w:t>
      </w:r>
      <w:r w:rsidR="007A64D1">
        <w:t xml:space="preserve">MS4 </w:t>
      </w:r>
      <w:r w:rsidR="000E007E">
        <w:t>PCSR cover</w:t>
      </w:r>
      <w:r w:rsidR="005C5644">
        <w:t xml:space="preserve"> and supporting documentation</w:t>
      </w:r>
      <w:r>
        <w:t xml:space="preserve"> include </w:t>
      </w:r>
      <w:r w:rsidR="00F27F53">
        <w:t>the following:</w:t>
      </w:r>
    </w:p>
    <w:p w14:paraId="0DC35428" w14:textId="6AAFFC03" w:rsidR="00B87186" w:rsidRDefault="00B87186" w:rsidP="00C563D2">
      <w:pPr>
        <w:pStyle w:val="ListParagraph"/>
        <w:numPr>
          <w:ilvl w:val="0"/>
          <w:numId w:val="32"/>
        </w:numPr>
      </w:pPr>
      <w:r w:rsidRPr="00575373">
        <w:t>Roadways that are not owned or operated (maintained) by the Department may not require post-construction BMPs.  Coordination with the local government is necessary for determination.</w:t>
      </w:r>
    </w:p>
    <w:p w14:paraId="6600E3C5" w14:textId="712CC3B0" w:rsidR="00B87186" w:rsidRDefault="00B87186" w:rsidP="005C5644">
      <w:pPr>
        <w:pStyle w:val="ListParagraph"/>
        <w:numPr>
          <w:ilvl w:val="0"/>
          <w:numId w:val="42"/>
        </w:numPr>
        <w:spacing w:before="0"/>
        <w:jc w:val="both"/>
      </w:pPr>
      <w:r>
        <w:t xml:space="preserve">Projects that have </w:t>
      </w:r>
      <w:r w:rsidR="00440516">
        <w:t xml:space="preserve">their </w:t>
      </w:r>
      <w:r>
        <w:t>environmental documents approved o</w:t>
      </w:r>
      <w:r w:rsidR="00440516">
        <w:t>r</w:t>
      </w:r>
      <w:r>
        <w:t xml:space="preserve"> R/W plans submitted for approval on or before June 30, 2012.</w:t>
      </w:r>
    </w:p>
    <w:p w14:paraId="4B2EDAAD" w14:textId="68AC7E3C" w:rsidR="00B87186" w:rsidRDefault="00B87186" w:rsidP="00DE38D2">
      <w:pPr>
        <w:pStyle w:val="ListParagraph"/>
        <w:numPr>
          <w:ilvl w:val="0"/>
          <w:numId w:val="42"/>
        </w:numPr>
      </w:pPr>
      <w:r w:rsidRPr="00575373">
        <w:t>Road projects that disturb less than 1 acre</w:t>
      </w:r>
      <w:r w:rsidR="00B84897">
        <w:t>.</w:t>
      </w:r>
    </w:p>
    <w:p w14:paraId="6BF2530C" w14:textId="1040D8EE" w:rsidR="005C5644" w:rsidRDefault="005C5644" w:rsidP="005C5644">
      <w:pPr>
        <w:pStyle w:val="ListParagraph"/>
        <w:numPr>
          <w:ilvl w:val="0"/>
          <w:numId w:val="42"/>
        </w:numPr>
      </w:pPr>
      <w:r w:rsidRPr="005C5644">
        <w:t>Site development/redevelopment projects that create, add, or replace less than 5,000</w:t>
      </w:r>
      <w:r w:rsidR="00B84897">
        <w:t xml:space="preserve"> </w:t>
      </w:r>
      <w:r w:rsidRPr="005C5644">
        <w:t>sq</w:t>
      </w:r>
      <w:r w:rsidR="00B84897">
        <w:t xml:space="preserve">uare </w:t>
      </w:r>
      <w:r w:rsidRPr="005C5644">
        <w:t>f</w:t>
      </w:r>
      <w:r w:rsidR="00B84897">
        <w:t>ee</w:t>
      </w:r>
      <w:r w:rsidRPr="005C5644">
        <w:t>t of impervious area.</w:t>
      </w:r>
    </w:p>
    <w:p w14:paraId="305251B7" w14:textId="3DEB7FED" w:rsidR="00D87B97" w:rsidRDefault="00D87B97" w:rsidP="005C5644">
      <w:pPr>
        <w:pStyle w:val="ListParagraph"/>
        <w:numPr>
          <w:ilvl w:val="0"/>
          <w:numId w:val="42"/>
        </w:numPr>
      </w:pPr>
      <w:r w:rsidRPr="00D87B97">
        <w:t xml:space="preserve">Projects in MS4 areas added to the 2017 MS4 permit with concept approval before </w:t>
      </w:r>
      <w:r w:rsidR="00B84897">
        <w:t xml:space="preserve">January </w:t>
      </w:r>
      <w:r w:rsidRPr="00D87B97">
        <w:t>3</w:t>
      </w:r>
      <w:r w:rsidR="00B84897">
        <w:t xml:space="preserve">, </w:t>
      </w:r>
      <w:r w:rsidRPr="00D87B97">
        <w:t>2018</w:t>
      </w:r>
      <w:r>
        <w:t>.</w:t>
      </w:r>
    </w:p>
    <w:p w14:paraId="0AC28E1C" w14:textId="0A51BF3F" w:rsidR="005C5644" w:rsidRDefault="005C5644" w:rsidP="005C5644">
      <w:pPr>
        <w:pStyle w:val="ListParagraph"/>
        <w:numPr>
          <w:ilvl w:val="0"/>
          <w:numId w:val="42"/>
        </w:numPr>
      </w:pPr>
      <w:r>
        <w:t>Projects that discharge to a Combined Sewer Overflow area.</w:t>
      </w:r>
    </w:p>
    <w:p w14:paraId="5F87FE14" w14:textId="77777777" w:rsidR="00C1453A" w:rsidRDefault="00C1453A" w:rsidP="00C1453A">
      <w:pPr>
        <w:spacing w:before="0"/>
        <w:jc w:val="both"/>
      </w:pPr>
      <w:r>
        <w:t>Outfall Level Exclusions include the following:</w:t>
      </w:r>
    </w:p>
    <w:p w14:paraId="7F2B404B" w14:textId="77777777" w:rsidR="00C1453A" w:rsidRDefault="00C1453A" w:rsidP="00C1453A">
      <w:pPr>
        <w:pStyle w:val="ListParagraph"/>
        <w:numPr>
          <w:ilvl w:val="0"/>
          <w:numId w:val="35"/>
        </w:numPr>
      </w:pPr>
      <w:r>
        <w:t>Cases where the project would require an existing roadway alignment change solely to allow for BMPs. This exclusion applies only to existing roadway alignment changes that would create a safety concern. A written explanation of the safety concern(s) must be included with the post-construction stormwater report for all uses of this exclusion.</w:t>
      </w:r>
    </w:p>
    <w:p w14:paraId="394E8731" w14:textId="77777777" w:rsidR="00C1453A" w:rsidRDefault="00C1453A" w:rsidP="00C1453A">
      <w:pPr>
        <w:pStyle w:val="ListParagraph"/>
        <w:numPr>
          <w:ilvl w:val="0"/>
          <w:numId w:val="35"/>
        </w:numPr>
      </w:pPr>
      <w:r>
        <w:t xml:space="preserve">Instances where the installation of post-construction BMPs would require the re-alignment and/or piping of a stream. </w:t>
      </w:r>
    </w:p>
    <w:p w14:paraId="14A525B7" w14:textId="77777777" w:rsidR="00C1453A" w:rsidRDefault="00C1453A" w:rsidP="00C1453A">
      <w:pPr>
        <w:pStyle w:val="ListParagraph"/>
        <w:numPr>
          <w:ilvl w:val="0"/>
          <w:numId w:val="35"/>
        </w:numPr>
      </w:pPr>
      <w:r>
        <w:t>When a project would impact existing vegetated stream buffers or wetlands solely for the purposes of installing BMPs.  See state requirements for additional information on stream buffers.</w:t>
      </w:r>
    </w:p>
    <w:p w14:paraId="1EA498D3" w14:textId="0A133B6E" w:rsidR="00C1453A" w:rsidRDefault="00C1453A" w:rsidP="00C1453A">
      <w:pPr>
        <w:pStyle w:val="ListParagraph"/>
        <w:numPr>
          <w:ilvl w:val="0"/>
          <w:numId w:val="35"/>
        </w:numPr>
      </w:pPr>
      <w:r>
        <w:t xml:space="preserve">Where stormwater discharges from the project site are designed to exit the right-of-way </w:t>
      </w:r>
      <w:r w:rsidR="00B13FFD">
        <w:t xml:space="preserve">or enter a state water </w:t>
      </w:r>
      <w:r>
        <w:t>as sheet flow (non-point source discharges).  Sheet flow should be designed in a manner to ensure that the flow will not cause instability, erosion, or flooding.  The designer should determine if this is possible by visiting the site prior to design, and providing a written explanation with supporting evidence for this drainage area.</w:t>
      </w:r>
    </w:p>
    <w:p w14:paraId="2B87AB19" w14:textId="77777777" w:rsidR="00C1453A" w:rsidRDefault="00C1453A" w:rsidP="00C1453A">
      <w:pPr>
        <w:pStyle w:val="ListParagraph"/>
        <w:numPr>
          <w:ilvl w:val="0"/>
          <w:numId w:val="35"/>
        </w:numPr>
      </w:pPr>
      <w:r>
        <w:t xml:space="preserve">As stated in section 4.2.5.1(a) of the GDOT MS4 permit, “Stormwater runoff that must be treated does not apply to flows that originate outside of GDOT’s right-of-way or diverted flows from undisturbed areas.”  If feasible, direct all offsite stormwater around the project site to the cross drain or stream such that it does not combine with stormwater from the project’s impervious surfaces or conveyance systems.  This redirection allows the BMPs to only treat or detain the stormwater that originates from GDOT’s site, and stormwater that originates off-site to pass through the right of way unimpeded. </w:t>
      </w:r>
    </w:p>
    <w:p w14:paraId="2C1D17BF" w14:textId="6C09B628" w:rsidR="00ED5BDD" w:rsidRDefault="00C1453A" w:rsidP="00C1453A">
      <w:pPr>
        <w:pStyle w:val="ListParagraph"/>
        <w:numPr>
          <w:ilvl w:val="0"/>
          <w:numId w:val="35"/>
        </w:numPr>
      </w:pPr>
      <w:r>
        <w:t xml:space="preserve">As stated in section 4.2.5.1(a) of the GDOT MS4 permit, for outfalls along linear roadway projects whereby the net impervious surface area within that outfall’s drainage area has been reduced or remains the same as pre-developed conditions, post-construction stormwater requirements will not apply. Special consideration from the Department may be given to those projects with a minimal increase in impervious area. </w:t>
      </w:r>
      <w:r w:rsidR="000D03E8">
        <w:t xml:space="preserve">In such cases, the designer will be required to provide supporting calculations showing that the increase in stormwater runoff and/or volume required to be treated for water quality is negligible with respect to the drainage area in question. </w:t>
      </w:r>
      <w:r w:rsidR="00ED5BDD">
        <w:t>As a general rule, increases over one tenth of an acre in impervious surface per basin are not considered negligible.</w:t>
      </w:r>
    </w:p>
    <w:p w14:paraId="0EBBACC3" w14:textId="7324BA13" w:rsidR="00E76EFF" w:rsidRPr="00E76EFF" w:rsidRDefault="000D03E8" w:rsidP="00ED5BDD">
      <w:pPr>
        <w:tabs>
          <w:tab w:val="left" w:pos="0"/>
        </w:tabs>
        <w:spacing w:before="0"/>
        <w:jc w:val="both"/>
      </w:pPr>
      <w:r>
        <w:t xml:space="preserve">Exclusions should be noted on Attachment </w:t>
      </w:r>
      <w:r w:rsidR="005B6F03">
        <w:t>B</w:t>
      </w:r>
      <w:r>
        <w:t xml:space="preserve"> within the “</w:t>
      </w:r>
      <w:r w:rsidRPr="00C1453A">
        <w:t xml:space="preserve">Applicable MS4 Requirements” </w:t>
      </w:r>
      <w:r>
        <w:t xml:space="preserve">section.  </w:t>
      </w:r>
      <w:r w:rsidR="00E76EFF">
        <w:t>For simplicity, record the number from the list above corresponding to the exclusion being claimed.</w:t>
      </w:r>
    </w:p>
    <w:p w14:paraId="26C9A461" w14:textId="77777777" w:rsidR="002D7931" w:rsidRDefault="002D7931" w:rsidP="00432A48">
      <w:pPr>
        <w:tabs>
          <w:tab w:val="left" w:pos="0"/>
        </w:tabs>
        <w:spacing w:before="0"/>
        <w:jc w:val="both"/>
      </w:pPr>
    </w:p>
    <w:p w14:paraId="52AF804D" w14:textId="77777777" w:rsidR="002D7931" w:rsidRDefault="002D7931" w:rsidP="00432A48">
      <w:pPr>
        <w:tabs>
          <w:tab w:val="left" w:pos="0"/>
        </w:tabs>
        <w:spacing w:before="0"/>
        <w:jc w:val="both"/>
      </w:pPr>
    </w:p>
    <w:p w14:paraId="50DF5DAD" w14:textId="11A71A7A" w:rsidR="00432A48" w:rsidRDefault="00432A48" w:rsidP="00432A48">
      <w:pPr>
        <w:tabs>
          <w:tab w:val="left" w:pos="0"/>
        </w:tabs>
        <w:spacing w:before="0"/>
        <w:jc w:val="both"/>
      </w:pPr>
      <w:r>
        <w:t xml:space="preserve">In some situations, site constraints and other factors may make </w:t>
      </w:r>
      <w:r w:rsidR="00AD13F5">
        <w:t xml:space="preserve">installing BMPs to meet each unified sizing criteria </w:t>
      </w:r>
      <w:r>
        <w:t xml:space="preserve">infeasible. </w:t>
      </w:r>
      <w:r w:rsidR="00C2228F">
        <w:t>The following criteria are used to define the situations where implementing post-construction BMPs is considered</w:t>
      </w:r>
      <w:r w:rsidR="00DB6BF8">
        <w:t xml:space="preserve"> infeasible</w:t>
      </w:r>
      <w:r w:rsidR="00C2228F">
        <w:t xml:space="preserve"> and should be applied to each outfall area individually:</w:t>
      </w:r>
    </w:p>
    <w:p w14:paraId="24198F77" w14:textId="24F16EC5" w:rsidR="00C2228F" w:rsidRDefault="00C2228F" w:rsidP="00C2228F">
      <w:pPr>
        <w:pStyle w:val="ListParagraph"/>
        <w:numPr>
          <w:ilvl w:val="0"/>
          <w:numId w:val="36"/>
        </w:numPr>
        <w:tabs>
          <w:tab w:val="left" w:pos="0"/>
        </w:tabs>
        <w:spacing w:before="0"/>
        <w:jc w:val="both"/>
      </w:pPr>
      <w:r>
        <w:t>The BMP costs equal or exceed 10% of the total project costs</w:t>
      </w:r>
      <w:r w:rsidR="00873D45">
        <w:t xml:space="preserve"> within the drainage area to the outfall</w:t>
      </w:r>
      <w:r>
        <w:t xml:space="preserve">. </w:t>
      </w:r>
      <w:bookmarkStart w:id="2" w:name="_Hlk138852499"/>
      <w:r w:rsidR="00F17832">
        <w:t>If the BMP discharges within one linear mile upstream of and within the same watershed as a designated trout stream then the threshold for BMP cost infeasibility is 30% of the total project costs</w:t>
      </w:r>
      <w:r w:rsidR="00873D45">
        <w:t xml:space="preserve"> within the drainage area to the outfall</w:t>
      </w:r>
      <w:r w:rsidR="00F17832">
        <w:t xml:space="preserve">. </w:t>
      </w:r>
      <w:bookmarkEnd w:id="2"/>
      <w:r>
        <w:t>Project costs should include:</w:t>
      </w:r>
    </w:p>
    <w:p w14:paraId="03A18500" w14:textId="77777777" w:rsidR="00C2228F" w:rsidRDefault="00C2228F" w:rsidP="00C2228F">
      <w:pPr>
        <w:pStyle w:val="ListParagraph"/>
        <w:numPr>
          <w:ilvl w:val="1"/>
          <w:numId w:val="36"/>
        </w:numPr>
        <w:tabs>
          <w:tab w:val="left" w:pos="0"/>
        </w:tabs>
        <w:spacing w:before="0"/>
        <w:jc w:val="both"/>
      </w:pPr>
      <w:r>
        <w:t>Right-of-way acquisition</w:t>
      </w:r>
    </w:p>
    <w:p w14:paraId="66781063" w14:textId="77777777" w:rsidR="00C2228F" w:rsidRDefault="00C2228F" w:rsidP="00C2228F">
      <w:pPr>
        <w:pStyle w:val="ListParagraph"/>
        <w:numPr>
          <w:ilvl w:val="1"/>
          <w:numId w:val="36"/>
        </w:numPr>
        <w:tabs>
          <w:tab w:val="left" w:pos="0"/>
        </w:tabs>
        <w:spacing w:before="0"/>
        <w:jc w:val="both"/>
      </w:pPr>
      <w:r>
        <w:t>Roadway construction (not including Intelligent Transportation Systems (ITS) or toll related expenses)</w:t>
      </w:r>
    </w:p>
    <w:p w14:paraId="2719996E" w14:textId="77777777" w:rsidR="00C2228F" w:rsidRDefault="00C2228F" w:rsidP="00C2228F">
      <w:pPr>
        <w:pStyle w:val="ListParagraph"/>
        <w:numPr>
          <w:ilvl w:val="1"/>
          <w:numId w:val="36"/>
        </w:numPr>
        <w:tabs>
          <w:tab w:val="left" w:pos="0"/>
        </w:tabs>
        <w:spacing w:before="0"/>
        <w:jc w:val="both"/>
      </w:pPr>
      <w:r>
        <w:t>Utility relocation</w:t>
      </w:r>
    </w:p>
    <w:p w14:paraId="1C1FE748" w14:textId="77777777" w:rsidR="006D1933" w:rsidRDefault="006D1933" w:rsidP="00C2228F">
      <w:pPr>
        <w:pStyle w:val="ListParagraph"/>
        <w:numPr>
          <w:ilvl w:val="1"/>
          <w:numId w:val="36"/>
        </w:numPr>
        <w:tabs>
          <w:tab w:val="left" w:pos="0"/>
        </w:tabs>
        <w:spacing w:before="0"/>
        <w:jc w:val="both"/>
      </w:pPr>
      <w:r>
        <w:t>Mitigation costs</w:t>
      </w:r>
    </w:p>
    <w:p w14:paraId="0EF8723A" w14:textId="4210D155" w:rsidR="00C2228F" w:rsidRDefault="00C2228F" w:rsidP="00C2228F">
      <w:pPr>
        <w:pStyle w:val="ListParagraph"/>
        <w:tabs>
          <w:tab w:val="left" w:pos="0"/>
        </w:tabs>
        <w:spacing w:before="0"/>
        <w:jc w:val="both"/>
      </w:pPr>
      <w:r>
        <w:t>BMP costs should include:</w:t>
      </w:r>
    </w:p>
    <w:p w14:paraId="6C42CFF8" w14:textId="77777777" w:rsidR="00C2228F" w:rsidRDefault="00C2228F" w:rsidP="00C2228F">
      <w:pPr>
        <w:pStyle w:val="ListParagraph"/>
        <w:numPr>
          <w:ilvl w:val="1"/>
          <w:numId w:val="36"/>
        </w:numPr>
        <w:tabs>
          <w:tab w:val="left" w:pos="0"/>
        </w:tabs>
        <w:spacing w:before="0"/>
        <w:jc w:val="both"/>
      </w:pPr>
      <w:r>
        <w:t>Additional right-of-way requirements</w:t>
      </w:r>
    </w:p>
    <w:p w14:paraId="350C80E5" w14:textId="1A3B79C1" w:rsidR="0078572C" w:rsidRDefault="00C2228F" w:rsidP="00C2228F">
      <w:pPr>
        <w:pStyle w:val="ListParagraph"/>
        <w:numPr>
          <w:ilvl w:val="1"/>
          <w:numId w:val="36"/>
        </w:numPr>
        <w:tabs>
          <w:tab w:val="left" w:pos="0"/>
        </w:tabs>
        <w:spacing w:before="0" w:after="240"/>
        <w:jc w:val="both"/>
      </w:pPr>
      <w:r>
        <w:t xml:space="preserve">BMP construction </w:t>
      </w:r>
    </w:p>
    <w:p w14:paraId="5A314013" w14:textId="7280CCE2" w:rsidR="00C2228F" w:rsidRDefault="0078572C" w:rsidP="00C2228F">
      <w:pPr>
        <w:pStyle w:val="ListParagraph"/>
        <w:numPr>
          <w:ilvl w:val="1"/>
          <w:numId w:val="36"/>
        </w:numPr>
        <w:tabs>
          <w:tab w:val="left" w:pos="0"/>
        </w:tabs>
        <w:spacing w:before="0" w:after="240"/>
        <w:jc w:val="both"/>
      </w:pPr>
      <w:r>
        <w:t>A</w:t>
      </w:r>
      <w:r w:rsidR="00C2228F">
        <w:t>ll other elements</w:t>
      </w:r>
      <w:r>
        <w:t xml:space="preserve"> as needed specifically for the BMP such as maintenance access, utility relocation, </w:t>
      </w:r>
      <w:r w:rsidR="005D067F">
        <w:t xml:space="preserve">landscaping, </w:t>
      </w:r>
      <w:r>
        <w:t>etc</w:t>
      </w:r>
      <w:r w:rsidR="00474FD5">
        <w:t>.</w:t>
      </w:r>
      <w:r w:rsidR="005D067F">
        <w:t>, as applicable</w:t>
      </w:r>
      <w:r w:rsidR="00474FD5">
        <w:t xml:space="preserve"> </w:t>
      </w:r>
    </w:p>
    <w:p w14:paraId="2E73F0CB" w14:textId="0AD5B64B" w:rsidR="00C2228F" w:rsidRDefault="00C2228F" w:rsidP="00EB5003">
      <w:pPr>
        <w:pStyle w:val="ListParagraph"/>
        <w:numPr>
          <w:ilvl w:val="0"/>
          <w:numId w:val="36"/>
        </w:numPr>
        <w:tabs>
          <w:tab w:val="left" w:pos="0"/>
        </w:tabs>
        <w:spacing w:before="240"/>
        <w:jc w:val="both"/>
      </w:pPr>
      <w:r>
        <w:t>Implementation of BMPs will cause 90 days or greater of delays to the project.</w:t>
      </w:r>
      <w:r w:rsidR="00EB5003">
        <w:t xml:space="preserve"> This criteria does not apply to projects that discharge within one linear mile upstream of and within the same watershed as a designated trout stream.</w:t>
      </w:r>
    </w:p>
    <w:p w14:paraId="30E9780F" w14:textId="77777777" w:rsidR="00C2228F" w:rsidRDefault="00C2228F" w:rsidP="00C2228F">
      <w:pPr>
        <w:pStyle w:val="ListParagraph"/>
        <w:numPr>
          <w:ilvl w:val="0"/>
          <w:numId w:val="36"/>
        </w:numPr>
        <w:tabs>
          <w:tab w:val="left" w:pos="0"/>
        </w:tabs>
        <w:spacing w:before="240"/>
        <w:jc w:val="both"/>
      </w:pPr>
      <w:r>
        <w:t>Implementation of BMPs will cause loss of habitat for endangered or threatened species.</w:t>
      </w:r>
    </w:p>
    <w:p w14:paraId="07AFA8E6" w14:textId="77777777" w:rsidR="00C2228F" w:rsidRDefault="00C2228F" w:rsidP="00C2228F">
      <w:pPr>
        <w:pStyle w:val="ListParagraph"/>
        <w:numPr>
          <w:ilvl w:val="0"/>
          <w:numId w:val="36"/>
        </w:numPr>
        <w:tabs>
          <w:tab w:val="left" w:pos="0"/>
        </w:tabs>
        <w:spacing w:before="240"/>
        <w:jc w:val="both"/>
      </w:pPr>
      <w:r>
        <w:t>Implementation of BMPs will cause significant damage to cultural or community resource such as an historical site, archeological site, cemetery, park, wildlife refuge, nature trail, or school facilities.</w:t>
      </w:r>
    </w:p>
    <w:p w14:paraId="78EF4409" w14:textId="77777777" w:rsidR="00C2228F" w:rsidRDefault="00C2228F" w:rsidP="00C2228F">
      <w:pPr>
        <w:pStyle w:val="ListParagraph"/>
        <w:numPr>
          <w:ilvl w:val="0"/>
          <w:numId w:val="36"/>
        </w:numPr>
        <w:tabs>
          <w:tab w:val="left" w:pos="0"/>
        </w:tabs>
        <w:spacing w:before="240"/>
        <w:jc w:val="both"/>
      </w:pPr>
      <w:r>
        <w:t>Implementation of BMPs would result in the displacement of a residence or business.</w:t>
      </w:r>
    </w:p>
    <w:p w14:paraId="0E120E39" w14:textId="77777777" w:rsidR="00C2228F" w:rsidRDefault="00C2228F" w:rsidP="00C2228F">
      <w:pPr>
        <w:pStyle w:val="ListParagraph"/>
        <w:numPr>
          <w:ilvl w:val="0"/>
          <w:numId w:val="36"/>
        </w:numPr>
        <w:tabs>
          <w:tab w:val="left" w:pos="0"/>
        </w:tabs>
        <w:spacing w:before="240"/>
        <w:jc w:val="both"/>
      </w:pPr>
      <w:r>
        <w:t>Implementation of BMPs would result in violation of state or federal law or regulation.</w:t>
      </w:r>
    </w:p>
    <w:p w14:paraId="65B86B69" w14:textId="3F806EB3" w:rsidR="00C2228F" w:rsidRDefault="00C2228F" w:rsidP="00C2228F">
      <w:pPr>
        <w:pStyle w:val="ListParagraph"/>
        <w:numPr>
          <w:ilvl w:val="0"/>
          <w:numId w:val="36"/>
        </w:numPr>
        <w:tabs>
          <w:tab w:val="left" w:pos="0"/>
        </w:tabs>
        <w:spacing w:before="240"/>
        <w:jc w:val="both"/>
      </w:pPr>
      <w:r>
        <w:t>Site limitations including: shallow bedrock, contaminated soils, high groundwater, utilities, or underground facilities if avoidance or relocation is infeasible (</w:t>
      </w:r>
      <w:r w:rsidR="00E523C1">
        <w:t xml:space="preserve">for example, if </w:t>
      </w:r>
      <w:r>
        <w:t>cost of the relocation equals or exceeds the cost of the BMP).</w:t>
      </w:r>
    </w:p>
    <w:p w14:paraId="6EFD78A7" w14:textId="77777777" w:rsidR="00C2228F" w:rsidRDefault="00C2228F" w:rsidP="00C2228F">
      <w:pPr>
        <w:pStyle w:val="ListParagraph"/>
        <w:numPr>
          <w:ilvl w:val="0"/>
          <w:numId w:val="36"/>
        </w:numPr>
        <w:tabs>
          <w:tab w:val="left" w:pos="0"/>
        </w:tabs>
        <w:spacing w:before="240"/>
        <w:jc w:val="both"/>
      </w:pPr>
      <w:r>
        <w:t>Soil infiltration capacity is limited, where the soil hydraulic conductivity (K) is less than 10</w:t>
      </w:r>
      <w:r>
        <w:rPr>
          <w:vertAlign w:val="superscript"/>
        </w:rPr>
        <w:t>-4</w:t>
      </w:r>
      <w:r>
        <w:t xml:space="preserve"> cm/second.</w:t>
      </w:r>
    </w:p>
    <w:p w14:paraId="0D0A92E3" w14:textId="77777777" w:rsidR="00C2228F" w:rsidRDefault="00C2228F" w:rsidP="00C2228F">
      <w:pPr>
        <w:pStyle w:val="ListParagraph"/>
        <w:numPr>
          <w:ilvl w:val="0"/>
          <w:numId w:val="36"/>
        </w:numPr>
        <w:tabs>
          <w:tab w:val="left" w:pos="0"/>
        </w:tabs>
        <w:spacing w:before="240"/>
        <w:jc w:val="both"/>
      </w:pPr>
      <w:r>
        <w:t>Site is too small to infiltrate a significant volume.</w:t>
      </w:r>
    </w:p>
    <w:p w14:paraId="69B1B773" w14:textId="77777777" w:rsidR="00B92516" w:rsidRDefault="00C2228F" w:rsidP="00EC37F7">
      <w:pPr>
        <w:pStyle w:val="ListParagraph"/>
        <w:numPr>
          <w:ilvl w:val="0"/>
          <w:numId w:val="36"/>
        </w:numPr>
        <w:tabs>
          <w:tab w:val="left" w:pos="0"/>
        </w:tabs>
        <w:spacing w:before="240"/>
        <w:jc w:val="both"/>
      </w:pPr>
      <w:r>
        <w:t>Site does not allow for gravity flow to the appropriate BMP.</w:t>
      </w:r>
    </w:p>
    <w:p w14:paraId="61D79E54" w14:textId="002E97F1" w:rsidR="00AD13F5" w:rsidRDefault="00AD13F5" w:rsidP="00AD13F5">
      <w:r>
        <w:t>GDOT requires that downstream properties be evaluated for damages from increased flows</w:t>
      </w:r>
      <w:r w:rsidR="00D87B97">
        <w:t xml:space="preserve"> and that downstream conveyances be evaluated for sufficient capacity for increased flows</w:t>
      </w:r>
      <w:r>
        <w:t xml:space="preserve">. The need for detention facilities should be determined on a case-by-case basis and their use may not be required on certain projects. However, it is the designer’s responsibility to provide all necessary supporting documentation for a detention analysis, per outfall, as to whether detention is needed or not. An analysis for detention may include, but is not limited to, factors such as: </w:t>
      </w:r>
    </w:p>
    <w:p w14:paraId="27E1D768" w14:textId="77777777" w:rsidR="00AD13F5" w:rsidRDefault="00AD13F5" w:rsidP="00AD13F5">
      <w:pPr>
        <w:pStyle w:val="ListParagraph"/>
        <w:numPr>
          <w:ilvl w:val="0"/>
          <w:numId w:val="38"/>
        </w:numPr>
        <w:spacing w:before="0" w:after="0" w:line="240" w:lineRule="auto"/>
        <w:contextualSpacing w:val="0"/>
      </w:pPr>
      <w:r>
        <w:t xml:space="preserve">Increase in peak flow rates </w:t>
      </w:r>
    </w:p>
    <w:p w14:paraId="1E1170EC" w14:textId="77777777" w:rsidR="00AD13F5" w:rsidRDefault="00AD13F5" w:rsidP="00AD13F5">
      <w:pPr>
        <w:pStyle w:val="ListParagraph"/>
        <w:numPr>
          <w:ilvl w:val="0"/>
          <w:numId w:val="38"/>
        </w:numPr>
        <w:spacing w:before="0" w:after="0" w:line="240" w:lineRule="auto"/>
        <w:contextualSpacing w:val="0"/>
      </w:pPr>
      <w:r>
        <w:t>Downstream conveyance capacity</w:t>
      </w:r>
    </w:p>
    <w:p w14:paraId="1E25D3CB" w14:textId="77777777" w:rsidR="00AD13F5" w:rsidRDefault="00AD13F5" w:rsidP="00AD13F5">
      <w:pPr>
        <w:pStyle w:val="ListParagraph"/>
        <w:numPr>
          <w:ilvl w:val="0"/>
          <w:numId w:val="38"/>
        </w:numPr>
        <w:spacing w:before="0" w:after="0" w:line="240" w:lineRule="auto"/>
        <w:contextualSpacing w:val="0"/>
      </w:pPr>
      <w:r>
        <w:t xml:space="preserve">Environmental impacts </w:t>
      </w:r>
    </w:p>
    <w:p w14:paraId="2C3AE638" w14:textId="77777777" w:rsidR="00AD13F5" w:rsidRDefault="00AD13F5" w:rsidP="00AD13F5">
      <w:pPr>
        <w:pStyle w:val="ListParagraph"/>
        <w:numPr>
          <w:ilvl w:val="0"/>
          <w:numId w:val="38"/>
        </w:numPr>
        <w:spacing w:before="0" w:after="0" w:line="240" w:lineRule="auto"/>
        <w:contextualSpacing w:val="0"/>
      </w:pPr>
      <w:r>
        <w:t>Downstream detention facilities</w:t>
      </w:r>
    </w:p>
    <w:p w14:paraId="6A9EB328" w14:textId="77777777" w:rsidR="00AD13F5" w:rsidRDefault="00AD13F5" w:rsidP="00AD13F5">
      <w:pPr>
        <w:spacing w:before="0" w:after="0" w:line="240" w:lineRule="auto"/>
      </w:pPr>
    </w:p>
    <w:p w14:paraId="237AD807" w14:textId="1E59FBEB" w:rsidR="002D7931" w:rsidRDefault="00AD13F5" w:rsidP="007861C7">
      <w:pPr>
        <w:spacing w:before="0" w:after="0" w:line="240" w:lineRule="auto"/>
        <w:rPr>
          <w:rFonts w:eastAsiaTheme="minorHAnsi" w:cs="Arial"/>
        </w:rPr>
      </w:pPr>
      <w:r w:rsidRPr="00F0570F">
        <w:t xml:space="preserve">If a downstream analysis indicate detention is required to mitigate adverse downstream impacts, </w:t>
      </w:r>
      <w:r w:rsidR="00A4409C" w:rsidRPr="00F0570F">
        <w:t xml:space="preserve">detention must be provided, regardless of </w:t>
      </w:r>
      <w:r w:rsidRPr="00F0570F">
        <w:t>MS4 exclusion</w:t>
      </w:r>
      <w:r w:rsidR="00A4409C" w:rsidRPr="00F0570F">
        <w:t>s</w:t>
      </w:r>
      <w:r w:rsidRPr="00F0570F">
        <w:t xml:space="preserve"> or infeasibilit</w:t>
      </w:r>
      <w:r w:rsidR="00A4409C" w:rsidRPr="00F0570F">
        <w:t>ies.</w:t>
      </w:r>
      <w:r w:rsidRPr="00F0570F">
        <w:t xml:space="preserve"> </w:t>
      </w:r>
      <w:r w:rsidR="008F0AFB" w:rsidRPr="00F0570F">
        <w:t>The protection of property downstream of a GDOT project or facility is a vital concern that must be addressed.</w:t>
      </w:r>
    </w:p>
    <w:p w14:paraId="509303D0" w14:textId="77777777" w:rsidR="002D7931" w:rsidRDefault="002D7931" w:rsidP="00EC37F7">
      <w:pPr>
        <w:tabs>
          <w:tab w:val="left" w:pos="0"/>
        </w:tabs>
        <w:spacing w:before="240"/>
        <w:jc w:val="both"/>
        <w:rPr>
          <w:rFonts w:eastAsiaTheme="minorHAnsi" w:cs="Arial"/>
        </w:rPr>
      </w:pPr>
    </w:p>
    <w:p w14:paraId="2B74694C" w14:textId="15F42F46" w:rsidR="00B92516" w:rsidRPr="00B92516" w:rsidRDefault="00B92516" w:rsidP="00EC37F7">
      <w:pPr>
        <w:tabs>
          <w:tab w:val="left" w:pos="0"/>
        </w:tabs>
        <w:spacing w:before="240"/>
        <w:jc w:val="both"/>
      </w:pPr>
      <w:r w:rsidRPr="00B92516">
        <w:rPr>
          <w:rFonts w:eastAsiaTheme="minorHAnsi" w:cs="Arial"/>
        </w:rPr>
        <w:t xml:space="preserve">Current GDOT policy </w:t>
      </w:r>
      <w:r w:rsidR="007861C7">
        <w:rPr>
          <w:rFonts w:eastAsiaTheme="minorHAnsi" w:cs="Arial"/>
        </w:rPr>
        <w:t>provides for</w:t>
      </w:r>
      <w:r w:rsidR="007861C7" w:rsidRPr="00B92516">
        <w:rPr>
          <w:rFonts w:eastAsiaTheme="minorHAnsi" w:cs="Arial"/>
        </w:rPr>
        <w:t xml:space="preserve"> </w:t>
      </w:r>
      <w:r w:rsidRPr="00B92516">
        <w:rPr>
          <w:rFonts w:eastAsiaTheme="minorHAnsi" w:cs="Arial"/>
        </w:rPr>
        <w:t>the following</w:t>
      </w:r>
      <w:r w:rsidR="00F567FE" w:rsidRPr="00B92516">
        <w:rPr>
          <w:rFonts w:eastAsiaTheme="minorHAnsi" w:cs="Arial"/>
        </w:rPr>
        <w:t xml:space="preserve"> </w:t>
      </w:r>
      <w:r w:rsidRPr="00B92516">
        <w:rPr>
          <w:rFonts w:eastAsiaTheme="minorHAnsi" w:cs="Arial"/>
        </w:rPr>
        <w:t xml:space="preserve">BMPs for </w:t>
      </w:r>
      <w:r w:rsidRPr="00B92516">
        <w:rPr>
          <w:rFonts w:cs="Arial"/>
        </w:rPr>
        <w:t>post-con</w:t>
      </w:r>
      <w:r w:rsidR="00EC37F7">
        <w:rPr>
          <w:rFonts w:cs="Arial"/>
        </w:rPr>
        <w:t>struction stormwater management:</w:t>
      </w:r>
    </w:p>
    <w:tbl>
      <w:tblPr>
        <w:tblW w:w="10923" w:type="dxa"/>
        <w:tblInd w:w="93" w:type="dxa"/>
        <w:tblLook w:val="04A0" w:firstRow="1" w:lastRow="0" w:firstColumn="1" w:lastColumn="0" w:noHBand="0" w:noVBand="1"/>
      </w:tblPr>
      <w:tblGrid>
        <w:gridCol w:w="1995"/>
        <w:gridCol w:w="1292"/>
        <w:gridCol w:w="886"/>
        <w:gridCol w:w="990"/>
        <w:gridCol w:w="1710"/>
        <w:gridCol w:w="2250"/>
        <w:gridCol w:w="810"/>
        <w:gridCol w:w="990"/>
      </w:tblGrid>
      <w:tr w:rsidR="00D87B97" w:rsidRPr="005A556E" w14:paraId="71D835C3" w14:textId="77777777" w:rsidTr="0064353E">
        <w:trPr>
          <w:cantSplit/>
          <w:trHeight w:val="330"/>
          <w:tblHeader/>
        </w:trPr>
        <w:tc>
          <w:tcPr>
            <w:tcW w:w="3287" w:type="dxa"/>
            <w:gridSpan w:val="2"/>
            <w:tcBorders>
              <w:top w:val="nil"/>
              <w:left w:val="nil"/>
              <w:bottom w:val="nil"/>
              <w:right w:val="nil"/>
            </w:tcBorders>
            <w:shd w:val="clear" w:color="auto" w:fill="auto"/>
            <w:noWrap/>
            <w:vAlign w:val="bottom"/>
            <w:hideMark/>
          </w:tcPr>
          <w:p w14:paraId="2BF84CCC" w14:textId="77777777" w:rsidR="00D87B97" w:rsidRPr="005A556E" w:rsidRDefault="00D87B97" w:rsidP="00B45F97">
            <w:pPr>
              <w:spacing w:before="0" w:after="0" w:line="240" w:lineRule="auto"/>
              <w:rPr>
                <w:rFonts w:ascii="Calibri" w:hAnsi="Calibri" w:cs="Arial"/>
                <w:color w:val="000000"/>
                <w:sz w:val="22"/>
                <w:szCs w:val="22"/>
              </w:rPr>
            </w:pPr>
          </w:p>
        </w:tc>
        <w:tc>
          <w:tcPr>
            <w:tcW w:w="7636" w:type="dxa"/>
            <w:gridSpan w:val="6"/>
            <w:tcBorders>
              <w:top w:val="single" w:sz="8" w:space="0" w:color="auto"/>
              <w:left w:val="single" w:sz="8" w:space="0" w:color="auto"/>
              <w:bottom w:val="single" w:sz="8" w:space="0" w:color="auto"/>
              <w:right w:val="single" w:sz="8" w:space="0" w:color="000000"/>
            </w:tcBorders>
            <w:vAlign w:val="center"/>
          </w:tcPr>
          <w:p w14:paraId="6FA6ECD2" w14:textId="446CCC5D" w:rsidR="00D87B97" w:rsidRPr="003600BB" w:rsidRDefault="00D87B97" w:rsidP="0064353E">
            <w:pPr>
              <w:spacing w:before="0" w:after="0" w:line="240" w:lineRule="auto"/>
              <w:jc w:val="center"/>
              <w:rPr>
                <w:rFonts w:cs="Arial"/>
                <w:b/>
                <w:color w:val="000000"/>
              </w:rPr>
            </w:pPr>
            <w:r w:rsidRPr="003600BB">
              <w:rPr>
                <w:rFonts w:cs="Arial"/>
                <w:b/>
                <w:color w:val="000000"/>
              </w:rPr>
              <w:t>Treatment Parameters</w:t>
            </w:r>
          </w:p>
        </w:tc>
      </w:tr>
      <w:tr w:rsidR="00D87B97" w:rsidRPr="005A556E" w14:paraId="1A501C58" w14:textId="77777777" w:rsidTr="0064353E">
        <w:trPr>
          <w:cantSplit/>
          <w:trHeight w:val="315"/>
          <w:tblHeader/>
        </w:trPr>
        <w:tc>
          <w:tcPr>
            <w:tcW w:w="3287"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E937540" w14:textId="77777777" w:rsidR="00D87B97" w:rsidRPr="003600BB" w:rsidRDefault="00D87B97" w:rsidP="00B45F97">
            <w:pPr>
              <w:spacing w:before="0" w:after="0" w:line="240" w:lineRule="auto"/>
              <w:rPr>
                <w:rFonts w:cs="Arial"/>
                <w:b/>
                <w:color w:val="000000"/>
              </w:rPr>
            </w:pPr>
            <w:r w:rsidRPr="003600BB">
              <w:rPr>
                <w:rFonts w:cs="Arial"/>
                <w:b/>
                <w:color w:val="000000"/>
              </w:rPr>
              <w:t>BMP</w:t>
            </w:r>
          </w:p>
        </w:tc>
        <w:tc>
          <w:tcPr>
            <w:tcW w:w="886" w:type="dxa"/>
            <w:tcBorders>
              <w:top w:val="single" w:sz="8" w:space="0" w:color="auto"/>
              <w:left w:val="nil"/>
              <w:bottom w:val="single" w:sz="8" w:space="0" w:color="auto"/>
              <w:right w:val="single" w:sz="8" w:space="0" w:color="auto"/>
            </w:tcBorders>
            <w:shd w:val="clear" w:color="auto" w:fill="D9D9D9" w:themeFill="background1" w:themeFillShade="D9"/>
            <w:vAlign w:val="center"/>
          </w:tcPr>
          <w:p w14:paraId="62B82BDB" w14:textId="592A5CE6" w:rsidR="00D87B97" w:rsidRPr="003600BB" w:rsidRDefault="00D87B97" w:rsidP="0064353E">
            <w:pPr>
              <w:spacing w:before="0" w:after="0" w:line="240" w:lineRule="auto"/>
              <w:jc w:val="center"/>
              <w:rPr>
                <w:rFonts w:cs="Arial"/>
                <w:b/>
                <w:color w:val="000000"/>
              </w:rPr>
            </w:pPr>
            <w:r>
              <w:rPr>
                <w:rFonts w:cs="Arial"/>
                <w:b/>
                <w:color w:val="000000"/>
              </w:rPr>
              <w:t>RR</w:t>
            </w:r>
            <w:r w:rsidRPr="00D87B97">
              <w:rPr>
                <w:rFonts w:cs="Arial"/>
                <w:b/>
                <w:color w:val="000000"/>
                <w:vertAlign w:val="subscript"/>
              </w:rPr>
              <w:t>v</w:t>
            </w:r>
          </w:p>
        </w:tc>
        <w:tc>
          <w:tcPr>
            <w:tcW w:w="99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4A05D205" w14:textId="2DE91ADC" w:rsidR="00D87B97" w:rsidRPr="003600BB" w:rsidRDefault="00D87B97" w:rsidP="00B45F97">
            <w:pPr>
              <w:spacing w:before="0" w:after="0" w:line="240" w:lineRule="auto"/>
              <w:jc w:val="center"/>
              <w:rPr>
                <w:rFonts w:cs="Arial"/>
                <w:b/>
                <w:color w:val="000000"/>
              </w:rPr>
            </w:pPr>
            <w:r w:rsidRPr="003600BB">
              <w:rPr>
                <w:rFonts w:cs="Arial"/>
                <w:b/>
                <w:color w:val="000000"/>
              </w:rPr>
              <w:t>WQ</w:t>
            </w:r>
            <w:r w:rsidRPr="003600BB">
              <w:rPr>
                <w:rFonts w:cs="Arial"/>
                <w:b/>
                <w:color w:val="000000"/>
                <w:vertAlign w:val="subscript"/>
              </w:rPr>
              <w:t>V</w:t>
            </w:r>
          </w:p>
        </w:tc>
        <w:tc>
          <w:tcPr>
            <w:tcW w:w="1710" w:type="dxa"/>
            <w:tcBorders>
              <w:top w:val="nil"/>
              <w:left w:val="nil"/>
              <w:bottom w:val="single" w:sz="8" w:space="0" w:color="auto"/>
              <w:right w:val="single" w:sz="8" w:space="0" w:color="auto"/>
            </w:tcBorders>
            <w:shd w:val="clear" w:color="auto" w:fill="D9D9D9" w:themeFill="background1" w:themeFillShade="D9"/>
            <w:noWrap/>
            <w:vAlign w:val="center"/>
            <w:hideMark/>
          </w:tcPr>
          <w:p w14:paraId="5C56E561" w14:textId="77777777" w:rsidR="00D87B97" w:rsidRPr="003600BB" w:rsidRDefault="00D87B97" w:rsidP="00B45F97">
            <w:pPr>
              <w:spacing w:before="0" w:after="0" w:line="240" w:lineRule="auto"/>
              <w:jc w:val="center"/>
              <w:rPr>
                <w:rFonts w:cs="Arial"/>
                <w:b/>
                <w:color w:val="000000"/>
              </w:rPr>
            </w:pPr>
            <w:r w:rsidRPr="003600BB">
              <w:rPr>
                <w:rFonts w:cs="Arial"/>
                <w:b/>
                <w:color w:val="000000"/>
              </w:rPr>
              <w:t>TSS Removal</w:t>
            </w:r>
          </w:p>
        </w:tc>
        <w:tc>
          <w:tcPr>
            <w:tcW w:w="2250" w:type="dxa"/>
            <w:tcBorders>
              <w:top w:val="nil"/>
              <w:left w:val="nil"/>
              <w:bottom w:val="single" w:sz="8" w:space="0" w:color="auto"/>
              <w:right w:val="single" w:sz="8" w:space="0" w:color="auto"/>
            </w:tcBorders>
            <w:shd w:val="clear" w:color="auto" w:fill="D9D9D9" w:themeFill="background1" w:themeFillShade="D9"/>
            <w:noWrap/>
            <w:vAlign w:val="center"/>
            <w:hideMark/>
          </w:tcPr>
          <w:p w14:paraId="0CAA92BB" w14:textId="77777777" w:rsidR="00D87B97" w:rsidRPr="003600BB" w:rsidRDefault="00D87B97" w:rsidP="00B45F97">
            <w:pPr>
              <w:spacing w:before="0" w:after="0" w:line="240" w:lineRule="auto"/>
              <w:jc w:val="center"/>
              <w:rPr>
                <w:rFonts w:cs="Arial"/>
                <w:b/>
                <w:color w:val="000000"/>
              </w:rPr>
            </w:pPr>
            <w:r w:rsidRPr="003600BB">
              <w:rPr>
                <w:rFonts w:cs="Arial"/>
                <w:b/>
                <w:color w:val="000000"/>
              </w:rPr>
              <w:t xml:space="preserve"> CP</w:t>
            </w:r>
            <w:r w:rsidRPr="003600BB">
              <w:rPr>
                <w:rFonts w:cs="Arial"/>
                <w:b/>
                <w:color w:val="000000"/>
                <w:vertAlign w:val="subscript"/>
              </w:rPr>
              <w:t>V</w:t>
            </w:r>
          </w:p>
        </w:tc>
        <w:tc>
          <w:tcPr>
            <w:tcW w:w="810" w:type="dxa"/>
            <w:tcBorders>
              <w:top w:val="nil"/>
              <w:left w:val="nil"/>
              <w:bottom w:val="single" w:sz="8" w:space="0" w:color="auto"/>
              <w:right w:val="single" w:sz="8" w:space="0" w:color="auto"/>
            </w:tcBorders>
            <w:shd w:val="clear" w:color="auto" w:fill="D9D9D9" w:themeFill="background1" w:themeFillShade="D9"/>
            <w:noWrap/>
            <w:vAlign w:val="center"/>
            <w:hideMark/>
          </w:tcPr>
          <w:p w14:paraId="06CBD745" w14:textId="77777777" w:rsidR="00D87B97" w:rsidRPr="003600BB" w:rsidRDefault="00D87B97" w:rsidP="00B45F97">
            <w:pPr>
              <w:spacing w:before="0" w:after="0" w:line="240" w:lineRule="auto"/>
              <w:jc w:val="center"/>
              <w:rPr>
                <w:rFonts w:cs="Arial"/>
                <w:b/>
                <w:color w:val="000000"/>
              </w:rPr>
            </w:pPr>
            <w:r w:rsidRPr="003600BB">
              <w:rPr>
                <w:rFonts w:cs="Arial"/>
                <w:b/>
                <w:color w:val="000000"/>
              </w:rPr>
              <w:t xml:space="preserve"> Q</w:t>
            </w:r>
            <w:r w:rsidRPr="003600BB">
              <w:rPr>
                <w:rFonts w:cs="Arial"/>
                <w:b/>
                <w:color w:val="000000"/>
                <w:vertAlign w:val="subscript"/>
              </w:rPr>
              <w:t>P25</w:t>
            </w:r>
          </w:p>
        </w:tc>
        <w:tc>
          <w:tcPr>
            <w:tcW w:w="990" w:type="dxa"/>
            <w:tcBorders>
              <w:top w:val="nil"/>
              <w:left w:val="nil"/>
              <w:bottom w:val="single" w:sz="8" w:space="0" w:color="auto"/>
              <w:right w:val="single" w:sz="8" w:space="0" w:color="auto"/>
            </w:tcBorders>
            <w:shd w:val="clear" w:color="auto" w:fill="D9D9D9" w:themeFill="background1" w:themeFillShade="D9"/>
            <w:noWrap/>
            <w:vAlign w:val="center"/>
            <w:hideMark/>
          </w:tcPr>
          <w:p w14:paraId="550E228B" w14:textId="77777777" w:rsidR="00D87B97" w:rsidRPr="003600BB" w:rsidRDefault="00D87B97" w:rsidP="00B45F97">
            <w:pPr>
              <w:spacing w:before="0" w:after="0" w:line="240" w:lineRule="auto"/>
              <w:jc w:val="center"/>
              <w:rPr>
                <w:rFonts w:cs="Arial"/>
                <w:b/>
                <w:color w:val="000000"/>
              </w:rPr>
            </w:pPr>
            <w:r w:rsidRPr="003600BB">
              <w:rPr>
                <w:rFonts w:cs="Arial"/>
                <w:b/>
                <w:color w:val="000000"/>
              </w:rPr>
              <w:t>Q</w:t>
            </w:r>
            <w:r w:rsidRPr="003600BB">
              <w:rPr>
                <w:rFonts w:cs="Arial"/>
                <w:b/>
                <w:color w:val="000000"/>
                <w:vertAlign w:val="subscript"/>
              </w:rPr>
              <w:t>f</w:t>
            </w:r>
          </w:p>
        </w:tc>
      </w:tr>
      <w:tr w:rsidR="00D87B97" w:rsidRPr="005A556E" w14:paraId="72BED0DF"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0E5C1A63" w14:textId="77777777" w:rsidR="00D87B97" w:rsidRPr="005A556E" w:rsidRDefault="00D87B97" w:rsidP="00B45F97">
            <w:pPr>
              <w:spacing w:before="0" w:after="0" w:line="240" w:lineRule="auto"/>
              <w:rPr>
                <w:rFonts w:cs="Arial"/>
                <w:color w:val="000000"/>
              </w:rPr>
            </w:pPr>
            <w:r w:rsidRPr="005A556E">
              <w:rPr>
                <w:rFonts w:cs="Arial"/>
                <w:color w:val="000000"/>
              </w:rPr>
              <w:t>Filter Strip</w:t>
            </w:r>
          </w:p>
        </w:tc>
        <w:tc>
          <w:tcPr>
            <w:tcW w:w="886" w:type="dxa"/>
            <w:tcBorders>
              <w:top w:val="single" w:sz="8" w:space="0" w:color="auto"/>
              <w:left w:val="nil"/>
              <w:bottom w:val="single" w:sz="8" w:space="0" w:color="auto"/>
              <w:right w:val="single" w:sz="8" w:space="0" w:color="auto"/>
            </w:tcBorders>
            <w:vAlign w:val="center"/>
          </w:tcPr>
          <w:p w14:paraId="5647C4DB" w14:textId="6A64A9CA" w:rsidR="00D87B97" w:rsidRPr="005A556E" w:rsidRDefault="00D87B97" w:rsidP="00B84897">
            <w:pPr>
              <w:spacing w:before="0" w:after="0" w:line="240" w:lineRule="auto"/>
              <w:jc w:val="center"/>
              <w:rPr>
                <w:rFonts w:cs="Arial"/>
                <w:color w:val="000000"/>
              </w:rPr>
            </w:pPr>
            <w:r>
              <w:rPr>
                <w:rFonts w:cs="Arial"/>
                <w:color w:val="000000"/>
              </w:rPr>
              <w:t>25%</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7E6D0733" w14:textId="4E776AC4"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hideMark/>
          </w:tcPr>
          <w:p w14:paraId="37BA3B6B" w14:textId="77777777" w:rsidR="00D87B97" w:rsidRPr="005A556E" w:rsidRDefault="00D87B97" w:rsidP="00B45F97">
            <w:pPr>
              <w:spacing w:before="0" w:after="0" w:line="240" w:lineRule="auto"/>
              <w:jc w:val="center"/>
              <w:rPr>
                <w:rFonts w:cs="Arial"/>
                <w:color w:val="000000"/>
              </w:rPr>
            </w:pPr>
            <w:r w:rsidRPr="005A556E">
              <w:rPr>
                <w:rFonts w:cs="Arial"/>
                <w:color w:val="000000"/>
              </w:rPr>
              <w:t>60%</w:t>
            </w:r>
          </w:p>
        </w:tc>
        <w:tc>
          <w:tcPr>
            <w:tcW w:w="2250" w:type="dxa"/>
            <w:tcBorders>
              <w:top w:val="nil"/>
              <w:left w:val="nil"/>
              <w:bottom w:val="single" w:sz="8" w:space="0" w:color="auto"/>
              <w:right w:val="single" w:sz="8" w:space="0" w:color="auto"/>
            </w:tcBorders>
            <w:shd w:val="clear" w:color="auto" w:fill="auto"/>
            <w:noWrap/>
            <w:vAlign w:val="center"/>
            <w:hideMark/>
          </w:tcPr>
          <w:p w14:paraId="7E865681"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810" w:type="dxa"/>
            <w:tcBorders>
              <w:top w:val="nil"/>
              <w:left w:val="nil"/>
              <w:bottom w:val="single" w:sz="8" w:space="0" w:color="auto"/>
              <w:right w:val="single" w:sz="8" w:space="0" w:color="auto"/>
            </w:tcBorders>
            <w:shd w:val="clear" w:color="auto" w:fill="auto"/>
            <w:noWrap/>
            <w:vAlign w:val="center"/>
            <w:hideMark/>
          </w:tcPr>
          <w:p w14:paraId="02B17C84"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990" w:type="dxa"/>
            <w:tcBorders>
              <w:top w:val="nil"/>
              <w:left w:val="nil"/>
              <w:bottom w:val="single" w:sz="8" w:space="0" w:color="auto"/>
              <w:right w:val="single" w:sz="8" w:space="0" w:color="auto"/>
            </w:tcBorders>
            <w:shd w:val="clear" w:color="auto" w:fill="auto"/>
            <w:noWrap/>
            <w:vAlign w:val="center"/>
            <w:hideMark/>
          </w:tcPr>
          <w:p w14:paraId="6E028BEC"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r>
      <w:tr w:rsidR="00D87B97" w:rsidRPr="005A556E" w14:paraId="3A480EF4" w14:textId="77777777" w:rsidTr="00B84897">
        <w:trPr>
          <w:cantSplit/>
          <w:trHeight w:val="315"/>
        </w:trPr>
        <w:tc>
          <w:tcPr>
            <w:tcW w:w="1995" w:type="dxa"/>
            <w:vMerge w:val="restart"/>
            <w:tcBorders>
              <w:top w:val="nil"/>
              <w:left w:val="single" w:sz="8" w:space="0" w:color="auto"/>
              <w:right w:val="single" w:sz="8" w:space="0" w:color="auto"/>
            </w:tcBorders>
            <w:shd w:val="clear" w:color="auto" w:fill="auto"/>
            <w:noWrap/>
            <w:vAlign w:val="center"/>
            <w:hideMark/>
          </w:tcPr>
          <w:p w14:paraId="5556A38D" w14:textId="77777777" w:rsidR="00D87B97" w:rsidRPr="005A556E" w:rsidRDefault="00D87B97" w:rsidP="00B45F97">
            <w:pPr>
              <w:spacing w:before="0" w:after="0" w:line="240" w:lineRule="auto"/>
              <w:rPr>
                <w:rFonts w:cs="Arial"/>
                <w:color w:val="000000"/>
              </w:rPr>
            </w:pPr>
            <w:r w:rsidRPr="005A556E">
              <w:rPr>
                <w:rFonts w:cs="Arial"/>
                <w:color w:val="000000"/>
              </w:rPr>
              <w:t>Grass Channel</w:t>
            </w:r>
          </w:p>
        </w:tc>
        <w:tc>
          <w:tcPr>
            <w:tcW w:w="1292" w:type="dxa"/>
            <w:tcBorders>
              <w:top w:val="nil"/>
              <w:left w:val="single" w:sz="8" w:space="0" w:color="auto"/>
              <w:bottom w:val="single" w:sz="8" w:space="0" w:color="auto"/>
              <w:right w:val="single" w:sz="8" w:space="0" w:color="auto"/>
            </w:tcBorders>
            <w:shd w:val="clear" w:color="auto" w:fill="auto"/>
            <w:vAlign w:val="center"/>
          </w:tcPr>
          <w:p w14:paraId="1D6000C3" w14:textId="4E6AEB80" w:rsidR="00D87B97" w:rsidRPr="005A556E" w:rsidRDefault="00D87B97" w:rsidP="00B45F97">
            <w:pPr>
              <w:spacing w:before="0" w:after="0" w:line="240" w:lineRule="auto"/>
              <w:rPr>
                <w:rFonts w:cs="Arial"/>
                <w:color w:val="000000"/>
              </w:rPr>
            </w:pPr>
            <w:r>
              <w:rPr>
                <w:rFonts w:cs="Arial"/>
                <w:color w:val="000000"/>
              </w:rPr>
              <w:t>A &amp; B HSG</w:t>
            </w:r>
          </w:p>
        </w:tc>
        <w:tc>
          <w:tcPr>
            <w:tcW w:w="886" w:type="dxa"/>
            <w:tcBorders>
              <w:top w:val="single" w:sz="8" w:space="0" w:color="auto"/>
              <w:left w:val="nil"/>
              <w:bottom w:val="single" w:sz="8" w:space="0" w:color="auto"/>
              <w:right w:val="single" w:sz="8" w:space="0" w:color="auto"/>
            </w:tcBorders>
            <w:vAlign w:val="center"/>
          </w:tcPr>
          <w:p w14:paraId="3B7AB730" w14:textId="16A568CF" w:rsidR="00D87B97" w:rsidRPr="005A556E" w:rsidRDefault="00A07656" w:rsidP="00B84897">
            <w:pPr>
              <w:spacing w:before="0" w:after="0" w:line="240" w:lineRule="auto"/>
              <w:jc w:val="center"/>
              <w:rPr>
                <w:rFonts w:cs="Arial"/>
                <w:color w:val="000000"/>
              </w:rPr>
            </w:pPr>
            <w:r>
              <w:rPr>
                <w:rFonts w:cs="Arial"/>
                <w:color w:val="000000"/>
              </w:rPr>
              <w:t>25%</w:t>
            </w:r>
          </w:p>
        </w:tc>
        <w:tc>
          <w:tcPr>
            <w:tcW w:w="990" w:type="dxa"/>
            <w:vMerge w:val="restart"/>
            <w:tcBorders>
              <w:top w:val="nil"/>
              <w:left w:val="single" w:sz="8" w:space="0" w:color="auto"/>
              <w:right w:val="single" w:sz="8" w:space="0" w:color="auto"/>
            </w:tcBorders>
            <w:shd w:val="clear" w:color="auto" w:fill="auto"/>
            <w:noWrap/>
            <w:vAlign w:val="center"/>
            <w:hideMark/>
          </w:tcPr>
          <w:p w14:paraId="0709F529" w14:textId="1A57F5BB"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vMerge w:val="restart"/>
            <w:tcBorders>
              <w:top w:val="nil"/>
              <w:left w:val="nil"/>
              <w:right w:val="single" w:sz="8" w:space="0" w:color="auto"/>
            </w:tcBorders>
            <w:shd w:val="clear" w:color="auto" w:fill="auto"/>
            <w:noWrap/>
            <w:vAlign w:val="center"/>
            <w:hideMark/>
          </w:tcPr>
          <w:p w14:paraId="240EE1D7" w14:textId="77777777" w:rsidR="00D87B97" w:rsidRPr="005A556E" w:rsidRDefault="00D87B97" w:rsidP="00B45F97">
            <w:pPr>
              <w:spacing w:before="0" w:after="0" w:line="240" w:lineRule="auto"/>
              <w:jc w:val="center"/>
              <w:rPr>
                <w:rFonts w:cs="Arial"/>
                <w:color w:val="000000"/>
              </w:rPr>
            </w:pPr>
            <w:r w:rsidRPr="005A556E">
              <w:rPr>
                <w:rFonts w:cs="Arial"/>
                <w:color w:val="000000"/>
              </w:rPr>
              <w:t>50%</w:t>
            </w:r>
          </w:p>
        </w:tc>
        <w:tc>
          <w:tcPr>
            <w:tcW w:w="2250" w:type="dxa"/>
            <w:vMerge w:val="restart"/>
            <w:tcBorders>
              <w:top w:val="nil"/>
              <w:left w:val="nil"/>
              <w:right w:val="single" w:sz="8" w:space="0" w:color="auto"/>
            </w:tcBorders>
            <w:shd w:val="clear" w:color="auto" w:fill="auto"/>
            <w:noWrap/>
            <w:vAlign w:val="center"/>
            <w:hideMark/>
          </w:tcPr>
          <w:p w14:paraId="69FAB491"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810" w:type="dxa"/>
            <w:vMerge w:val="restart"/>
            <w:tcBorders>
              <w:top w:val="nil"/>
              <w:left w:val="nil"/>
              <w:right w:val="single" w:sz="8" w:space="0" w:color="auto"/>
            </w:tcBorders>
            <w:shd w:val="clear" w:color="auto" w:fill="auto"/>
            <w:noWrap/>
            <w:vAlign w:val="center"/>
            <w:hideMark/>
          </w:tcPr>
          <w:p w14:paraId="51EE191C"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990" w:type="dxa"/>
            <w:vMerge w:val="restart"/>
            <w:tcBorders>
              <w:top w:val="nil"/>
              <w:left w:val="nil"/>
              <w:right w:val="single" w:sz="8" w:space="0" w:color="auto"/>
            </w:tcBorders>
            <w:shd w:val="clear" w:color="auto" w:fill="auto"/>
            <w:noWrap/>
            <w:vAlign w:val="center"/>
            <w:hideMark/>
          </w:tcPr>
          <w:p w14:paraId="3646195E"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r>
      <w:tr w:rsidR="00D87B97" w:rsidRPr="005A556E" w14:paraId="2B2D228D" w14:textId="77777777" w:rsidTr="00B84897">
        <w:trPr>
          <w:cantSplit/>
          <w:trHeight w:val="315"/>
        </w:trPr>
        <w:tc>
          <w:tcPr>
            <w:tcW w:w="1995" w:type="dxa"/>
            <w:vMerge/>
            <w:tcBorders>
              <w:left w:val="single" w:sz="8" w:space="0" w:color="auto"/>
              <w:bottom w:val="single" w:sz="8" w:space="0" w:color="auto"/>
              <w:right w:val="single" w:sz="8" w:space="0" w:color="auto"/>
            </w:tcBorders>
            <w:shd w:val="clear" w:color="auto" w:fill="auto"/>
            <w:noWrap/>
            <w:vAlign w:val="center"/>
          </w:tcPr>
          <w:p w14:paraId="46946FD2" w14:textId="77777777" w:rsidR="00D87B97" w:rsidRPr="005A556E" w:rsidRDefault="00D87B97" w:rsidP="00B45F97">
            <w:pPr>
              <w:spacing w:before="0" w:after="0" w:line="240" w:lineRule="auto"/>
              <w:rPr>
                <w:rFonts w:cs="Arial"/>
                <w:color w:val="000000"/>
              </w:rPr>
            </w:pPr>
          </w:p>
        </w:tc>
        <w:tc>
          <w:tcPr>
            <w:tcW w:w="1292" w:type="dxa"/>
            <w:tcBorders>
              <w:top w:val="nil"/>
              <w:left w:val="single" w:sz="8" w:space="0" w:color="auto"/>
              <w:bottom w:val="single" w:sz="8" w:space="0" w:color="auto"/>
              <w:right w:val="single" w:sz="8" w:space="0" w:color="auto"/>
            </w:tcBorders>
            <w:shd w:val="clear" w:color="auto" w:fill="auto"/>
            <w:vAlign w:val="center"/>
          </w:tcPr>
          <w:p w14:paraId="6996805F" w14:textId="4940DC74" w:rsidR="00D87B97" w:rsidRPr="005A556E" w:rsidRDefault="00D87B97" w:rsidP="00B45F97">
            <w:pPr>
              <w:spacing w:before="0" w:after="0" w:line="240" w:lineRule="auto"/>
              <w:rPr>
                <w:rFonts w:cs="Arial"/>
                <w:color w:val="000000"/>
              </w:rPr>
            </w:pPr>
            <w:r>
              <w:rPr>
                <w:rFonts w:cs="Arial"/>
                <w:color w:val="000000"/>
              </w:rPr>
              <w:t>C &amp; D HSG</w:t>
            </w:r>
          </w:p>
        </w:tc>
        <w:tc>
          <w:tcPr>
            <w:tcW w:w="886" w:type="dxa"/>
            <w:tcBorders>
              <w:top w:val="single" w:sz="8" w:space="0" w:color="auto"/>
              <w:left w:val="nil"/>
              <w:bottom w:val="single" w:sz="8" w:space="0" w:color="auto"/>
              <w:right w:val="single" w:sz="8" w:space="0" w:color="auto"/>
            </w:tcBorders>
            <w:vAlign w:val="center"/>
          </w:tcPr>
          <w:p w14:paraId="4DC7BCB7" w14:textId="62B27D14" w:rsidR="00D87B97" w:rsidRPr="005A556E" w:rsidRDefault="00A07656" w:rsidP="00B84897">
            <w:pPr>
              <w:spacing w:before="0" w:after="0" w:line="240" w:lineRule="auto"/>
              <w:jc w:val="center"/>
              <w:rPr>
                <w:rFonts w:cs="Arial"/>
                <w:color w:val="000000"/>
              </w:rPr>
            </w:pPr>
            <w:r>
              <w:rPr>
                <w:rFonts w:cs="Arial"/>
                <w:color w:val="000000"/>
              </w:rPr>
              <w:t>10%</w:t>
            </w:r>
          </w:p>
        </w:tc>
        <w:tc>
          <w:tcPr>
            <w:tcW w:w="990" w:type="dxa"/>
            <w:vMerge/>
            <w:tcBorders>
              <w:left w:val="single" w:sz="8" w:space="0" w:color="auto"/>
              <w:bottom w:val="single" w:sz="8" w:space="0" w:color="auto"/>
              <w:right w:val="single" w:sz="8" w:space="0" w:color="auto"/>
            </w:tcBorders>
            <w:shd w:val="clear" w:color="auto" w:fill="auto"/>
            <w:noWrap/>
            <w:vAlign w:val="center"/>
          </w:tcPr>
          <w:p w14:paraId="029F8A28" w14:textId="77777777" w:rsidR="00D87B97" w:rsidRPr="005A556E" w:rsidRDefault="00D87B97" w:rsidP="00B45F97">
            <w:pPr>
              <w:spacing w:before="0" w:after="0" w:line="240" w:lineRule="auto"/>
              <w:jc w:val="center"/>
              <w:rPr>
                <w:rFonts w:cs="Arial"/>
                <w:color w:val="000000"/>
              </w:rPr>
            </w:pPr>
          </w:p>
        </w:tc>
        <w:tc>
          <w:tcPr>
            <w:tcW w:w="1710" w:type="dxa"/>
            <w:vMerge/>
            <w:tcBorders>
              <w:left w:val="nil"/>
              <w:bottom w:val="single" w:sz="8" w:space="0" w:color="auto"/>
              <w:right w:val="single" w:sz="8" w:space="0" w:color="auto"/>
            </w:tcBorders>
            <w:shd w:val="clear" w:color="auto" w:fill="auto"/>
            <w:noWrap/>
            <w:vAlign w:val="center"/>
          </w:tcPr>
          <w:p w14:paraId="3D83D38F" w14:textId="77777777" w:rsidR="00D87B97" w:rsidRPr="005A556E" w:rsidRDefault="00D87B97" w:rsidP="00B45F97">
            <w:pPr>
              <w:spacing w:before="0" w:after="0" w:line="240" w:lineRule="auto"/>
              <w:jc w:val="center"/>
              <w:rPr>
                <w:rFonts w:cs="Arial"/>
                <w:color w:val="000000"/>
              </w:rPr>
            </w:pPr>
          </w:p>
        </w:tc>
        <w:tc>
          <w:tcPr>
            <w:tcW w:w="2250" w:type="dxa"/>
            <w:vMerge/>
            <w:tcBorders>
              <w:left w:val="nil"/>
              <w:bottom w:val="single" w:sz="8" w:space="0" w:color="auto"/>
              <w:right w:val="single" w:sz="8" w:space="0" w:color="auto"/>
            </w:tcBorders>
            <w:shd w:val="clear" w:color="auto" w:fill="auto"/>
            <w:noWrap/>
            <w:vAlign w:val="center"/>
          </w:tcPr>
          <w:p w14:paraId="0557E32E" w14:textId="77777777" w:rsidR="00D87B97" w:rsidRPr="005A556E" w:rsidRDefault="00D87B97" w:rsidP="00B45F97">
            <w:pPr>
              <w:spacing w:before="0" w:after="0" w:line="240" w:lineRule="auto"/>
              <w:jc w:val="center"/>
              <w:rPr>
                <w:rFonts w:cs="Arial"/>
                <w:color w:val="000000"/>
              </w:rPr>
            </w:pPr>
          </w:p>
        </w:tc>
        <w:tc>
          <w:tcPr>
            <w:tcW w:w="810" w:type="dxa"/>
            <w:vMerge/>
            <w:tcBorders>
              <w:left w:val="nil"/>
              <w:bottom w:val="single" w:sz="8" w:space="0" w:color="auto"/>
              <w:right w:val="single" w:sz="8" w:space="0" w:color="auto"/>
            </w:tcBorders>
            <w:shd w:val="clear" w:color="auto" w:fill="auto"/>
            <w:noWrap/>
            <w:vAlign w:val="center"/>
          </w:tcPr>
          <w:p w14:paraId="17B3181B" w14:textId="77777777" w:rsidR="00D87B97" w:rsidRPr="005A556E" w:rsidRDefault="00D87B97" w:rsidP="00B45F97">
            <w:pPr>
              <w:spacing w:before="0" w:after="0" w:line="240" w:lineRule="auto"/>
              <w:jc w:val="center"/>
              <w:rPr>
                <w:rFonts w:cs="Arial"/>
                <w:color w:val="000000"/>
              </w:rPr>
            </w:pPr>
          </w:p>
        </w:tc>
        <w:tc>
          <w:tcPr>
            <w:tcW w:w="990" w:type="dxa"/>
            <w:vMerge/>
            <w:tcBorders>
              <w:left w:val="nil"/>
              <w:bottom w:val="single" w:sz="8" w:space="0" w:color="auto"/>
              <w:right w:val="single" w:sz="8" w:space="0" w:color="auto"/>
            </w:tcBorders>
            <w:shd w:val="clear" w:color="auto" w:fill="auto"/>
            <w:noWrap/>
            <w:vAlign w:val="center"/>
          </w:tcPr>
          <w:p w14:paraId="4CB086B8" w14:textId="77777777" w:rsidR="00D87B97" w:rsidRPr="005A556E" w:rsidRDefault="00D87B97" w:rsidP="00B45F97">
            <w:pPr>
              <w:spacing w:before="0" w:after="0" w:line="240" w:lineRule="auto"/>
              <w:jc w:val="center"/>
              <w:rPr>
                <w:rFonts w:cs="Arial"/>
                <w:color w:val="000000"/>
              </w:rPr>
            </w:pPr>
          </w:p>
        </w:tc>
      </w:tr>
      <w:tr w:rsidR="00954FFB" w:rsidRPr="005A556E" w14:paraId="47D8E253" w14:textId="77777777" w:rsidTr="00954FFB">
        <w:trPr>
          <w:cantSplit/>
          <w:trHeight w:val="650"/>
        </w:trPr>
        <w:tc>
          <w:tcPr>
            <w:tcW w:w="3287" w:type="dxa"/>
            <w:gridSpan w:val="2"/>
            <w:tcBorders>
              <w:top w:val="nil"/>
              <w:left w:val="single" w:sz="8" w:space="0" w:color="auto"/>
              <w:bottom w:val="single" w:sz="4" w:space="0" w:color="auto"/>
              <w:right w:val="single" w:sz="8" w:space="0" w:color="auto"/>
            </w:tcBorders>
            <w:shd w:val="clear" w:color="auto" w:fill="auto"/>
            <w:noWrap/>
            <w:vAlign w:val="center"/>
            <w:hideMark/>
          </w:tcPr>
          <w:p w14:paraId="79727E61" w14:textId="3BD2CBE4" w:rsidR="00954FFB" w:rsidRPr="005A556E" w:rsidRDefault="00954FFB" w:rsidP="00954FFB">
            <w:pPr>
              <w:spacing w:before="0" w:after="0" w:line="240" w:lineRule="auto"/>
              <w:rPr>
                <w:rFonts w:cs="Arial"/>
                <w:color w:val="000000"/>
              </w:rPr>
            </w:pPr>
            <w:r w:rsidRPr="005A556E">
              <w:rPr>
                <w:rFonts w:cs="Arial"/>
                <w:color w:val="000000"/>
              </w:rPr>
              <w:t xml:space="preserve">Enhanced </w:t>
            </w:r>
            <w:r>
              <w:rPr>
                <w:rFonts w:cs="Arial"/>
                <w:color w:val="000000"/>
              </w:rPr>
              <w:t xml:space="preserve">Dry </w:t>
            </w:r>
            <w:r w:rsidRPr="005A556E">
              <w:rPr>
                <w:rFonts w:cs="Arial"/>
                <w:color w:val="000000"/>
              </w:rPr>
              <w:t>Swale</w:t>
            </w:r>
          </w:p>
        </w:tc>
        <w:tc>
          <w:tcPr>
            <w:tcW w:w="886" w:type="dxa"/>
            <w:tcBorders>
              <w:top w:val="single" w:sz="8" w:space="0" w:color="auto"/>
              <w:left w:val="nil"/>
              <w:bottom w:val="single" w:sz="4" w:space="0" w:color="auto"/>
              <w:right w:val="single" w:sz="8" w:space="0" w:color="auto"/>
            </w:tcBorders>
            <w:vAlign w:val="center"/>
          </w:tcPr>
          <w:p w14:paraId="4053A504" w14:textId="037565D3" w:rsidR="00954FFB" w:rsidRPr="005A556E" w:rsidRDefault="00954FFB" w:rsidP="00954FFB">
            <w:pPr>
              <w:spacing w:before="0" w:after="0" w:line="240" w:lineRule="auto"/>
              <w:jc w:val="center"/>
              <w:rPr>
                <w:rFonts w:cs="Arial"/>
                <w:color w:val="000000"/>
              </w:rPr>
            </w:pPr>
            <w:r>
              <w:rPr>
                <w:rFonts w:cs="Arial"/>
                <w:color w:val="000000"/>
              </w:rPr>
              <w:t>50%</w:t>
            </w:r>
          </w:p>
        </w:tc>
        <w:tc>
          <w:tcPr>
            <w:tcW w:w="990" w:type="dxa"/>
            <w:tcBorders>
              <w:top w:val="nil"/>
              <w:left w:val="single" w:sz="8" w:space="0" w:color="auto"/>
              <w:bottom w:val="single" w:sz="4" w:space="0" w:color="auto"/>
              <w:right w:val="single" w:sz="8" w:space="0" w:color="auto"/>
            </w:tcBorders>
            <w:shd w:val="clear" w:color="auto" w:fill="auto"/>
            <w:noWrap/>
            <w:vAlign w:val="center"/>
            <w:hideMark/>
          </w:tcPr>
          <w:p w14:paraId="386743FA" w14:textId="6DD28560" w:rsidR="00954FFB" w:rsidRPr="005A556E" w:rsidRDefault="00954FFB"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4" w:space="0" w:color="auto"/>
              <w:right w:val="single" w:sz="8" w:space="0" w:color="auto"/>
            </w:tcBorders>
            <w:shd w:val="clear" w:color="auto" w:fill="auto"/>
            <w:noWrap/>
            <w:vAlign w:val="center"/>
            <w:hideMark/>
          </w:tcPr>
          <w:p w14:paraId="6CA7A7A8" w14:textId="494EDA9A" w:rsidR="00954FFB" w:rsidRPr="005A556E" w:rsidRDefault="00954FFB" w:rsidP="00954FFB">
            <w:pPr>
              <w:spacing w:before="0" w:after="0" w:line="240" w:lineRule="auto"/>
              <w:jc w:val="center"/>
              <w:rPr>
                <w:rFonts w:cs="Arial"/>
                <w:color w:val="000000"/>
              </w:rPr>
            </w:pPr>
            <w:r w:rsidRPr="005A556E">
              <w:rPr>
                <w:rFonts w:cs="Arial"/>
                <w:color w:val="000000"/>
              </w:rPr>
              <w:t>80%</w:t>
            </w:r>
          </w:p>
        </w:tc>
        <w:tc>
          <w:tcPr>
            <w:tcW w:w="2250" w:type="dxa"/>
            <w:tcBorders>
              <w:top w:val="nil"/>
              <w:left w:val="nil"/>
              <w:bottom w:val="single" w:sz="4" w:space="0" w:color="auto"/>
              <w:right w:val="single" w:sz="8" w:space="0" w:color="auto"/>
            </w:tcBorders>
            <w:shd w:val="clear" w:color="auto" w:fill="auto"/>
            <w:noWrap/>
            <w:vAlign w:val="center"/>
            <w:hideMark/>
          </w:tcPr>
          <w:p w14:paraId="76D7D010" w14:textId="77777777" w:rsidR="00954FFB" w:rsidRPr="005A556E" w:rsidRDefault="00954FFB" w:rsidP="00B45F97">
            <w:pPr>
              <w:spacing w:before="0" w:after="0" w:line="240" w:lineRule="auto"/>
              <w:jc w:val="center"/>
              <w:rPr>
                <w:rFonts w:cs="Arial"/>
                <w:color w:val="000000"/>
              </w:rPr>
            </w:pPr>
            <w:r w:rsidRPr="005A556E">
              <w:rPr>
                <w:rFonts w:cs="Arial"/>
                <w:color w:val="000000"/>
              </w:rPr>
              <w:t>In Some Situations</w:t>
            </w:r>
          </w:p>
        </w:tc>
        <w:tc>
          <w:tcPr>
            <w:tcW w:w="810" w:type="dxa"/>
            <w:tcBorders>
              <w:top w:val="nil"/>
              <w:left w:val="nil"/>
              <w:bottom w:val="single" w:sz="4" w:space="0" w:color="auto"/>
              <w:right w:val="single" w:sz="8" w:space="0" w:color="auto"/>
            </w:tcBorders>
            <w:shd w:val="clear" w:color="auto" w:fill="auto"/>
            <w:noWrap/>
            <w:vAlign w:val="center"/>
            <w:hideMark/>
          </w:tcPr>
          <w:p w14:paraId="5055F5B7" w14:textId="77777777" w:rsidR="00954FFB" w:rsidRPr="005A556E" w:rsidRDefault="00954FFB" w:rsidP="00B45F97">
            <w:pPr>
              <w:spacing w:before="0" w:after="0" w:line="240" w:lineRule="auto"/>
              <w:jc w:val="center"/>
              <w:rPr>
                <w:rFonts w:cs="Arial"/>
                <w:color w:val="000000"/>
              </w:rPr>
            </w:pPr>
            <w:r w:rsidRPr="005A556E">
              <w:rPr>
                <w:rFonts w:cs="Arial"/>
                <w:color w:val="000000"/>
              </w:rPr>
              <w:t>No</w:t>
            </w:r>
          </w:p>
        </w:tc>
        <w:tc>
          <w:tcPr>
            <w:tcW w:w="990" w:type="dxa"/>
            <w:tcBorders>
              <w:top w:val="nil"/>
              <w:left w:val="nil"/>
              <w:bottom w:val="single" w:sz="4" w:space="0" w:color="auto"/>
              <w:right w:val="single" w:sz="8" w:space="0" w:color="auto"/>
            </w:tcBorders>
            <w:shd w:val="clear" w:color="auto" w:fill="auto"/>
            <w:noWrap/>
            <w:vAlign w:val="center"/>
            <w:hideMark/>
          </w:tcPr>
          <w:p w14:paraId="0CC049B8" w14:textId="77777777" w:rsidR="00954FFB" w:rsidRPr="005A556E" w:rsidRDefault="00954FFB" w:rsidP="00B45F97">
            <w:pPr>
              <w:spacing w:before="0" w:after="0" w:line="240" w:lineRule="auto"/>
              <w:jc w:val="center"/>
              <w:rPr>
                <w:rFonts w:cs="Arial"/>
                <w:color w:val="000000"/>
              </w:rPr>
            </w:pPr>
            <w:r w:rsidRPr="005A556E">
              <w:rPr>
                <w:rFonts w:cs="Arial"/>
                <w:color w:val="000000"/>
              </w:rPr>
              <w:t>No</w:t>
            </w:r>
          </w:p>
        </w:tc>
      </w:tr>
      <w:tr w:rsidR="00D87B97" w:rsidRPr="005A556E" w14:paraId="50D05C75" w14:textId="77777777" w:rsidTr="00954FFB">
        <w:trPr>
          <w:cantSplit/>
          <w:trHeight w:val="315"/>
        </w:trPr>
        <w:tc>
          <w:tcPr>
            <w:tcW w:w="3287" w:type="dxa"/>
            <w:gridSpan w:val="2"/>
            <w:tcBorders>
              <w:top w:val="single" w:sz="4" w:space="0" w:color="auto"/>
              <w:left w:val="single" w:sz="8" w:space="0" w:color="auto"/>
              <w:bottom w:val="single" w:sz="8" w:space="0" w:color="auto"/>
              <w:right w:val="single" w:sz="8" w:space="0" w:color="auto"/>
            </w:tcBorders>
            <w:shd w:val="clear" w:color="auto" w:fill="auto"/>
            <w:noWrap/>
            <w:vAlign w:val="center"/>
          </w:tcPr>
          <w:p w14:paraId="666F52C1" w14:textId="77777777" w:rsidR="00D87B97" w:rsidRPr="005A556E" w:rsidRDefault="00D87B97" w:rsidP="00B45F97">
            <w:pPr>
              <w:spacing w:before="0" w:after="0" w:line="240" w:lineRule="auto"/>
              <w:rPr>
                <w:rFonts w:cs="Arial"/>
                <w:color w:val="000000"/>
              </w:rPr>
            </w:pPr>
            <w:r>
              <w:rPr>
                <w:rFonts w:cs="Arial"/>
                <w:color w:val="000000"/>
              </w:rPr>
              <w:t>Enhanced Wet Swale</w:t>
            </w:r>
          </w:p>
        </w:tc>
        <w:tc>
          <w:tcPr>
            <w:tcW w:w="886" w:type="dxa"/>
            <w:tcBorders>
              <w:top w:val="single" w:sz="4" w:space="0" w:color="auto"/>
              <w:left w:val="nil"/>
              <w:bottom w:val="single" w:sz="8" w:space="0" w:color="auto"/>
              <w:right w:val="single" w:sz="8" w:space="0" w:color="auto"/>
            </w:tcBorders>
            <w:vAlign w:val="center"/>
          </w:tcPr>
          <w:p w14:paraId="4D22908E" w14:textId="3326D89B" w:rsidR="00D87B97" w:rsidRDefault="00A07656" w:rsidP="00B84897">
            <w:pPr>
              <w:spacing w:before="0" w:after="0" w:line="240" w:lineRule="auto"/>
              <w:jc w:val="center"/>
              <w:rPr>
                <w:rFonts w:cs="Arial"/>
                <w:color w:val="000000"/>
              </w:rPr>
            </w:pPr>
            <w:r>
              <w:rPr>
                <w:rFonts w:cs="Arial"/>
                <w:color w:val="000000"/>
              </w:rPr>
              <w:t>0%</w:t>
            </w:r>
          </w:p>
        </w:tc>
        <w:tc>
          <w:tcPr>
            <w:tcW w:w="9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7C6B6B0" w14:textId="63EE6EEE" w:rsidR="00D87B97" w:rsidRPr="005A556E" w:rsidRDefault="00D87B97" w:rsidP="00B45F97">
            <w:pPr>
              <w:spacing w:before="0" w:after="0" w:line="240" w:lineRule="auto"/>
              <w:jc w:val="center"/>
              <w:rPr>
                <w:rFonts w:cs="Arial"/>
                <w:color w:val="000000"/>
              </w:rPr>
            </w:pPr>
            <w:r>
              <w:rPr>
                <w:rFonts w:cs="Arial"/>
                <w:color w:val="000000"/>
              </w:rPr>
              <w:t>Yes</w:t>
            </w:r>
          </w:p>
        </w:tc>
        <w:tc>
          <w:tcPr>
            <w:tcW w:w="1710" w:type="dxa"/>
            <w:tcBorders>
              <w:top w:val="single" w:sz="4" w:space="0" w:color="auto"/>
              <w:left w:val="nil"/>
              <w:bottom w:val="single" w:sz="8" w:space="0" w:color="auto"/>
              <w:right w:val="single" w:sz="8" w:space="0" w:color="auto"/>
            </w:tcBorders>
            <w:shd w:val="clear" w:color="auto" w:fill="auto"/>
            <w:noWrap/>
            <w:vAlign w:val="center"/>
          </w:tcPr>
          <w:p w14:paraId="7D5B7273" w14:textId="77777777" w:rsidR="00D87B97" w:rsidRPr="005A556E" w:rsidRDefault="00D87B97" w:rsidP="00B45F97">
            <w:pPr>
              <w:spacing w:before="0" w:after="0" w:line="240" w:lineRule="auto"/>
              <w:jc w:val="center"/>
              <w:rPr>
                <w:rFonts w:cs="Arial"/>
                <w:color w:val="000000"/>
              </w:rPr>
            </w:pPr>
            <w:r>
              <w:rPr>
                <w:rFonts w:cs="Arial"/>
                <w:color w:val="000000"/>
              </w:rPr>
              <w:t>80%</w:t>
            </w:r>
          </w:p>
        </w:tc>
        <w:tc>
          <w:tcPr>
            <w:tcW w:w="2250" w:type="dxa"/>
            <w:tcBorders>
              <w:top w:val="single" w:sz="4" w:space="0" w:color="auto"/>
              <w:left w:val="nil"/>
              <w:bottom w:val="single" w:sz="8" w:space="0" w:color="auto"/>
              <w:right w:val="single" w:sz="8" w:space="0" w:color="auto"/>
            </w:tcBorders>
            <w:shd w:val="clear" w:color="auto" w:fill="auto"/>
            <w:noWrap/>
            <w:vAlign w:val="center"/>
          </w:tcPr>
          <w:p w14:paraId="384290ED" w14:textId="77777777" w:rsidR="00D87B97" w:rsidRPr="005A556E" w:rsidRDefault="00D87B97" w:rsidP="00B45F97">
            <w:pPr>
              <w:spacing w:before="0" w:after="0" w:line="240" w:lineRule="auto"/>
              <w:jc w:val="center"/>
              <w:rPr>
                <w:rFonts w:cs="Arial"/>
                <w:color w:val="000000"/>
              </w:rPr>
            </w:pPr>
            <w:r w:rsidRPr="005A556E">
              <w:rPr>
                <w:rFonts w:cs="Arial"/>
                <w:color w:val="000000"/>
              </w:rPr>
              <w:t>In Some Situations</w:t>
            </w:r>
          </w:p>
        </w:tc>
        <w:tc>
          <w:tcPr>
            <w:tcW w:w="810" w:type="dxa"/>
            <w:tcBorders>
              <w:top w:val="single" w:sz="4" w:space="0" w:color="auto"/>
              <w:left w:val="nil"/>
              <w:bottom w:val="single" w:sz="8" w:space="0" w:color="auto"/>
              <w:right w:val="single" w:sz="8" w:space="0" w:color="auto"/>
            </w:tcBorders>
            <w:shd w:val="clear" w:color="auto" w:fill="auto"/>
            <w:noWrap/>
            <w:vAlign w:val="center"/>
          </w:tcPr>
          <w:p w14:paraId="6CBEA458" w14:textId="77777777" w:rsidR="00D87B97" w:rsidRPr="005A556E" w:rsidRDefault="00D87B97" w:rsidP="00B45F97">
            <w:pPr>
              <w:spacing w:before="0" w:after="0" w:line="240" w:lineRule="auto"/>
              <w:jc w:val="center"/>
              <w:rPr>
                <w:rFonts w:cs="Arial"/>
                <w:color w:val="000000"/>
              </w:rPr>
            </w:pPr>
            <w:r>
              <w:rPr>
                <w:rFonts w:cs="Arial"/>
                <w:color w:val="000000"/>
              </w:rPr>
              <w:t>No</w:t>
            </w:r>
          </w:p>
        </w:tc>
        <w:tc>
          <w:tcPr>
            <w:tcW w:w="990" w:type="dxa"/>
            <w:tcBorders>
              <w:top w:val="single" w:sz="4" w:space="0" w:color="auto"/>
              <w:left w:val="nil"/>
              <w:bottom w:val="single" w:sz="8" w:space="0" w:color="auto"/>
              <w:right w:val="single" w:sz="8" w:space="0" w:color="auto"/>
            </w:tcBorders>
            <w:shd w:val="clear" w:color="auto" w:fill="auto"/>
            <w:noWrap/>
            <w:vAlign w:val="center"/>
          </w:tcPr>
          <w:p w14:paraId="68B3B269" w14:textId="77777777" w:rsidR="00D87B97" w:rsidRPr="005A556E" w:rsidRDefault="00D87B97" w:rsidP="00B45F97">
            <w:pPr>
              <w:spacing w:before="0" w:after="0" w:line="240" w:lineRule="auto"/>
              <w:jc w:val="center"/>
              <w:rPr>
                <w:rFonts w:cs="Arial"/>
                <w:color w:val="000000"/>
              </w:rPr>
            </w:pPr>
            <w:r>
              <w:rPr>
                <w:rFonts w:cs="Arial"/>
                <w:color w:val="000000"/>
              </w:rPr>
              <w:t>No</w:t>
            </w:r>
          </w:p>
        </w:tc>
      </w:tr>
      <w:tr w:rsidR="00D87B97" w:rsidRPr="005A556E" w14:paraId="0408DFDC"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77C713" w14:textId="77777777" w:rsidR="00D87B97" w:rsidRPr="005A556E" w:rsidRDefault="00D87B97" w:rsidP="00B45F97">
            <w:pPr>
              <w:spacing w:before="0" w:after="0" w:line="240" w:lineRule="auto"/>
              <w:rPr>
                <w:rFonts w:cs="Arial"/>
                <w:color w:val="000000"/>
              </w:rPr>
            </w:pPr>
            <w:r w:rsidRPr="005A556E">
              <w:rPr>
                <w:rFonts w:cs="Arial"/>
                <w:color w:val="000000"/>
              </w:rPr>
              <w:t>Infiltration Trench</w:t>
            </w:r>
          </w:p>
        </w:tc>
        <w:tc>
          <w:tcPr>
            <w:tcW w:w="886" w:type="dxa"/>
            <w:tcBorders>
              <w:top w:val="single" w:sz="8" w:space="0" w:color="auto"/>
              <w:left w:val="nil"/>
              <w:bottom w:val="single" w:sz="8" w:space="0" w:color="auto"/>
              <w:right w:val="single" w:sz="8" w:space="0" w:color="auto"/>
            </w:tcBorders>
            <w:vAlign w:val="center"/>
          </w:tcPr>
          <w:p w14:paraId="0A5545DD" w14:textId="7450895F" w:rsidR="00D87B97" w:rsidRPr="005A556E" w:rsidDel="00D87B97" w:rsidRDefault="00A07656" w:rsidP="00B84897">
            <w:pPr>
              <w:spacing w:before="0" w:after="0" w:line="240" w:lineRule="auto"/>
              <w:jc w:val="center"/>
              <w:rPr>
                <w:rFonts w:cs="Arial"/>
                <w:color w:val="000000"/>
              </w:rPr>
            </w:pPr>
            <w:r>
              <w:rPr>
                <w:rFonts w:cs="Arial"/>
                <w:color w:val="000000"/>
              </w:rPr>
              <w:t>100%</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621D042F" w14:textId="7DF6A1FD" w:rsidR="00D87B97" w:rsidRPr="005A556E" w:rsidRDefault="00D87B97" w:rsidP="00B45F97">
            <w:pPr>
              <w:spacing w:before="0" w:after="0" w:line="240" w:lineRule="auto"/>
              <w:jc w:val="center"/>
              <w:rPr>
                <w:rFonts w:cs="Arial"/>
                <w:color w:val="000000"/>
              </w:rPr>
            </w:pPr>
            <w:r>
              <w:rPr>
                <w:rFonts w:cs="Arial"/>
                <w:color w:val="000000"/>
              </w:rPr>
              <w:t>No</w:t>
            </w:r>
          </w:p>
        </w:tc>
        <w:tc>
          <w:tcPr>
            <w:tcW w:w="1710" w:type="dxa"/>
            <w:tcBorders>
              <w:top w:val="nil"/>
              <w:left w:val="nil"/>
              <w:bottom w:val="single" w:sz="8" w:space="0" w:color="auto"/>
              <w:right w:val="single" w:sz="8" w:space="0" w:color="auto"/>
            </w:tcBorders>
            <w:shd w:val="clear" w:color="auto" w:fill="auto"/>
            <w:noWrap/>
            <w:vAlign w:val="center"/>
            <w:hideMark/>
          </w:tcPr>
          <w:p w14:paraId="0E366894" w14:textId="79B17439" w:rsidR="00D87B97" w:rsidRPr="005A556E" w:rsidRDefault="00D87B97" w:rsidP="00B45F97">
            <w:pPr>
              <w:spacing w:before="0" w:after="0" w:line="240" w:lineRule="auto"/>
              <w:jc w:val="center"/>
              <w:rPr>
                <w:rFonts w:cs="Arial"/>
                <w:color w:val="000000"/>
              </w:rPr>
            </w:pPr>
            <w:r>
              <w:rPr>
                <w:rFonts w:cs="Arial"/>
                <w:color w:val="000000"/>
              </w:rPr>
              <w:t>100</w:t>
            </w:r>
            <w:r w:rsidRPr="005A556E">
              <w:rPr>
                <w:rFonts w:cs="Arial"/>
                <w:color w:val="000000"/>
              </w:rPr>
              <w:t>%</w:t>
            </w:r>
          </w:p>
        </w:tc>
        <w:tc>
          <w:tcPr>
            <w:tcW w:w="2250" w:type="dxa"/>
            <w:tcBorders>
              <w:top w:val="nil"/>
              <w:left w:val="nil"/>
              <w:bottom w:val="single" w:sz="8" w:space="0" w:color="auto"/>
              <w:right w:val="single" w:sz="8" w:space="0" w:color="auto"/>
            </w:tcBorders>
            <w:shd w:val="clear" w:color="auto" w:fill="auto"/>
            <w:noWrap/>
            <w:vAlign w:val="center"/>
            <w:hideMark/>
          </w:tcPr>
          <w:p w14:paraId="58569FA6" w14:textId="77777777" w:rsidR="00D87B97" w:rsidRPr="005A556E" w:rsidRDefault="00D87B97" w:rsidP="00B45F97">
            <w:pPr>
              <w:spacing w:before="0" w:after="0" w:line="240" w:lineRule="auto"/>
              <w:jc w:val="center"/>
              <w:rPr>
                <w:rFonts w:cs="Arial"/>
                <w:color w:val="000000"/>
              </w:rPr>
            </w:pPr>
            <w:r w:rsidRPr="005A556E">
              <w:rPr>
                <w:rFonts w:cs="Arial"/>
                <w:color w:val="000000"/>
              </w:rPr>
              <w:t>In Some Situations</w:t>
            </w:r>
          </w:p>
        </w:tc>
        <w:tc>
          <w:tcPr>
            <w:tcW w:w="810" w:type="dxa"/>
            <w:tcBorders>
              <w:top w:val="nil"/>
              <w:left w:val="nil"/>
              <w:bottom w:val="single" w:sz="8" w:space="0" w:color="auto"/>
              <w:right w:val="single" w:sz="8" w:space="0" w:color="auto"/>
            </w:tcBorders>
            <w:shd w:val="clear" w:color="auto" w:fill="auto"/>
            <w:noWrap/>
            <w:vAlign w:val="center"/>
            <w:hideMark/>
          </w:tcPr>
          <w:p w14:paraId="0E3791C1"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990" w:type="dxa"/>
            <w:tcBorders>
              <w:top w:val="nil"/>
              <w:left w:val="nil"/>
              <w:bottom w:val="single" w:sz="8" w:space="0" w:color="auto"/>
              <w:right w:val="single" w:sz="8" w:space="0" w:color="auto"/>
            </w:tcBorders>
            <w:shd w:val="clear" w:color="auto" w:fill="auto"/>
            <w:noWrap/>
            <w:vAlign w:val="center"/>
            <w:hideMark/>
          </w:tcPr>
          <w:p w14:paraId="04DF428D"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r>
      <w:tr w:rsidR="00D87B97" w:rsidRPr="005A556E" w14:paraId="11AFDAB2"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6380BD15" w14:textId="77777777" w:rsidR="00D87B97" w:rsidRPr="005A556E" w:rsidRDefault="00D87B97" w:rsidP="00B45F97">
            <w:pPr>
              <w:spacing w:before="0" w:after="0" w:line="240" w:lineRule="auto"/>
              <w:rPr>
                <w:rFonts w:cs="Arial"/>
                <w:color w:val="000000"/>
              </w:rPr>
            </w:pPr>
            <w:r w:rsidRPr="005A556E">
              <w:rPr>
                <w:rFonts w:cs="Arial"/>
                <w:color w:val="000000"/>
              </w:rPr>
              <w:t>Sand Filter</w:t>
            </w:r>
          </w:p>
        </w:tc>
        <w:tc>
          <w:tcPr>
            <w:tcW w:w="886" w:type="dxa"/>
            <w:tcBorders>
              <w:top w:val="single" w:sz="8" w:space="0" w:color="auto"/>
              <w:left w:val="nil"/>
              <w:bottom w:val="single" w:sz="8" w:space="0" w:color="auto"/>
              <w:right w:val="single" w:sz="8" w:space="0" w:color="auto"/>
            </w:tcBorders>
            <w:vAlign w:val="center"/>
          </w:tcPr>
          <w:p w14:paraId="5168FF27" w14:textId="50B30443" w:rsidR="00D87B97" w:rsidRPr="005A556E" w:rsidRDefault="00A07656"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5CE2B761" w14:textId="0465D354"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hideMark/>
          </w:tcPr>
          <w:p w14:paraId="00A1DB89" w14:textId="77777777" w:rsidR="00D87B97" w:rsidRPr="005A556E" w:rsidRDefault="00D87B97" w:rsidP="00B45F97">
            <w:pPr>
              <w:spacing w:before="0" w:after="0" w:line="240" w:lineRule="auto"/>
              <w:jc w:val="center"/>
              <w:rPr>
                <w:rFonts w:cs="Arial"/>
                <w:color w:val="000000"/>
              </w:rPr>
            </w:pPr>
            <w:r w:rsidRPr="005A556E">
              <w:rPr>
                <w:rFonts w:cs="Arial"/>
                <w:color w:val="000000"/>
              </w:rPr>
              <w:t>80%</w:t>
            </w:r>
          </w:p>
        </w:tc>
        <w:tc>
          <w:tcPr>
            <w:tcW w:w="2250" w:type="dxa"/>
            <w:tcBorders>
              <w:top w:val="nil"/>
              <w:left w:val="nil"/>
              <w:bottom w:val="single" w:sz="8" w:space="0" w:color="auto"/>
              <w:right w:val="single" w:sz="8" w:space="0" w:color="auto"/>
            </w:tcBorders>
            <w:shd w:val="clear" w:color="auto" w:fill="auto"/>
            <w:noWrap/>
            <w:vAlign w:val="center"/>
            <w:hideMark/>
          </w:tcPr>
          <w:p w14:paraId="5C6FBB55" w14:textId="77777777" w:rsidR="00D87B97" w:rsidRPr="005A556E" w:rsidRDefault="00D87B97" w:rsidP="00B45F97">
            <w:pPr>
              <w:spacing w:before="0" w:after="0" w:line="240" w:lineRule="auto"/>
              <w:jc w:val="center"/>
              <w:rPr>
                <w:rFonts w:cs="Arial"/>
                <w:color w:val="000000"/>
              </w:rPr>
            </w:pPr>
            <w:r w:rsidRPr="005A556E">
              <w:rPr>
                <w:rFonts w:cs="Arial"/>
                <w:color w:val="000000"/>
              </w:rPr>
              <w:t>In Some Situations</w:t>
            </w:r>
          </w:p>
        </w:tc>
        <w:tc>
          <w:tcPr>
            <w:tcW w:w="810" w:type="dxa"/>
            <w:tcBorders>
              <w:top w:val="nil"/>
              <w:left w:val="nil"/>
              <w:bottom w:val="single" w:sz="8" w:space="0" w:color="auto"/>
              <w:right w:val="single" w:sz="8" w:space="0" w:color="auto"/>
            </w:tcBorders>
            <w:shd w:val="clear" w:color="auto" w:fill="auto"/>
            <w:noWrap/>
            <w:vAlign w:val="center"/>
            <w:hideMark/>
          </w:tcPr>
          <w:p w14:paraId="45729E4C"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c>
          <w:tcPr>
            <w:tcW w:w="990" w:type="dxa"/>
            <w:tcBorders>
              <w:top w:val="nil"/>
              <w:left w:val="nil"/>
              <w:bottom w:val="single" w:sz="8" w:space="0" w:color="auto"/>
              <w:right w:val="single" w:sz="8" w:space="0" w:color="auto"/>
            </w:tcBorders>
            <w:shd w:val="clear" w:color="auto" w:fill="auto"/>
            <w:noWrap/>
            <w:vAlign w:val="center"/>
            <w:hideMark/>
          </w:tcPr>
          <w:p w14:paraId="592F968F" w14:textId="77777777" w:rsidR="00D87B97" w:rsidRPr="005A556E" w:rsidRDefault="00D87B97" w:rsidP="00B45F97">
            <w:pPr>
              <w:spacing w:before="0" w:after="0" w:line="240" w:lineRule="auto"/>
              <w:jc w:val="center"/>
              <w:rPr>
                <w:rFonts w:cs="Arial"/>
                <w:color w:val="000000"/>
              </w:rPr>
            </w:pPr>
            <w:r w:rsidRPr="005A556E">
              <w:rPr>
                <w:rFonts w:cs="Arial"/>
                <w:color w:val="000000"/>
              </w:rPr>
              <w:t>No</w:t>
            </w:r>
          </w:p>
        </w:tc>
      </w:tr>
      <w:tr w:rsidR="00D87B97" w:rsidRPr="005A556E" w14:paraId="187A3286"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65A3FA" w14:textId="77777777" w:rsidR="00D87B97" w:rsidRPr="005A556E" w:rsidRDefault="00D87B97" w:rsidP="00B45F97">
            <w:pPr>
              <w:spacing w:before="0" w:after="0" w:line="240" w:lineRule="auto"/>
              <w:rPr>
                <w:rFonts w:cs="Arial"/>
                <w:color w:val="000000"/>
              </w:rPr>
            </w:pPr>
            <w:r w:rsidRPr="005A556E">
              <w:rPr>
                <w:rFonts w:cs="Arial"/>
                <w:color w:val="000000"/>
              </w:rPr>
              <w:t>Dry Detention Basin</w:t>
            </w:r>
          </w:p>
        </w:tc>
        <w:tc>
          <w:tcPr>
            <w:tcW w:w="886" w:type="dxa"/>
            <w:tcBorders>
              <w:top w:val="single" w:sz="8" w:space="0" w:color="auto"/>
              <w:left w:val="nil"/>
              <w:bottom w:val="single" w:sz="8" w:space="0" w:color="auto"/>
              <w:right w:val="single" w:sz="8" w:space="0" w:color="auto"/>
            </w:tcBorders>
            <w:vAlign w:val="center"/>
          </w:tcPr>
          <w:p w14:paraId="68A377A3" w14:textId="24339E41" w:rsidR="00D87B97" w:rsidRPr="005A556E" w:rsidRDefault="00D87B97"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305061F9" w14:textId="44115981"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hideMark/>
          </w:tcPr>
          <w:p w14:paraId="16CB511F" w14:textId="27C49E94" w:rsidR="00D87B97" w:rsidRPr="005A556E" w:rsidRDefault="00D87B97" w:rsidP="00B45F97">
            <w:pPr>
              <w:spacing w:before="0" w:after="0" w:line="240" w:lineRule="auto"/>
              <w:jc w:val="center"/>
              <w:rPr>
                <w:rFonts w:cs="Arial"/>
                <w:color w:val="000000"/>
              </w:rPr>
            </w:pPr>
            <w:r>
              <w:rPr>
                <w:rFonts w:cs="Arial"/>
                <w:color w:val="000000"/>
              </w:rPr>
              <w:t>60</w:t>
            </w:r>
            <w:r w:rsidRPr="005A556E">
              <w:rPr>
                <w:rFonts w:cs="Arial"/>
                <w:color w:val="000000"/>
              </w:rPr>
              <w:t>%</w:t>
            </w:r>
          </w:p>
        </w:tc>
        <w:tc>
          <w:tcPr>
            <w:tcW w:w="2250" w:type="dxa"/>
            <w:tcBorders>
              <w:top w:val="nil"/>
              <w:left w:val="nil"/>
              <w:bottom w:val="single" w:sz="8" w:space="0" w:color="auto"/>
              <w:right w:val="single" w:sz="8" w:space="0" w:color="auto"/>
            </w:tcBorders>
            <w:shd w:val="clear" w:color="auto" w:fill="auto"/>
            <w:noWrap/>
            <w:vAlign w:val="center"/>
            <w:hideMark/>
          </w:tcPr>
          <w:p w14:paraId="10F3C691"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810" w:type="dxa"/>
            <w:tcBorders>
              <w:top w:val="nil"/>
              <w:left w:val="nil"/>
              <w:bottom w:val="single" w:sz="8" w:space="0" w:color="auto"/>
              <w:right w:val="single" w:sz="8" w:space="0" w:color="auto"/>
            </w:tcBorders>
            <w:shd w:val="clear" w:color="auto" w:fill="auto"/>
            <w:noWrap/>
            <w:vAlign w:val="center"/>
            <w:hideMark/>
          </w:tcPr>
          <w:p w14:paraId="731553E8"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990" w:type="dxa"/>
            <w:tcBorders>
              <w:top w:val="nil"/>
              <w:left w:val="nil"/>
              <w:bottom w:val="single" w:sz="8" w:space="0" w:color="auto"/>
              <w:right w:val="single" w:sz="8" w:space="0" w:color="auto"/>
            </w:tcBorders>
            <w:shd w:val="clear" w:color="auto" w:fill="auto"/>
            <w:noWrap/>
            <w:vAlign w:val="center"/>
            <w:hideMark/>
          </w:tcPr>
          <w:p w14:paraId="1440E412"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r>
      <w:tr w:rsidR="00D87B97" w:rsidRPr="005A556E" w14:paraId="67BE9F7F"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F10A0F" w14:textId="77777777" w:rsidR="00D87B97" w:rsidRPr="005A556E" w:rsidRDefault="00D87B97" w:rsidP="00B45F97">
            <w:pPr>
              <w:spacing w:before="0" w:after="0" w:line="240" w:lineRule="auto"/>
              <w:rPr>
                <w:rFonts w:cs="Arial"/>
                <w:color w:val="000000"/>
              </w:rPr>
            </w:pPr>
            <w:r w:rsidRPr="005A556E">
              <w:rPr>
                <w:rFonts w:cs="Arial"/>
                <w:color w:val="000000"/>
              </w:rPr>
              <w:t>Wet Detention Pond</w:t>
            </w:r>
          </w:p>
        </w:tc>
        <w:tc>
          <w:tcPr>
            <w:tcW w:w="886" w:type="dxa"/>
            <w:tcBorders>
              <w:top w:val="single" w:sz="8" w:space="0" w:color="auto"/>
              <w:left w:val="nil"/>
              <w:bottom w:val="single" w:sz="8" w:space="0" w:color="auto"/>
              <w:right w:val="single" w:sz="8" w:space="0" w:color="auto"/>
            </w:tcBorders>
            <w:vAlign w:val="center"/>
          </w:tcPr>
          <w:p w14:paraId="237640CF" w14:textId="7EB756D4" w:rsidR="00D87B97" w:rsidRPr="005A556E" w:rsidRDefault="00A07656"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141BB0F3" w14:textId="623196E2"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hideMark/>
          </w:tcPr>
          <w:p w14:paraId="05602968" w14:textId="77777777" w:rsidR="00D87B97" w:rsidRPr="005A556E" w:rsidRDefault="00D87B97" w:rsidP="00B45F97">
            <w:pPr>
              <w:spacing w:before="0" w:after="0" w:line="240" w:lineRule="auto"/>
              <w:jc w:val="center"/>
              <w:rPr>
                <w:rFonts w:cs="Arial"/>
                <w:color w:val="000000"/>
              </w:rPr>
            </w:pPr>
            <w:r w:rsidRPr="005A556E">
              <w:rPr>
                <w:rFonts w:cs="Arial"/>
                <w:color w:val="000000"/>
              </w:rPr>
              <w:t>80%</w:t>
            </w:r>
          </w:p>
        </w:tc>
        <w:tc>
          <w:tcPr>
            <w:tcW w:w="2250" w:type="dxa"/>
            <w:tcBorders>
              <w:top w:val="nil"/>
              <w:left w:val="nil"/>
              <w:bottom w:val="single" w:sz="8" w:space="0" w:color="auto"/>
              <w:right w:val="single" w:sz="8" w:space="0" w:color="auto"/>
            </w:tcBorders>
            <w:shd w:val="clear" w:color="auto" w:fill="auto"/>
            <w:noWrap/>
            <w:vAlign w:val="center"/>
            <w:hideMark/>
          </w:tcPr>
          <w:p w14:paraId="55212710"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810" w:type="dxa"/>
            <w:tcBorders>
              <w:top w:val="nil"/>
              <w:left w:val="nil"/>
              <w:bottom w:val="single" w:sz="8" w:space="0" w:color="auto"/>
              <w:right w:val="single" w:sz="8" w:space="0" w:color="auto"/>
            </w:tcBorders>
            <w:shd w:val="clear" w:color="auto" w:fill="auto"/>
            <w:noWrap/>
            <w:vAlign w:val="center"/>
            <w:hideMark/>
          </w:tcPr>
          <w:p w14:paraId="73E47810"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990" w:type="dxa"/>
            <w:tcBorders>
              <w:top w:val="nil"/>
              <w:left w:val="nil"/>
              <w:bottom w:val="single" w:sz="8" w:space="0" w:color="auto"/>
              <w:right w:val="single" w:sz="8" w:space="0" w:color="auto"/>
            </w:tcBorders>
            <w:shd w:val="clear" w:color="auto" w:fill="auto"/>
            <w:noWrap/>
            <w:vAlign w:val="center"/>
            <w:hideMark/>
          </w:tcPr>
          <w:p w14:paraId="1EDEE331"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r>
      <w:tr w:rsidR="00D87B97" w:rsidRPr="005A556E" w14:paraId="716CA021" w14:textId="77777777" w:rsidTr="00B84897">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hideMark/>
          </w:tcPr>
          <w:p w14:paraId="16F9BD08" w14:textId="77777777" w:rsidR="00D87B97" w:rsidRPr="005A556E" w:rsidRDefault="00D87B97" w:rsidP="00B45F97">
            <w:pPr>
              <w:spacing w:before="0" w:after="0" w:line="240" w:lineRule="auto"/>
              <w:rPr>
                <w:rFonts w:cs="Arial"/>
                <w:color w:val="000000"/>
              </w:rPr>
            </w:pPr>
            <w:r w:rsidRPr="005A556E">
              <w:rPr>
                <w:rFonts w:cs="Arial"/>
                <w:color w:val="000000"/>
              </w:rPr>
              <w:t>Stormwater Wetland</w:t>
            </w:r>
            <w:r>
              <w:rPr>
                <w:rFonts w:cs="Arial"/>
                <w:color w:val="000000"/>
              </w:rPr>
              <w:t xml:space="preserve"> – Level 1</w:t>
            </w:r>
          </w:p>
        </w:tc>
        <w:tc>
          <w:tcPr>
            <w:tcW w:w="886" w:type="dxa"/>
            <w:tcBorders>
              <w:top w:val="single" w:sz="8" w:space="0" w:color="auto"/>
              <w:left w:val="nil"/>
              <w:bottom w:val="single" w:sz="8" w:space="0" w:color="auto"/>
              <w:right w:val="single" w:sz="8" w:space="0" w:color="auto"/>
            </w:tcBorders>
            <w:vAlign w:val="center"/>
          </w:tcPr>
          <w:p w14:paraId="5D28CE3E" w14:textId="5A8AF0B6" w:rsidR="00D87B97" w:rsidRPr="005A556E" w:rsidRDefault="00A07656"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05D592FC" w14:textId="0AA0FD79"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hideMark/>
          </w:tcPr>
          <w:p w14:paraId="6D746E10" w14:textId="77777777" w:rsidR="00D87B97" w:rsidRPr="005A556E" w:rsidRDefault="00D87B97" w:rsidP="00B45F97">
            <w:pPr>
              <w:spacing w:before="0" w:after="0" w:line="240" w:lineRule="auto"/>
              <w:jc w:val="center"/>
              <w:rPr>
                <w:rFonts w:cs="Arial"/>
                <w:color w:val="000000"/>
              </w:rPr>
            </w:pPr>
            <w:r w:rsidRPr="005A556E">
              <w:rPr>
                <w:rFonts w:cs="Arial"/>
                <w:color w:val="000000"/>
              </w:rPr>
              <w:t>8</w:t>
            </w:r>
            <w:r>
              <w:rPr>
                <w:rFonts w:cs="Arial"/>
                <w:color w:val="000000"/>
              </w:rPr>
              <w:t>0</w:t>
            </w:r>
            <w:r w:rsidRPr="005A556E">
              <w:rPr>
                <w:rFonts w:cs="Arial"/>
                <w:color w:val="000000"/>
              </w:rPr>
              <w:t>%</w:t>
            </w:r>
          </w:p>
        </w:tc>
        <w:tc>
          <w:tcPr>
            <w:tcW w:w="2250" w:type="dxa"/>
            <w:tcBorders>
              <w:top w:val="nil"/>
              <w:left w:val="nil"/>
              <w:bottom w:val="single" w:sz="8" w:space="0" w:color="auto"/>
              <w:right w:val="single" w:sz="8" w:space="0" w:color="auto"/>
            </w:tcBorders>
            <w:shd w:val="clear" w:color="auto" w:fill="auto"/>
            <w:noWrap/>
            <w:vAlign w:val="center"/>
            <w:hideMark/>
          </w:tcPr>
          <w:p w14:paraId="26AF5593"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810" w:type="dxa"/>
            <w:tcBorders>
              <w:top w:val="nil"/>
              <w:left w:val="nil"/>
              <w:bottom w:val="single" w:sz="8" w:space="0" w:color="auto"/>
              <w:right w:val="single" w:sz="8" w:space="0" w:color="auto"/>
            </w:tcBorders>
            <w:shd w:val="clear" w:color="auto" w:fill="auto"/>
            <w:noWrap/>
            <w:vAlign w:val="center"/>
            <w:hideMark/>
          </w:tcPr>
          <w:p w14:paraId="2F72A253"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c>
          <w:tcPr>
            <w:tcW w:w="990" w:type="dxa"/>
            <w:tcBorders>
              <w:top w:val="nil"/>
              <w:left w:val="nil"/>
              <w:bottom w:val="single" w:sz="8" w:space="0" w:color="auto"/>
              <w:right w:val="single" w:sz="8" w:space="0" w:color="auto"/>
            </w:tcBorders>
            <w:shd w:val="clear" w:color="auto" w:fill="auto"/>
            <w:noWrap/>
            <w:vAlign w:val="center"/>
            <w:hideMark/>
          </w:tcPr>
          <w:p w14:paraId="5BCA0D49" w14:textId="77777777" w:rsidR="00D87B97" w:rsidRPr="005A556E" w:rsidRDefault="00D87B97" w:rsidP="00B45F97">
            <w:pPr>
              <w:spacing w:before="0" w:after="0" w:line="240" w:lineRule="auto"/>
              <w:jc w:val="center"/>
              <w:rPr>
                <w:rFonts w:cs="Arial"/>
                <w:color w:val="000000"/>
              </w:rPr>
            </w:pPr>
            <w:r w:rsidRPr="005A556E">
              <w:rPr>
                <w:rFonts w:cs="Arial"/>
                <w:color w:val="000000"/>
              </w:rPr>
              <w:t>Yes</w:t>
            </w:r>
          </w:p>
        </w:tc>
      </w:tr>
      <w:tr w:rsidR="00D87B97" w:rsidRPr="005A556E" w14:paraId="3D51179B" w14:textId="77777777" w:rsidTr="00FE35D2">
        <w:trPr>
          <w:cantSplit/>
          <w:trHeight w:val="315"/>
        </w:trPr>
        <w:tc>
          <w:tcPr>
            <w:tcW w:w="3287" w:type="dxa"/>
            <w:gridSpan w:val="2"/>
            <w:tcBorders>
              <w:top w:val="nil"/>
              <w:left w:val="single" w:sz="8" w:space="0" w:color="auto"/>
              <w:bottom w:val="single" w:sz="8" w:space="0" w:color="auto"/>
              <w:right w:val="single" w:sz="8" w:space="0" w:color="auto"/>
            </w:tcBorders>
            <w:shd w:val="clear" w:color="auto" w:fill="auto"/>
            <w:noWrap/>
            <w:vAlign w:val="center"/>
          </w:tcPr>
          <w:p w14:paraId="6F48006E" w14:textId="77777777" w:rsidR="00D87B97" w:rsidRPr="005A556E" w:rsidRDefault="00D87B97" w:rsidP="00B45F97">
            <w:pPr>
              <w:spacing w:before="0" w:after="0" w:line="240" w:lineRule="auto"/>
              <w:rPr>
                <w:rFonts w:cs="Arial"/>
                <w:color w:val="000000"/>
              </w:rPr>
            </w:pPr>
            <w:r w:rsidRPr="005A556E">
              <w:rPr>
                <w:rFonts w:cs="Arial"/>
                <w:color w:val="000000"/>
              </w:rPr>
              <w:t>Stormwater Wetland</w:t>
            </w:r>
            <w:r>
              <w:rPr>
                <w:rFonts w:cs="Arial"/>
                <w:color w:val="000000"/>
              </w:rPr>
              <w:t xml:space="preserve"> – Level 2</w:t>
            </w:r>
          </w:p>
        </w:tc>
        <w:tc>
          <w:tcPr>
            <w:tcW w:w="886" w:type="dxa"/>
            <w:tcBorders>
              <w:top w:val="single" w:sz="8" w:space="0" w:color="auto"/>
              <w:left w:val="nil"/>
              <w:bottom w:val="single" w:sz="8" w:space="0" w:color="auto"/>
              <w:right w:val="single" w:sz="8" w:space="0" w:color="auto"/>
            </w:tcBorders>
            <w:vAlign w:val="center"/>
          </w:tcPr>
          <w:p w14:paraId="33444BF5" w14:textId="1F414CF6" w:rsidR="00D87B97" w:rsidRDefault="00A07656"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8" w:space="0" w:color="auto"/>
              <w:right w:val="single" w:sz="8" w:space="0" w:color="auto"/>
            </w:tcBorders>
            <w:shd w:val="clear" w:color="auto" w:fill="auto"/>
            <w:noWrap/>
            <w:vAlign w:val="center"/>
          </w:tcPr>
          <w:p w14:paraId="38457246" w14:textId="017CFEB6" w:rsidR="00D87B97" w:rsidRPr="005A556E" w:rsidRDefault="00D87B97" w:rsidP="00B45F97">
            <w:pPr>
              <w:spacing w:before="0" w:after="0" w:line="240" w:lineRule="auto"/>
              <w:jc w:val="center"/>
              <w:rPr>
                <w:rFonts w:cs="Arial"/>
                <w:color w:val="000000"/>
              </w:rPr>
            </w:pPr>
            <w:r>
              <w:rPr>
                <w:rFonts w:cs="Arial"/>
                <w:color w:val="000000"/>
              </w:rPr>
              <w:t>Yes</w:t>
            </w:r>
          </w:p>
        </w:tc>
        <w:tc>
          <w:tcPr>
            <w:tcW w:w="1710" w:type="dxa"/>
            <w:tcBorders>
              <w:top w:val="nil"/>
              <w:left w:val="nil"/>
              <w:bottom w:val="single" w:sz="8" w:space="0" w:color="auto"/>
              <w:right w:val="single" w:sz="8" w:space="0" w:color="auto"/>
            </w:tcBorders>
            <w:shd w:val="clear" w:color="auto" w:fill="auto"/>
            <w:noWrap/>
            <w:vAlign w:val="center"/>
          </w:tcPr>
          <w:p w14:paraId="5B3DBA13" w14:textId="77777777" w:rsidR="00D87B97" w:rsidRPr="005A556E" w:rsidRDefault="00D87B97" w:rsidP="00B45F97">
            <w:pPr>
              <w:spacing w:before="0" w:after="0" w:line="240" w:lineRule="auto"/>
              <w:jc w:val="center"/>
              <w:rPr>
                <w:rFonts w:cs="Arial"/>
                <w:color w:val="000000"/>
              </w:rPr>
            </w:pPr>
            <w:r>
              <w:rPr>
                <w:rFonts w:cs="Arial"/>
                <w:color w:val="000000"/>
              </w:rPr>
              <w:t>85%</w:t>
            </w:r>
          </w:p>
        </w:tc>
        <w:tc>
          <w:tcPr>
            <w:tcW w:w="2250" w:type="dxa"/>
            <w:tcBorders>
              <w:top w:val="nil"/>
              <w:left w:val="nil"/>
              <w:bottom w:val="single" w:sz="8" w:space="0" w:color="auto"/>
              <w:right w:val="single" w:sz="8" w:space="0" w:color="auto"/>
            </w:tcBorders>
            <w:shd w:val="clear" w:color="auto" w:fill="auto"/>
            <w:noWrap/>
            <w:vAlign w:val="center"/>
          </w:tcPr>
          <w:p w14:paraId="6A185227" w14:textId="712533CA" w:rsidR="00D87B97" w:rsidRPr="005A556E" w:rsidRDefault="00954FFB" w:rsidP="00B45F97">
            <w:pPr>
              <w:spacing w:before="0" w:after="0" w:line="240" w:lineRule="auto"/>
              <w:jc w:val="center"/>
              <w:rPr>
                <w:rFonts w:cs="Arial"/>
                <w:color w:val="000000"/>
              </w:rPr>
            </w:pPr>
            <w:r w:rsidRPr="005A556E">
              <w:rPr>
                <w:rFonts w:cs="Arial"/>
                <w:color w:val="000000"/>
              </w:rPr>
              <w:t>In Some Situations</w:t>
            </w:r>
          </w:p>
        </w:tc>
        <w:tc>
          <w:tcPr>
            <w:tcW w:w="810" w:type="dxa"/>
            <w:tcBorders>
              <w:top w:val="nil"/>
              <w:left w:val="nil"/>
              <w:bottom w:val="single" w:sz="8" w:space="0" w:color="auto"/>
              <w:right w:val="single" w:sz="8" w:space="0" w:color="auto"/>
            </w:tcBorders>
            <w:shd w:val="clear" w:color="auto" w:fill="auto"/>
            <w:noWrap/>
            <w:vAlign w:val="center"/>
          </w:tcPr>
          <w:p w14:paraId="4214878C" w14:textId="77777777" w:rsidR="00D87B97" w:rsidRPr="005A556E" w:rsidRDefault="00D87B97" w:rsidP="00B45F97">
            <w:pPr>
              <w:spacing w:before="0" w:after="0" w:line="240" w:lineRule="auto"/>
              <w:jc w:val="center"/>
              <w:rPr>
                <w:rFonts w:cs="Arial"/>
                <w:color w:val="000000"/>
              </w:rPr>
            </w:pPr>
            <w:r>
              <w:rPr>
                <w:rFonts w:cs="Arial"/>
                <w:color w:val="000000"/>
              </w:rPr>
              <w:t>No</w:t>
            </w:r>
          </w:p>
        </w:tc>
        <w:tc>
          <w:tcPr>
            <w:tcW w:w="990" w:type="dxa"/>
            <w:tcBorders>
              <w:top w:val="nil"/>
              <w:left w:val="nil"/>
              <w:bottom w:val="single" w:sz="8" w:space="0" w:color="auto"/>
              <w:right w:val="single" w:sz="8" w:space="0" w:color="auto"/>
            </w:tcBorders>
            <w:shd w:val="clear" w:color="auto" w:fill="auto"/>
            <w:noWrap/>
            <w:vAlign w:val="center"/>
          </w:tcPr>
          <w:p w14:paraId="28A0D67C" w14:textId="77777777" w:rsidR="00D87B97" w:rsidRPr="005A556E" w:rsidRDefault="00D87B97" w:rsidP="00B45F97">
            <w:pPr>
              <w:spacing w:before="0" w:after="0" w:line="240" w:lineRule="auto"/>
              <w:jc w:val="center"/>
              <w:rPr>
                <w:rFonts w:cs="Arial"/>
                <w:color w:val="000000"/>
              </w:rPr>
            </w:pPr>
            <w:r>
              <w:rPr>
                <w:rFonts w:cs="Arial"/>
                <w:color w:val="000000"/>
              </w:rPr>
              <w:t>No</w:t>
            </w:r>
          </w:p>
        </w:tc>
      </w:tr>
      <w:tr w:rsidR="00FE35D2" w:rsidRPr="005A556E" w14:paraId="6DC2A454" w14:textId="77777777" w:rsidTr="004D5176">
        <w:trPr>
          <w:cantSplit/>
          <w:trHeight w:val="650"/>
        </w:trPr>
        <w:tc>
          <w:tcPr>
            <w:tcW w:w="3287" w:type="dxa"/>
            <w:gridSpan w:val="2"/>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0376DD" w14:textId="7D142A34" w:rsidR="00FE35D2" w:rsidRPr="005A556E" w:rsidRDefault="00FE35D2" w:rsidP="00FE35D2">
            <w:pPr>
              <w:spacing w:before="0" w:after="0" w:line="240" w:lineRule="auto"/>
              <w:rPr>
                <w:rFonts w:cs="Arial"/>
                <w:color w:val="000000"/>
              </w:rPr>
            </w:pPr>
            <w:r w:rsidRPr="005A556E">
              <w:rPr>
                <w:rFonts w:cs="Arial"/>
                <w:color w:val="000000"/>
              </w:rPr>
              <w:t>Bioslope</w:t>
            </w:r>
          </w:p>
        </w:tc>
        <w:tc>
          <w:tcPr>
            <w:tcW w:w="886" w:type="dxa"/>
            <w:tcBorders>
              <w:top w:val="single" w:sz="8" w:space="0" w:color="auto"/>
              <w:left w:val="nil"/>
              <w:bottom w:val="single" w:sz="4" w:space="0" w:color="auto"/>
              <w:right w:val="single" w:sz="8" w:space="0" w:color="auto"/>
            </w:tcBorders>
            <w:vAlign w:val="center"/>
          </w:tcPr>
          <w:p w14:paraId="7727FEAD" w14:textId="4F751473" w:rsidR="00FE35D2" w:rsidRPr="005A556E" w:rsidRDefault="00FE35D2" w:rsidP="00FE35D2">
            <w:pPr>
              <w:spacing w:before="0" w:after="0" w:line="240" w:lineRule="auto"/>
              <w:jc w:val="center"/>
              <w:rPr>
                <w:rFonts w:cs="Arial"/>
                <w:color w:val="000000"/>
              </w:rPr>
            </w:pPr>
            <w:r>
              <w:rPr>
                <w:rFonts w:cs="Arial"/>
                <w:color w:val="000000"/>
              </w:rPr>
              <w:t>25%</w:t>
            </w:r>
          </w:p>
        </w:tc>
        <w:tc>
          <w:tcPr>
            <w:tcW w:w="9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EF3E927" w14:textId="5E22C68D" w:rsidR="00FE35D2" w:rsidRPr="005A556E" w:rsidRDefault="00FE35D2" w:rsidP="00B45F97">
            <w:pPr>
              <w:spacing w:before="0" w:after="0" w:line="240" w:lineRule="auto"/>
              <w:jc w:val="center"/>
              <w:rPr>
                <w:rFonts w:cs="Arial"/>
                <w:color w:val="000000"/>
              </w:rPr>
            </w:pPr>
            <w:r w:rsidRPr="005A556E">
              <w:rPr>
                <w:rFonts w:cs="Arial"/>
                <w:color w:val="000000"/>
              </w:rPr>
              <w:t>Yes</w:t>
            </w:r>
          </w:p>
        </w:tc>
        <w:tc>
          <w:tcPr>
            <w:tcW w:w="1710" w:type="dxa"/>
            <w:tcBorders>
              <w:top w:val="single" w:sz="8" w:space="0" w:color="auto"/>
              <w:left w:val="nil"/>
              <w:bottom w:val="single" w:sz="4" w:space="0" w:color="auto"/>
              <w:right w:val="single" w:sz="8" w:space="0" w:color="auto"/>
            </w:tcBorders>
            <w:shd w:val="clear" w:color="auto" w:fill="auto"/>
            <w:noWrap/>
            <w:vAlign w:val="center"/>
            <w:hideMark/>
          </w:tcPr>
          <w:p w14:paraId="6E447A85" w14:textId="3D044E96" w:rsidR="00FE35D2" w:rsidRPr="005A556E" w:rsidRDefault="00FE35D2" w:rsidP="00B45F97">
            <w:pPr>
              <w:spacing w:before="0" w:after="0" w:line="240" w:lineRule="auto"/>
              <w:jc w:val="center"/>
              <w:rPr>
                <w:rFonts w:cs="Arial"/>
                <w:color w:val="000000"/>
              </w:rPr>
            </w:pPr>
            <w:r>
              <w:rPr>
                <w:rFonts w:cs="Arial"/>
                <w:color w:val="000000"/>
              </w:rPr>
              <w:t>85</w:t>
            </w:r>
            <w:r w:rsidRPr="005A556E">
              <w:rPr>
                <w:rFonts w:cs="Arial"/>
                <w:color w:val="000000"/>
              </w:rPr>
              <w:t>%</w:t>
            </w:r>
          </w:p>
        </w:tc>
        <w:tc>
          <w:tcPr>
            <w:tcW w:w="2250" w:type="dxa"/>
            <w:tcBorders>
              <w:top w:val="single" w:sz="8" w:space="0" w:color="auto"/>
              <w:left w:val="nil"/>
              <w:bottom w:val="single" w:sz="4" w:space="0" w:color="auto"/>
              <w:right w:val="single" w:sz="8" w:space="0" w:color="auto"/>
            </w:tcBorders>
            <w:shd w:val="clear" w:color="auto" w:fill="auto"/>
            <w:noWrap/>
            <w:vAlign w:val="center"/>
            <w:hideMark/>
          </w:tcPr>
          <w:p w14:paraId="541D3C2C" w14:textId="77777777" w:rsidR="00FE35D2" w:rsidRPr="005A556E" w:rsidRDefault="00FE35D2" w:rsidP="00B45F97">
            <w:pPr>
              <w:spacing w:before="0" w:after="0" w:line="240" w:lineRule="auto"/>
              <w:jc w:val="center"/>
              <w:rPr>
                <w:rFonts w:cs="Arial"/>
                <w:color w:val="000000"/>
              </w:rPr>
            </w:pPr>
            <w:r w:rsidRPr="005A556E">
              <w:rPr>
                <w:rFonts w:cs="Arial"/>
                <w:color w:val="000000"/>
              </w:rPr>
              <w:t>No</w:t>
            </w:r>
          </w:p>
        </w:tc>
        <w:tc>
          <w:tcPr>
            <w:tcW w:w="810" w:type="dxa"/>
            <w:tcBorders>
              <w:top w:val="single" w:sz="8" w:space="0" w:color="auto"/>
              <w:left w:val="nil"/>
              <w:bottom w:val="single" w:sz="4" w:space="0" w:color="auto"/>
              <w:right w:val="single" w:sz="8" w:space="0" w:color="auto"/>
            </w:tcBorders>
            <w:shd w:val="clear" w:color="auto" w:fill="auto"/>
            <w:noWrap/>
            <w:vAlign w:val="center"/>
            <w:hideMark/>
          </w:tcPr>
          <w:p w14:paraId="009A4791" w14:textId="77777777" w:rsidR="00FE35D2" w:rsidRPr="005A556E" w:rsidRDefault="00FE35D2" w:rsidP="00B45F97">
            <w:pPr>
              <w:spacing w:before="0" w:after="0" w:line="240" w:lineRule="auto"/>
              <w:jc w:val="center"/>
              <w:rPr>
                <w:rFonts w:cs="Arial"/>
                <w:color w:val="000000"/>
              </w:rPr>
            </w:pPr>
            <w:r w:rsidRPr="005A556E">
              <w:rPr>
                <w:rFonts w:cs="Arial"/>
                <w:color w:val="000000"/>
              </w:rPr>
              <w:t>No</w:t>
            </w:r>
          </w:p>
        </w:tc>
        <w:tc>
          <w:tcPr>
            <w:tcW w:w="990" w:type="dxa"/>
            <w:tcBorders>
              <w:top w:val="single" w:sz="8" w:space="0" w:color="auto"/>
              <w:left w:val="nil"/>
              <w:bottom w:val="single" w:sz="4" w:space="0" w:color="auto"/>
              <w:right w:val="single" w:sz="8" w:space="0" w:color="auto"/>
            </w:tcBorders>
            <w:shd w:val="clear" w:color="auto" w:fill="auto"/>
            <w:noWrap/>
            <w:vAlign w:val="center"/>
            <w:hideMark/>
          </w:tcPr>
          <w:p w14:paraId="39B84883" w14:textId="77777777" w:rsidR="00FE35D2" w:rsidRPr="005A556E" w:rsidRDefault="00FE35D2" w:rsidP="00B45F97">
            <w:pPr>
              <w:spacing w:before="0" w:after="0" w:line="240" w:lineRule="auto"/>
              <w:jc w:val="center"/>
              <w:rPr>
                <w:rFonts w:cs="Arial"/>
                <w:color w:val="000000"/>
              </w:rPr>
            </w:pPr>
            <w:r w:rsidRPr="005A556E">
              <w:rPr>
                <w:rFonts w:cs="Arial"/>
                <w:color w:val="000000"/>
              </w:rPr>
              <w:t>No</w:t>
            </w:r>
          </w:p>
        </w:tc>
      </w:tr>
      <w:tr w:rsidR="00B45F97" w:rsidRPr="005A556E" w14:paraId="11BEC758" w14:textId="77777777" w:rsidTr="004D5176">
        <w:trPr>
          <w:cantSplit/>
          <w:trHeight w:val="315"/>
        </w:trPr>
        <w:tc>
          <w:tcPr>
            <w:tcW w:w="1995" w:type="dxa"/>
            <w:vMerge w:val="restart"/>
            <w:tcBorders>
              <w:top w:val="single" w:sz="4" w:space="0" w:color="auto"/>
              <w:left w:val="single" w:sz="8" w:space="0" w:color="auto"/>
              <w:right w:val="single" w:sz="8" w:space="0" w:color="auto"/>
            </w:tcBorders>
            <w:shd w:val="clear" w:color="auto" w:fill="auto"/>
            <w:noWrap/>
            <w:vAlign w:val="center"/>
            <w:hideMark/>
          </w:tcPr>
          <w:p w14:paraId="5C84306E" w14:textId="76F8B3A1" w:rsidR="00B45F97" w:rsidRPr="005A556E" w:rsidRDefault="00B45F97" w:rsidP="00B45F97">
            <w:pPr>
              <w:spacing w:before="0" w:after="0" w:line="240" w:lineRule="auto"/>
              <w:rPr>
                <w:rFonts w:cs="Arial"/>
                <w:color w:val="000000"/>
              </w:rPr>
            </w:pPr>
            <w:r w:rsidRPr="005A556E">
              <w:rPr>
                <w:rFonts w:cs="Arial"/>
                <w:color w:val="000000"/>
              </w:rPr>
              <w:t xml:space="preserve">Bioretention </w:t>
            </w:r>
            <w:r w:rsidR="00842A43">
              <w:rPr>
                <w:rFonts w:cs="Arial"/>
                <w:color w:val="000000"/>
              </w:rPr>
              <w:t>Basin</w:t>
            </w:r>
          </w:p>
        </w:tc>
        <w:tc>
          <w:tcPr>
            <w:tcW w:w="1292" w:type="dxa"/>
            <w:tcBorders>
              <w:top w:val="single" w:sz="4" w:space="0" w:color="auto"/>
              <w:left w:val="single" w:sz="8" w:space="0" w:color="auto"/>
              <w:bottom w:val="single" w:sz="8" w:space="0" w:color="auto"/>
              <w:right w:val="single" w:sz="8" w:space="0" w:color="auto"/>
            </w:tcBorders>
            <w:shd w:val="clear" w:color="auto" w:fill="auto"/>
            <w:vAlign w:val="center"/>
          </w:tcPr>
          <w:p w14:paraId="5F270E8B" w14:textId="4F5D0C5F" w:rsidR="00B45F97" w:rsidRPr="005A556E" w:rsidRDefault="00B45F97" w:rsidP="00B45F97">
            <w:pPr>
              <w:spacing w:before="0" w:after="0" w:line="240" w:lineRule="auto"/>
              <w:rPr>
                <w:rFonts w:cs="Arial"/>
                <w:color w:val="000000"/>
              </w:rPr>
            </w:pPr>
            <w:r>
              <w:rPr>
                <w:rFonts w:cs="Arial"/>
                <w:color w:val="000000"/>
              </w:rPr>
              <w:t>Open underdrain</w:t>
            </w:r>
          </w:p>
        </w:tc>
        <w:tc>
          <w:tcPr>
            <w:tcW w:w="886" w:type="dxa"/>
            <w:tcBorders>
              <w:top w:val="single" w:sz="4" w:space="0" w:color="auto"/>
              <w:left w:val="nil"/>
              <w:bottom w:val="single" w:sz="8" w:space="0" w:color="auto"/>
              <w:right w:val="single" w:sz="8" w:space="0" w:color="auto"/>
            </w:tcBorders>
            <w:vAlign w:val="center"/>
          </w:tcPr>
          <w:p w14:paraId="54871FE7" w14:textId="3FB06F21" w:rsidR="00B45F97" w:rsidRPr="005A556E" w:rsidRDefault="00B45F97" w:rsidP="00B84897">
            <w:pPr>
              <w:spacing w:before="0" w:after="0" w:line="240" w:lineRule="auto"/>
              <w:jc w:val="center"/>
              <w:rPr>
                <w:rFonts w:cs="Arial"/>
                <w:color w:val="000000"/>
              </w:rPr>
            </w:pPr>
            <w:r>
              <w:rPr>
                <w:rFonts w:cs="Arial"/>
                <w:color w:val="000000"/>
              </w:rPr>
              <w:t>50%</w:t>
            </w:r>
          </w:p>
        </w:tc>
        <w:tc>
          <w:tcPr>
            <w:tcW w:w="990" w:type="dxa"/>
            <w:vMerge w:val="restart"/>
            <w:tcBorders>
              <w:top w:val="single" w:sz="4" w:space="0" w:color="auto"/>
              <w:left w:val="single" w:sz="8" w:space="0" w:color="auto"/>
              <w:right w:val="single" w:sz="8" w:space="0" w:color="auto"/>
            </w:tcBorders>
            <w:shd w:val="clear" w:color="auto" w:fill="auto"/>
            <w:noWrap/>
            <w:vAlign w:val="center"/>
            <w:hideMark/>
          </w:tcPr>
          <w:p w14:paraId="7865D737" w14:textId="54622736" w:rsidR="00B45F97" w:rsidRPr="005A556E" w:rsidRDefault="00B45F97" w:rsidP="00B45F97">
            <w:pPr>
              <w:spacing w:before="0" w:after="0" w:line="240" w:lineRule="auto"/>
              <w:jc w:val="center"/>
              <w:rPr>
                <w:rFonts w:cs="Arial"/>
                <w:color w:val="000000"/>
              </w:rPr>
            </w:pPr>
            <w:r w:rsidRPr="005A556E">
              <w:rPr>
                <w:rFonts w:cs="Arial"/>
                <w:color w:val="000000"/>
              </w:rPr>
              <w:t>Yes</w:t>
            </w:r>
          </w:p>
        </w:tc>
        <w:tc>
          <w:tcPr>
            <w:tcW w:w="1710" w:type="dxa"/>
            <w:tcBorders>
              <w:top w:val="single" w:sz="4" w:space="0" w:color="auto"/>
              <w:left w:val="nil"/>
              <w:bottom w:val="single" w:sz="4" w:space="0" w:color="auto"/>
              <w:right w:val="single" w:sz="8" w:space="0" w:color="auto"/>
            </w:tcBorders>
            <w:shd w:val="clear" w:color="auto" w:fill="auto"/>
            <w:noWrap/>
            <w:vAlign w:val="center"/>
            <w:hideMark/>
          </w:tcPr>
          <w:p w14:paraId="75FE4852" w14:textId="77777777" w:rsidR="00B45F97" w:rsidRPr="005A556E" w:rsidRDefault="00B45F97" w:rsidP="00B45F97">
            <w:pPr>
              <w:spacing w:before="0" w:after="0" w:line="240" w:lineRule="auto"/>
              <w:jc w:val="center"/>
              <w:rPr>
                <w:rFonts w:cs="Arial"/>
                <w:color w:val="000000"/>
              </w:rPr>
            </w:pPr>
            <w:r w:rsidRPr="005A556E">
              <w:rPr>
                <w:rFonts w:cs="Arial"/>
                <w:color w:val="000000"/>
              </w:rPr>
              <w:t>85%</w:t>
            </w:r>
          </w:p>
        </w:tc>
        <w:tc>
          <w:tcPr>
            <w:tcW w:w="2250" w:type="dxa"/>
            <w:vMerge w:val="restart"/>
            <w:tcBorders>
              <w:top w:val="single" w:sz="4" w:space="0" w:color="auto"/>
              <w:left w:val="nil"/>
              <w:right w:val="single" w:sz="8" w:space="0" w:color="auto"/>
            </w:tcBorders>
            <w:shd w:val="clear" w:color="auto" w:fill="auto"/>
            <w:noWrap/>
            <w:vAlign w:val="center"/>
            <w:hideMark/>
          </w:tcPr>
          <w:p w14:paraId="37296EFF" w14:textId="77777777" w:rsidR="00B45F97" w:rsidRPr="005A556E" w:rsidRDefault="00B45F97" w:rsidP="00B45F97">
            <w:pPr>
              <w:spacing w:before="0" w:after="0" w:line="240" w:lineRule="auto"/>
              <w:jc w:val="center"/>
              <w:rPr>
                <w:rFonts w:cs="Arial"/>
                <w:color w:val="000000"/>
              </w:rPr>
            </w:pPr>
            <w:r w:rsidRPr="005A556E">
              <w:rPr>
                <w:rFonts w:cs="Arial"/>
                <w:color w:val="000000"/>
              </w:rPr>
              <w:t>In Some Situations</w:t>
            </w:r>
          </w:p>
        </w:tc>
        <w:tc>
          <w:tcPr>
            <w:tcW w:w="810" w:type="dxa"/>
            <w:vMerge w:val="restart"/>
            <w:tcBorders>
              <w:top w:val="single" w:sz="4" w:space="0" w:color="auto"/>
              <w:left w:val="nil"/>
              <w:right w:val="single" w:sz="8" w:space="0" w:color="auto"/>
            </w:tcBorders>
            <w:shd w:val="clear" w:color="auto" w:fill="auto"/>
            <w:noWrap/>
            <w:vAlign w:val="center"/>
            <w:hideMark/>
          </w:tcPr>
          <w:p w14:paraId="4B93F431" w14:textId="77777777" w:rsidR="00B45F97" w:rsidRPr="005A556E" w:rsidRDefault="00B45F97" w:rsidP="00B45F97">
            <w:pPr>
              <w:spacing w:before="0" w:after="0" w:line="240" w:lineRule="auto"/>
              <w:jc w:val="center"/>
              <w:rPr>
                <w:rFonts w:cs="Arial"/>
                <w:color w:val="000000"/>
              </w:rPr>
            </w:pPr>
            <w:r w:rsidRPr="005A556E">
              <w:rPr>
                <w:rFonts w:cs="Arial"/>
                <w:color w:val="000000"/>
              </w:rPr>
              <w:t>No</w:t>
            </w:r>
          </w:p>
        </w:tc>
        <w:tc>
          <w:tcPr>
            <w:tcW w:w="990" w:type="dxa"/>
            <w:vMerge w:val="restart"/>
            <w:tcBorders>
              <w:top w:val="single" w:sz="4" w:space="0" w:color="auto"/>
              <w:left w:val="nil"/>
              <w:right w:val="single" w:sz="8" w:space="0" w:color="auto"/>
            </w:tcBorders>
            <w:shd w:val="clear" w:color="auto" w:fill="auto"/>
            <w:noWrap/>
            <w:vAlign w:val="center"/>
            <w:hideMark/>
          </w:tcPr>
          <w:p w14:paraId="060BE78D" w14:textId="77777777" w:rsidR="00B45F97" w:rsidRPr="005A556E" w:rsidRDefault="00B45F97" w:rsidP="00B45F97">
            <w:pPr>
              <w:spacing w:before="0" w:after="0" w:line="240" w:lineRule="auto"/>
              <w:jc w:val="center"/>
              <w:rPr>
                <w:rFonts w:cs="Arial"/>
                <w:color w:val="000000"/>
              </w:rPr>
            </w:pPr>
            <w:r w:rsidRPr="005A556E">
              <w:rPr>
                <w:rFonts w:cs="Arial"/>
                <w:color w:val="000000"/>
              </w:rPr>
              <w:t>No</w:t>
            </w:r>
          </w:p>
        </w:tc>
      </w:tr>
      <w:tr w:rsidR="004D5176" w:rsidRPr="005A556E" w14:paraId="771ACD5F" w14:textId="77777777" w:rsidTr="004D5176">
        <w:trPr>
          <w:cantSplit/>
          <w:trHeight w:val="315"/>
        </w:trPr>
        <w:tc>
          <w:tcPr>
            <w:tcW w:w="1995" w:type="dxa"/>
            <w:vMerge/>
            <w:tcBorders>
              <w:left w:val="single" w:sz="8" w:space="0" w:color="auto"/>
              <w:right w:val="single" w:sz="8" w:space="0" w:color="auto"/>
            </w:tcBorders>
            <w:shd w:val="clear" w:color="auto" w:fill="auto"/>
            <w:noWrap/>
            <w:vAlign w:val="center"/>
          </w:tcPr>
          <w:p w14:paraId="71FB2E61" w14:textId="77777777" w:rsidR="004D5176" w:rsidRPr="005A556E" w:rsidRDefault="004D5176" w:rsidP="00B45F97">
            <w:pPr>
              <w:spacing w:before="0" w:after="0" w:line="240" w:lineRule="auto"/>
              <w:rPr>
                <w:rFonts w:cs="Arial"/>
                <w:color w:val="000000"/>
              </w:rPr>
            </w:pPr>
          </w:p>
        </w:tc>
        <w:tc>
          <w:tcPr>
            <w:tcW w:w="1292" w:type="dxa"/>
            <w:tcBorders>
              <w:top w:val="nil"/>
              <w:left w:val="single" w:sz="8" w:space="0" w:color="auto"/>
              <w:bottom w:val="single" w:sz="8" w:space="0" w:color="auto"/>
              <w:right w:val="single" w:sz="8" w:space="0" w:color="auto"/>
            </w:tcBorders>
            <w:shd w:val="clear" w:color="auto" w:fill="auto"/>
            <w:vAlign w:val="center"/>
          </w:tcPr>
          <w:p w14:paraId="75940A27" w14:textId="3948729C" w:rsidR="004D5176" w:rsidRPr="005A556E" w:rsidRDefault="004D5176" w:rsidP="00B45F97">
            <w:pPr>
              <w:spacing w:before="0" w:after="0" w:line="240" w:lineRule="auto"/>
              <w:rPr>
                <w:rFonts w:cs="Arial"/>
                <w:color w:val="000000"/>
              </w:rPr>
            </w:pPr>
            <w:r>
              <w:rPr>
                <w:rFonts w:cs="Arial"/>
                <w:color w:val="000000"/>
              </w:rPr>
              <w:t>Upturned underdrain</w:t>
            </w:r>
          </w:p>
        </w:tc>
        <w:tc>
          <w:tcPr>
            <w:tcW w:w="886" w:type="dxa"/>
            <w:tcBorders>
              <w:top w:val="single" w:sz="8" w:space="0" w:color="auto"/>
              <w:left w:val="nil"/>
              <w:bottom w:val="single" w:sz="8" w:space="0" w:color="auto"/>
              <w:right w:val="single" w:sz="8" w:space="0" w:color="auto"/>
            </w:tcBorders>
            <w:vAlign w:val="center"/>
          </w:tcPr>
          <w:p w14:paraId="4B566A56" w14:textId="6EA41DED" w:rsidR="004D5176" w:rsidRDefault="004D5176" w:rsidP="00B84897">
            <w:pPr>
              <w:spacing w:before="0" w:after="0" w:line="240" w:lineRule="auto"/>
              <w:jc w:val="center"/>
              <w:rPr>
                <w:rFonts w:cs="Arial"/>
                <w:color w:val="000000"/>
              </w:rPr>
            </w:pPr>
            <w:r>
              <w:rPr>
                <w:rFonts w:cs="Arial"/>
                <w:color w:val="000000"/>
              </w:rPr>
              <w:t>75%</w:t>
            </w:r>
          </w:p>
        </w:tc>
        <w:tc>
          <w:tcPr>
            <w:tcW w:w="990" w:type="dxa"/>
            <w:vMerge/>
            <w:tcBorders>
              <w:top w:val="single" w:sz="4" w:space="0" w:color="auto"/>
              <w:left w:val="single" w:sz="8" w:space="0" w:color="auto"/>
              <w:right w:val="single" w:sz="8" w:space="0" w:color="auto"/>
            </w:tcBorders>
            <w:shd w:val="clear" w:color="auto" w:fill="auto"/>
            <w:noWrap/>
            <w:vAlign w:val="center"/>
          </w:tcPr>
          <w:p w14:paraId="4D3A3BEF" w14:textId="77777777" w:rsidR="004D5176" w:rsidRDefault="004D5176" w:rsidP="00B45F97">
            <w:pPr>
              <w:spacing w:before="0" w:after="0" w:line="240" w:lineRule="auto"/>
              <w:jc w:val="center"/>
              <w:rPr>
                <w:rFonts w:cs="Arial"/>
                <w:color w:val="000000"/>
              </w:rPr>
            </w:pPr>
          </w:p>
        </w:tc>
        <w:tc>
          <w:tcPr>
            <w:tcW w:w="1710" w:type="dxa"/>
            <w:vMerge w:val="restart"/>
            <w:tcBorders>
              <w:top w:val="single" w:sz="4" w:space="0" w:color="auto"/>
              <w:left w:val="nil"/>
              <w:right w:val="single" w:sz="8" w:space="0" w:color="auto"/>
            </w:tcBorders>
            <w:shd w:val="clear" w:color="auto" w:fill="auto"/>
            <w:noWrap/>
            <w:vAlign w:val="center"/>
          </w:tcPr>
          <w:p w14:paraId="4E1A1FBB" w14:textId="1891EE32" w:rsidR="004D5176" w:rsidRPr="005A556E" w:rsidRDefault="004D5176" w:rsidP="00B45F97">
            <w:pPr>
              <w:spacing w:before="0" w:after="0" w:line="240" w:lineRule="auto"/>
              <w:jc w:val="center"/>
              <w:rPr>
                <w:rFonts w:cs="Arial"/>
                <w:color w:val="000000"/>
              </w:rPr>
            </w:pPr>
            <w:r>
              <w:rPr>
                <w:rFonts w:cs="Arial"/>
                <w:color w:val="000000"/>
              </w:rPr>
              <w:t>100%</w:t>
            </w:r>
          </w:p>
        </w:tc>
        <w:tc>
          <w:tcPr>
            <w:tcW w:w="2250" w:type="dxa"/>
            <w:vMerge/>
            <w:tcBorders>
              <w:left w:val="nil"/>
              <w:right w:val="single" w:sz="8" w:space="0" w:color="auto"/>
            </w:tcBorders>
            <w:shd w:val="clear" w:color="auto" w:fill="auto"/>
            <w:noWrap/>
            <w:vAlign w:val="center"/>
          </w:tcPr>
          <w:p w14:paraId="5B4035F4" w14:textId="77777777" w:rsidR="004D5176" w:rsidRPr="005A556E" w:rsidRDefault="004D5176" w:rsidP="00B45F97">
            <w:pPr>
              <w:spacing w:before="0" w:after="0" w:line="240" w:lineRule="auto"/>
              <w:jc w:val="center"/>
              <w:rPr>
                <w:rFonts w:cs="Arial"/>
                <w:color w:val="000000"/>
              </w:rPr>
            </w:pPr>
          </w:p>
        </w:tc>
        <w:tc>
          <w:tcPr>
            <w:tcW w:w="810" w:type="dxa"/>
            <w:vMerge/>
            <w:tcBorders>
              <w:left w:val="nil"/>
              <w:right w:val="single" w:sz="8" w:space="0" w:color="auto"/>
            </w:tcBorders>
            <w:shd w:val="clear" w:color="auto" w:fill="auto"/>
            <w:noWrap/>
            <w:vAlign w:val="center"/>
          </w:tcPr>
          <w:p w14:paraId="4962B67E" w14:textId="77777777" w:rsidR="004D5176" w:rsidRPr="005A556E" w:rsidRDefault="004D5176" w:rsidP="00B45F97">
            <w:pPr>
              <w:spacing w:before="0" w:after="0" w:line="240" w:lineRule="auto"/>
              <w:jc w:val="center"/>
              <w:rPr>
                <w:rFonts w:cs="Arial"/>
                <w:color w:val="000000"/>
              </w:rPr>
            </w:pPr>
          </w:p>
        </w:tc>
        <w:tc>
          <w:tcPr>
            <w:tcW w:w="990" w:type="dxa"/>
            <w:vMerge/>
            <w:tcBorders>
              <w:left w:val="nil"/>
              <w:right w:val="single" w:sz="8" w:space="0" w:color="auto"/>
            </w:tcBorders>
            <w:shd w:val="clear" w:color="auto" w:fill="auto"/>
            <w:noWrap/>
            <w:vAlign w:val="center"/>
          </w:tcPr>
          <w:p w14:paraId="6AFFEC58" w14:textId="77777777" w:rsidR="004D5176" w:rsidRPr="005A556E" w:rsidRDefault="004D5176" w:rsidP="00B45F97">
            <w:pPr>
              <w:spacing w:before="0" w:after="0" w:line="240" w:lineRule="auto"/>
              <w:jc w:val="center"/>
              <w:rPr>
                <w:rFonts w:cs="Arial"/>
                <w:color w:val="000000"/>
              </w:rPr>
            </w:pPr>
          </w:p>
        </w:tc>
      </w:tr>
      <w:tr w:rsidR="004D5176" w:rsidRPr="005A556E" w14:paraId="223BD17B" w14:textId="77777777" w:rsidTr="004642A3">
        <w:trPr>
          <w:cantSplit/>
          <w:trHeight w:val="315"/>
        </w:trPr>
        <w:tc>
          <w:tcPr>
            <w:tcW w:w="1995" w:type="dxa"/>
            <w:vMerge/>
            <w:tcBorders>
              <w:left w:val="single" w:sz="8" w:space="0" w:color="auto"/>
              <w:bottom w:val="single" w:sz="8" w:space="0" w:color="auto"/>
              <w:right w:val="single" w:sz="8" w:space="0" w:color="auto"/>
            </w:tcBorders>
            <w:shd w:val="clear" w:color="auto" w:fill="auto"/>
            <w:noWrap/>
            <w:vAlign w:val="center"/>
          </w:tcPr>
          <w:p w14:paraId="4B490A75" w14:textId="77777777" w:rsidR="004D5176" w:rsidRPr="005A556E" w:rsidRDefault="004D5176" w:rsidP="00B45F97">
            <w:pPr>
              <w:spacing w:before="0" w:after="0" w:line="240" w:lineRule="auto"/>
              <w:rPr>
                <w:rFonts w:cs="Arial"/>
                <w:color w:val="000000"/>
              </w:rPr>
            </w:pPr>
          </w:p>
        </w:tc>
        <w:tc>
          <w:tcPr>
            <w:tcW w:w="1292" w:type="dxa"/>
            <w:tcBorders>
              <w:top w:val="nil"/>
              <w:left w:val="single" w:sz="8" w:space="0" w:color="auto"/>
              <w:bottom w:val="single" w:sz="8" w:space="0" w:color="auto"/>
              <w:right w:val="single" w:sz="8" w:space="0" w:color="auto"/>
            </w:tcBorders>
            <w:shd w:val="clear" w:color="auto" w:fill="auto"/>
            <w:vAlign w:val="center"/>
          </w:tcPr>
          <w:p w14:paraId="6CE06DAF" w14:textId="5655EBEB" w:rsidR="004D5176" w:rsidRPr="005A556E" w:rsidRDefault="004D5176" w:rsidP="00B45F97">
            <w:pPr>
              <w:spacing w:before="0" w:after="0" w:line="240" w:lineRule="auto"/>
              <w:rPr>
                <w:rFonts w:cs="Arial"/>
                <w:color w:val="000000"/>
              </w:rPr>
            </w:pPr>
            <w:r>
              <w:rPr>
                <w:rFonts w:cs="Arial"/>
                <w:color w:val="000000"/>
              </w:rPr>
              <w:t>Capped underdrain</w:t>
            </w:r>
          </w:p>
        </w:tc>
        <w:tc>
          <w:tcPr>
            <w:tcW w:w="886" w:type="dxa"/>
            <w:tcBorders>
              <w:top w:val="single" w:sz="8" w:space="0" w:color="auto"/>
              <w:left w:val="nil"/>
              <w:bottom w:val="single" w:sz="8" w:space="0" w:color="auto"/>
              <w:right w:val="single" w:sz="8" w:space="0" w:color="auto"/>
            </w:tcBorders>
            <w:vAlign w:val="center"/>
          </w:tcPr>
          <w:p w14:paraId="78DCC2AA" w14:textId="0F3744C5" w:rsidR="004D5176" w:rsidRDefault="004D5176" w:rsidP="00B84897">
            <w:pPr>
              <w:spacing w:before="0" w:after="0" w:line="240" w:lineRule="auto"/>
              <w:jc w:val="center"/>
              <w:rPr>
                <w:rFonts w:cs="Arial"/>
                <w:color w:val="000000"/>
              </w:rPr>
            </w:pPr>
            <w:r>
              <w:rPr>
                <w:rFonts w:cs="Arial"/>
                <w:color w:val="000000"/>
              </w:rPr>
              <w:t>100%</w:t>
            </w:r>
          </w:p>
        </w:tc>
        <w:tc>
          <w:tcPr>
            <w:tcW w:w="990" w:type="dxa"/>
            <w:vMerge/>
            <w:tcBorders>
              <w:left w:val="single" w:sz="8" w:space="0" w:color="auto"/>
              <w:bottom w:val="single" w:sz="8" w:space="0" w:color="auto"/>
              <w:right w:val="single" w:sz="8" w:space="0" w:color="auto"/>
            </w:tcBorders>
            <w:shd w:val="clear" w:color="auto" w:fill="auto"/>
            <w:noWrap/>
            <w:vAlign w:val="center"/>
          </w:tcPr>
          <w:p w14:paraId="4824E9C5" w14:textId="77777777" w:rsidR="004D5176" w:rsidRDefault="004D5176" w:rsidP="00B45F97">
            <w:pPr>
              <w:spacing w:before="0" w:after="0" w:line="240" w:lineRule="auto"/>
              <w:jc w:val="center"/>
              <w:rPr>
                <w:rFonts w:cs="Arial"/>
                <w:color w:val="000000"/>
              </w:rPr>
            </w:pPr>
          </w:p>
        </w:tc>
        <w:tc>
          <w:tcPr>
            <w:tcW w:w="1710" w:type="dxa"/>
            <w:vMerge/>
            <w:tcBorders>
              <w:left w:val="nil"/>
              <w:bottom w:val="single" w:sz="8" w:space="0" w:color="auto"/>
              <w:right w:val="single" w:sz="8" w:space="0" w:color="auto"/>
            </w:tcBorders>
            <w:shd w:val="clear" w:color="auto" w:fill="auto"/>
            <w:noWrap/>
            <w:vAlign w:val="center"/>
          </w:tcPr>
          <w:p w14:paraId="4B2907B4" w14:textId="4C2A948E" w:rsidR="004D5176" w:rsidRPr="005A556E" w:rsidRDefault="004D5176" w:rsidP="00B45F97">
            <w:pPr>
              <w:spacing w:before="0" w:after="0" w:line="240" w:lineRule="auto"/>
              <w:jc w:val="center"/>
              <w:rPr>
                <w:rFonts w:cs="Arial"/>
                <w:color w:val="000000"/>
              </w:rPr>
            </w:pPr>
          </w:p>
        </w:tc>
        <w:tc>
          <w:tcPr>
            <w:tcW w:w="2250" w:type="dxa"/>
            <w:vMerge/>
            <w:tcBorders>
              <w:left w:val="nil"/>
              <w:bottom w:val="single" w:sz="8" w:space="0" w:color="auto"/>
              <w:right w:val="single" w:sz="8" w:space="0" w:color="auto"/>
            </w:tcBorders>
            <w:shd w:val="clear" w:color="auto" w:fill="auto"/>
            <w:noWrap/>
            <w:vAlign w:val="center"/>
          </w:tcPr>
          <w:p w14:paraId="001955C4" w14:textId="77777777" w:rsidR="004D5176" w:rsidRPr="005A556E" w:rsidRDefault="004D5176" w:rsidP="00B45F97">
            <w:pPr>
              <w:spacing w:before="0" w:after="0" w:line="240" w:lineRule="auto"/>
              <w:jc w:val="center"/>
              <w:rPr>
                <w:rFonts w:cs="Arial"/>
                <w:color w:val="000000"/>
              </w:rPr>
            </w:pPr>
          </w:p>
        </w:tc>
        <w:tc>
          <w:tcPr>
            <w:tcW w:w="810" w:type="dxa"/>
            <w:vMerge/>
            <w:tcBorders>
              <w:left w:val="nil"/>
              <w:bottom w:val="single" w:sz="8" w:space="0" w:color="auto"/>
              <w:right w:val="single" w:sz="8" w:space="0" w:color="auto"/>
            </w:tcBorders>
            <w:shd w:val="clear" w:color="auto" w:fill="auto"/>
            <w:noWrap/>
            <w:vAlign w:val="center"/>
          </w:tcPr>
          <w:p w14:paraId="66FBFDB8" w14:textId="77777777" w:rsidR="004D5176" w:rsidRPr="005A556E" w:rsidRDefault="004D5176" w:rsidP="00B45F97">
            <w:pPr>
              <w:spacing w:before="0" w:after="0" w:line="240" w:lineRule="auto"/>
              <w:jc w:val="center"/>
              <w:rPr>
                <w:rFonts w:cs="Arial"/>
                <w:color w:val="000000"/>
              </w:rPr>
            </w:pPr>
          </w:p>
        </w:tc>
        <w:tc>
          <w:tcPr>
            <w:tcW w:w="990" w:type="dxa"/>
            <w:vMerge/>
            <w:tcBorders>
              <w:left w:val="nil"/>
              <w:bottom w:val="single" w:sz="8" w:space="0" w:color="auto"/>
              <w:right w:val="single" w:sz="8" w:space="0" w:color="auto"/>
            </w:tcBorders>
            <w:shd w:val="clear" w:color="auto" w:fill="auto"/>
            <w:noWrap/>
            <w:vAlign w:val="center"/>
          </w:tcPr>
          <w:p w14:paraId="6C415A8D" w14:textId="77777777" w:rsidR="004D5176" w:rsidRPr="005A556E" w:rsidRDefault="004D5176" w:rsidP="00B45F97">
            <w:pPr>
              <w:spacing w:before="0" w:after="0" w:line="240" w:lineRule="auto"/>
              <w:jc w:val="center"/>
              <w:rPr>
                <w:rFonts w:cs="Arial"/>
                <w:color w:val="000000"/>
              </w:rPr>
            </w:pPr>
          </w:p>
        </w:tc>
      </w:tr>
      <w:tr w:rsidR="00A07656" w:rsidRPr="005A556E" w14:paraId="187D0A53" w14:textId="77777777" w:rsidTr="00B84897">
        <w:trPr>
          <w:cantSplit/>
          <w:trHeight w:val="315"/>
        </w:trPr>
        <w:tc>
          <w:tcPr>
            <w:tcW w:w="3287" w:type="dxa"/>
            <w:gridSpan w:val="2"/>
            <w:tcBorders>
              <w:top w:val="nil"/>
              <w:left w:val="single" w:sz="8" w:space="0" w:color="auto"/>
              <w:bottom w:val="single" w:sz="4" w:space="0" w:color="auto"/>
              <w:right w:val="single" w:sz="8" w:space="0" w:color="auto"/>
            </w:tcBorders>
            <w:shd w:val="clear" w:color="auto" w:fill="auto"/>
            <w:noWrap/>
            <w:vAlign w:val="center"/>
            <w:hideMark/>
          </w:tcPr>
          <w:p w14:paraId="5EF23A82" w14:textId="77777777" w:rsidR="00A07656" w:rsidRPr="005A556E" w:rsidRDefault="00A07656" w:rsidP="00B45F97">
            <w:pPr>
              <w:spacing w:before="0" w:after="0" w:line="240" w:lineRule="auto"/>
              <w:rPr>
                <w:rFonts w:cs="Arial"/>
                <w:color w:val="000000"/>
              </w:rPr>
            </w:pPr>
            <w:r w:rsidRPr="005A556E">
              <w:rPr>
                <w:rFonts w:cs="Arial"/>
                <w:color w:val="000000"/>
              </w:rPr>
              <w:t>Open Graded Friction Course</w:t>
            </w:r>
            <w:r>
              <w:rPr>
                <w:rFonts w:cs="Arial"/>
                <w:color w:val="000000"/>
              </w:rPr>
              <w:t xml:space="preserve"> (OGFC)</w:t>
            </w:r>
          </w:p>
        </w:tc>
        <w:tc>
          <w:tcPr>
            <w:tcW w:w="886" w:type="dxa"/>
            <w:tcBorders>
              <w:top w:val="single" w:sz="8" w:space="0" w:color="auto"/>
              <w:left w:val="nil"/>
              <w:bottom w:val="single" w:sz="4" w:space="0" w:color="auto"/>
              <w:right w:val="single" w:sz="8" w:space="0" w:color="auto"/>
            </w:tcBorders>
            <w:vAlign w:val="center"/>
          </w:tcPr>
          <w:p w14:paraId="48DE4CB5" w14:textId="77F388AE" w:rsidR="00A07656" w:rsidRDefault="00B45F97" w:rsidP="00B84897">
            <w:pPr>
              <w:spacing w:before="0" w:after="0" w:line="240" w:lineRule="auto"/>
              <w:jc w:val="center"/>
              <w:rPr>
                <w:rFonts w:cs="Arial"/>
                <w:color w:val="000000"/>
              </w:rPr>
            </w:pPr>
            <w:r>
              <w:rPr>
                <w:rFonts w:cs="Arial"/>
                <w:color w:val="000000"/>
              </w:rPr>
              <w:t>0%</w:t>
            </w:r>
          </w:p>
        </w:tc>
        <w:tc>
          <w:tcPr>
            <w:tcW w:w="990" w:type="dxa"/>
            <w:tcBorders>
              <w:top w:val="nil"/>
              <w:left w:val="single" w:sz="8" w:space="0" w:color="auto"/>
              <w:bottom w:val="single" w:sz="4" w:space="0" w:color="auto"/>
              <w:right w:val="single" w:sz="8" w:space="0" w:color="auto"/>
            </w:tcBorders>
            <w:shd w:val="clear" w:color="auto" w:fill="auto"/>
            <w:noWrap/>
            <w:vAlign w:val="center"/>
            <w:hideMark/>
          </w:tcPr>
          <w:p w14:paraId="0DBB6845" w14:textId="5EDFC03A" w:rsidR="00A07656" w:rsidRPr="005A556E" w:rsidRDefault="00A07656" w:rsidP="00B45F97">
            <w:pPr>
              <w:spacing w:before="0" w:after="0" w:line="240" w:lineRule="auto"/>
              <w:jc w:val="center"/>
              <w:rPr>
                <w:rFonts w:cs="Arial"/>
                <w:color w:val="000000"/>
              </w:rPr>
            </w:pPr>
            <w:r>
              <w:rPr>
                <w:rFonts w:cs="Arial"/>
                <w:color w:val="000000"/>
              </w:rPr>
              <w:t>Yes</w:t>
            </w:r>
          </w:p>
        </w:tc>
        <w:tc>
          <w:tcPr>
            <w:tcW w:w="1710" w:type="dxa"/>
            <w:tcBorders>
              <w:top w:val="nil"/>
              <w:left w:val="nil"/>
              <w:bottom w:val="single" w:sz="4" w:space="0" w:color="auto"/>
              <w:right w:val="single" w:sz="8" w:space="0" w:color="auto"/>
            </w:tcBorders>
            <w:shd w:val="clear" w:color="auto" w:fill="auto"/>
            <w:noWrap/>
            <w:vAlign w:val="center"/>
            <w:hideMark/>
          </w:tcPr>
          <w:p w14:paraId="699BC6C7" w14:textId="35888E56" w:rsidR="00A07656" w:rsidRPr="005A556E" w:rsidRDefault="007A2C3F" w:rsidP="00B45F97">
            <w:pPr>
              <w:spacing w:before="0" w:after="0" w:line="240" w:lineRule="auto"/>
              <w:jc w:val="center"/>
              <w:rPr>
                <w:rFonts w:cs="Arial"/>
                <w:color w:val="000000"/>
              </w:rPr>
            </w:pPr>
            <w:r>
              <w:rPr>
                <w:rFonts w:cs="Arial"/>
                <w:color w:val="000000"/>
              </w:rPr>
              <w:t>8</w:t>
            </w:r>
            <w:r w:rsidR="00A07656" w:rsidRPr="005A556E">
              <w:rPr>
                <w:rFonts w:cs="Arial"/>
                <w:color w:val="000000"/>
              </w:rPr>
              <w:t>0%</w:t>
            </w:r>
          </w:p>
        </w:tc>
        <w:tc>
          <w:tcPr>
            <w:tcW w:w="2250" w:type="dxa"/>
            <w:tcBorders>
              <w:top w:val="nil"/>
              <w:left w:val="nil"/>
              <w:bottom w:val="single" w:sz="4" w:space="0" w:color="auto"/>
              <w:right w:val="single" w:sz="8" w:space="0" w:color="auto"/>
            </w:tcBorders>
            <w:shd w:val="clear" w:color="auto" w:fill="auto"/>
            <w:noWrap/>
            <w:vAlign w:val="center"/>
            <w:hideMark/>
          </w:tcPr>
          <w:p w14:paraId="1825A47A" w14:textId="77777777" w:rsidR="00A07656" w:rsidRPr="005A556E" w:rsidRDefault="00A07656" w:rsidP="00B45F97">
            <w:pPr>
              <w:spacing w:before="0" w:after="0" w:line="240" w:lineRule="auto"/>
              <w:jc w:val="center"/>
              <w:rPr>
                <w:rFonts w:cs="Arial"/>
                <w:color w:val="000000"/>
              </w:rPr>
            </w:pPr>
            <w:r w:rsidRPr="005A556E">
              <w:rPr>
                <w:rFonts w:cs="Arial"/>
                <w:color w:val="000000"/>
              </w:rPr>
              <w:t>No</w:t>
            </w:r>
          </w:p>
        </w:tc>
        <w:tc>
          <w:tcPr>
            <w:tcW w:w="810" w:type="dxa"/>
            <w:tcBorders>
              <w:top w:val="nil"/>
              <w:left w:val="nil"/>
              <w:bottom w:val="single" w:sz="4" w:space="0" w:color="auto"/>
              <w:right w:val="single" w:sz="8" w:space="0" w:color="auto"/>
            </w:tcBorders>
            <w:shd w:val="clear" w:color="auto" w:fill="auto"/>
            <w:noWrap/>
            <w:vAlign w:val="center"/>
            <w:hideMark/>
          </w:tcPr>
          <w:p w14:paraId="77238A2C" w14:textId="77777777" w:rsidR="00A07656" w:rsidRPr="005A556E" w:rsidRDefault="00A07656" w:rsidP="00B45F97">
            <w:pPr>
              <w:spacing w:before="0" w:after="0" w:line="240" w:lineRule="auto"/>
              <w:jc w:val="center"/>
              <w:rPr>
                <w:rFonts w:cs="Arial"/>
                <w:color w:val="000000"/>
              </w:rPr>
            </w:pPr>
            <w:r w:rsidRPr="005A556E">
              <w:rPr>
                <w:rFonts w:cs="Arial"/>
                <w:color w:val="000000"/>
              </w:rPr>
              <w:t>No</w:t>
            </w:r>
          </w:p>
        </w:tc>
        <w:tc>
          <w:tcPr>
            <w:tcW w:w="990" w:type="dxa"/>
            <w:tcBorders>
              <w:top w:val="nil"/>
              <w:left w:val="nil"/>
              <w:bottom w:val="single" w:sz="4" w:space="0" w:color="auto"/>
              <w:right w:val="single" w:sz="8" w:space="0" w:color="auto"/>
            </w:tcBorders>
            <w:shd w:val="clear" w:color="auto" w:fill="auto"/>
            <w:noWrap/>
            <w:vAlign w:val="center"/>
            <w:hideMark/>
          </w:tcPr>
          <w:p w14:paraId="2978C07B" w14:textId="77777777" w:rsidR="00A07656" w:rsidRPr="005A556E" w:rsidRDefault="00A07656" w:rsidP="00B45F97">
            <w:pPr>
              <w:spacing w:before="0" w:after="0" w:line="240" w:lineRule="auto"/>
              <w:jc w:val="center"/>
              <w:rPr>
                <w:rFonts w:cs="Arial"/>
                <w:color w:val="000000"/>
              </w:rPr>
            </w:pPr>
            <w:r w:rsidRPr="005A556E">
              <w:rPr>
                <w:rFonts w:cs="Arial"/>
                <w:color w:val="000000"/>
              </w:rPr>
              <w:t>No</w:t>
            </w:r>
          </w:p>
        </w:tc>
      </w:tr>
      <w:tr w:rsidR="00EB5003" w:rsidRPr="005A556E" w14:paraId="25E4C986" w14:textId="77777777" w:rsidTr="00B84897">
        <w:trPr>
          <w:cantSplit/>
          <w:trHeight w:val="315"/>
        </w:trPr>
        <w:tc>
          <w:tcPr>
            <w:tcW w:w="32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8FF00" w14:textId="294FBB67" w:rsidR="00EB5003" w:rsidRPr="005A556E" w:rsidRDefault="00EB5003" w:rsidP="00B45F97">
            <w:pPr>
              <w:spacing w:before="0" w:after="0" w:line="240" w:lineRule="auto"/>
              <w:rPr>
                <w:rFonts w:cs="Arial"/>
                <w:color w:val="000000"/>
              </w:rPr>
            </w:pPr>
            <w:r>
              <w:rPr>
                <w:rFonts w:cs="Arial"/>
                <w:color w:val="000000"/>
              </w:rPr>
              <w:t>Regenerative Stormwater Conveyance</w:t>
            </w:r>
          </w:p>
        </w:tc>
        <w:tc>
          <w:tcPr>
            <w:tcW w:w="886" w:type="dxa"/>
            <w:tcBorders>
              <w:top w:val="single" w:sz="4" w:space="0" w:color="auto"/>
              <w:left w:val="single" w:sz="4" w:space="0" w:color="auto"/>
              <w:bottom w:val="single" w:sz="4" w:space="0" w:color="auto"/>
              <w:right w:val="single" w:sz="4" w:space="0" w:color="auto"/>
            </w:tcBorders>
            <w:vAlign w:val="center"/>
          </w:tcPr>
          <w:p w14:paraId="32EB8C80" w14:textId="4C7E051D" w:rsidR="00EB5003" w:rsidRDefault="00EB5003" w:rsidP="00B84897">
            <w:pPr>
              <w:spacing w:before="0" w:after="0" w:line="240" w:lineRule="auto"/>
              <w:jc w:val="center"/>
              <w:rPr>
                <w:rFonts w:cs="Arial"/>
                <w:color w:val="000000"/>
              </w:rPr>
            </w:pPr>
            <w:r>
              <w:rPr>
                <w:rFonts w:cs="Arial"/>
                <w:color w:val="000000"/>
              </w:rPr>
              <w:t>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9DAC0" w14:textId="19335EFA" w:rsidR="00EB5003" w:rsidRDefault="00EB5003" w:rsidP="00B45F97">
            <w:pPr>
              <w:spacing w:before="0" w:after="0" w:line="240" w:lineRule="auto"/>
              <w:jc w:val="center"/>
              <w:rPr>
                <w:rFonts w:cs="Arial"/>
                <w:color w:val="000000"/>
              </w:rPr>
            </w:pPr>
            <w:r>
              <w:rPr>
                <w:rFonts w:cs="Arial"/>
                <w:color w:val="000000"/>
              </w:rPr>
              <w:t>Yes</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9BFD6" w14:textId="4BF56E1D" w:rsidR="00EB5003" w:rsidRDefault="00EB5003" w:rsidP="00B45F97">
            <w:pPr>
              <w:spacing w:before="0" w:after="0" w:line="240" w:lineRule="auto"/>
              <w:jc w:val="center"/>
              <w:rPr>
                <w:rFonts w:cs="Arial"/>
                <w:color w:val="000000"/>
              </w:rPr>
            </w:pPr>
            <w:r>
              <w:rPr>
                <w:rFonts w:cs="Arial"/>
                <w:color w:val="000000"/>
              </w:rPr>
              <w:t>80%</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1E2D" w14:textId="5FD7CF61" w:rsidR="00EB5003" w:rsidRPr="005A556E" w:rsidRDefault="00EB5003" w:rsidP="00B45F97">
            <w:pPr>
              <w:spacing w:before="0" w:after="0" w:line="240" w:lineRule="auto"/>
              <w:jc w:val="center"/>
              <w:rPr>
                <w:rFonts w:cs="Arial"/>
                <w:color w:val="000000"/>
              </w:rPr>
            </w:pPr>
            <w:r>
              <w:rPr>
                <w:rFonts w:cs="Arial"/>
                <w:color w:val="000000"/>
              </w:rPr>
              <w:t>No</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F8F59" w14:textId="76886F75" w:rsidR="00EB5003" w:rsidRPr="005A556E" w:rsidRDefault="00EB5003" w:rsidP="00B45F97">
            <w:pPr>
              <w:spacing w:before="0" w:after="0" w:line="240" w:lineRule="auto"/>
              <w:jc w:val="center"/>
              <w:rPr>
                <w:rFonts w:cs="Arial"/>
                <w:color w:val="000000"/>
              </w:rPr>
            </w:pPr>
            <w:r>
              <w:rPr>
                <w:rFonts w:cs="Arial"/>
                <w:color w:val="000000"/>
              </w:rPr>
              <w:t>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B0B7E" w14:textId="1B31DCFB" w:rsidR="00EB5003" w:rsidRPr="005A556E" w:rsidRDefault="00EB5003" w:rsidP="00B45F97">
            <w:pPr>
              <w:spacing w:before="0" w:after="0" w:line="240" w:lineRule="auto"/>
              <w:jc w:val="center"/>
              <w:rPr>
                <w:rFonts w:cs="Arial"/>
                <w:color w:val="000000"/>
              </w:rPr>
            </w:pPr>
            <w:r>
              <w:rPr>
                <w:rFonts w:cs="Arial"/>
                <w:color w:val="000000"/>
              </w:rPr>
              <w:t>No</w:t>
            </w:r>
          </w:p>
        </w:tc>
      </w:tr>
    </w:tbl>
    <w:p w14:paraId="0BD84F53" w14:textId="77777777" w:rsidR="00E96707" w:rsidRDefault="00E96707" w:rsidP="00E96707">
      <w:pPr>
        <w:spacing w:before="0" w:after="0" w:line="240" w:lineRule="auto"/>
        <w:rPr>
          <w:rFonts w:eastAsiaTheme="minorHAnsi" w:cs="Arial"/>
          <w:b/>
          <w:bCs/>
          <w:sz w:val="18"/>
          <w:szCs w:val="18"/>
        </w:rPr>
        <w:sectPr w:rsidR="00E96707" w:rsidSect="00A12D46">
          <w:type w:val="continuous"/>
          <w:pgSz w:w="12240" w:h="15840" w:code="1"/>
          <w:pgMar w:top="720" w:right="720" w:bottom="245" w:left="720" w:header="720" w:footer="720" w:gutter="0"/>
          <w:cols w:space="180"/>
          <w:docGrid w:linePitch="360"/>
        </w:sectPr>
      </w:pPr>
    </w:p>
    <w:p w14:paraId="30CF5029" w14:textId="77777777" w:rsidR="00E96707" w:rsidRPr="00E96707" w:rsidRDefault="00B92516" w:rsidP="00CD502E">
      <w:pPr>
        <w:spacing w:before="0" w:after="0" w:line="240" w:lineRule="auto"/>
        <w:rPr>
          <w:rFonts w:eastAsiaTheme="minorHAnsi" w:cs="Arial"/>
          <w:sz w:val="18"/>
          <w:szCs w:val="18"/>
        </w:rPr>
      </w:pPr>
      <w:r w:rsidRPr="00E96707">
        <w:rPr>
          <w:rFonts w:eastAsiaTheme="minorHAnsi" w:cs="Arial"/>
          <w:sz w:val="18"/>
          <w:szCs w:val="18"/>
        </w:rPr>
        <w:t>TSS = Total Suspended Solids</w:t>
      </w:r>
    </w:p>
    <w:p w14:paraId="46D311E5" w14:textId="77777777" w:rsidR="00E96707" w:rsidRPr="00E96707" w:rsidRDefault="00E96707" w:rsidP="00CD502E">
      <w:pPr>
        <w:spacing w:before="0" w:after="0" w:line="240" w:lineRule="auto"/>
        <w:rPr>
          <w:rFonts w:eastAsiaTheme="minorHAnsi" w:cs="Arial"/>
          <w:sz w:val="18"/>
          <w:szCs w:val="18"/>
        </w:rPr>
      </w:pPr>
      <w:r w:rsidRPr="00E96707">
        <w:rPr>
          <w:rFonts w:eastAsiaTheme="minorHAnsi" w:cs="Arial"/>
          <w:sz w:val="18"/>
          <w:szCs w:val="18"/>
        </w:rPr>
        <w:t>RRv = Runoff Reduction Volume</w:t>
      </w:r>
    </w:p>
    <w:p w14:paraId="3466AD57" w14:textId="77777777" w:rsidR="00E96707" w:rsidRPr="00E96707" w:rsidRDefault="00E96707" w:rsidP="00CD502E">
      <w:pPr>
        <w:spacing w:before="0" w:after="0" w:line="240" w:lineRule="auto"/>
        <w:rPr>
          <w:rFonts w:eastAsiaTheme="minorHAnsi" w:cs="Arial"/>
          <w:sz w:val="18"/>
          <w:szCs w:val="18"/>
        </w:rPr>
      </w:pPr>
      <w:r w:rsidRPr="00E96707">
        <w:rPr>
          <w:rFonts w:eastAsiaTheme="minorHAnsi" w:cs="Arial"/>
          <w:sz w:val="18"/>
          <w:szCs w:val="18"/>
        </w:rPr>
        <w:t>WQv = Water Quality Volume</w:t>
      </w:r>
    </w:p>
    <w:p w14:paraId="0FCB2006" w14:textId="77777777" w:rsidR="00E96707" w:rsidRPr="00E96707" w:rsidRDefault="00E96707" w:rsidP="00CD502E">
      <w:pPr>
        <w:spacing w:before="0" w:after="0" w:line="240" w:lineRule="auto"/>
        <w:rPr>
          <w:rFonts w:eastAsiaTheme="minorHAnsi" w:cs="Arial"/>
          <w:sz w:val="18"/>
          <w:szCs w:val="18"/>
        </w:rPr>
      </w:pPr>
      <w:r w:rsidRPr="00E96707">
        <w:rPr>
          <w:rFonts w:eastAsiaTheme="minorHAnsi" w:cs="Arial"/>
          <w:sz w:val="18"/>
          <w:szCs w:val="18"/>
        </w:rPr>
        <w:t>CPv = Channel Protection Volume</w:t>
      </w:r>
    </w:p>
    <w:p w14:paraId="31040A8F" w14:textId="77777777" w:rsidR="00E96707" w:rsidRPr="00E96707" w:rsidRDefault="00E96707" w:rsidP="00CD502E">
      <w:pPr>
        <w:spacing w:before="0" w:after="0" w:line="240" w:lineRule="auto"/>
        <w:rPr>
          <w:rFonts w:eastAsiaTheme="minorHAnsi" w:cs="Arial"/>
          <w:sz w:val="18"/>
          <w:szCs w:val="18"/>
        </w:rPr>
      </w:pPr>
      <w:r w:rsidRPr="00E96707">
        <w:rPr>
          <w:rFonts w:eastAsiaTheme="minorHAnsi" w:cs="Arial"/>
          <w:sz w:val="18"/>
          <w:szCs w:val="18"/>
        </w:rPr>
        <w:t>Q</w:t>
      </w:r>
      <w:r w:rsidRPr="007861C7">
        <w:rPr>
          <w:rFonts w:eastAsiaTheme="minorHAnsi" w:cs="Arial"/>
          <w:sz w:val="18"/>
          <w:szCs w:val="18"/>
          <w:vertAlign w:val="subscript"/>
        </w:rPr>
        <w:t>p25</w:t>
      </w:r>
      <w:r w:rsidRPr="00E96707">
        <w:rPr>
          <w:rFonts w:eastAsiaTheme="minorHAnsi" w:cs="Arial"/>
          <w:sz w:val="18"/>
          <w:szCs w:val="18"/>
        </w:rPr>
        <w:t xml:space="preserve"> = Overbank Flood Protection</w:t>
      </w:r>
    </w:p>
    <w:p w14:paraId="1F5E4B0A" w14:textId="77777777" w:rsidR="00E96707" w:rsidRPr="00E96707" w:rsidRDefault="00E96707" w:rsidP="00CD502E">
      <w:pPr>
        <w:spacing w:before="0" w:after="0" w:line="240" w:lineRule="auto"/>
        <w:rPr>
          <w:rFonts w:eastAsiaTheme="minorHAnsi" w:cs="Arial"/>
          <w:sz w:val="18"/>
          <w:szCs w:val="18"/>
        </w:rPr>
      </w:pPr>
      <w:r w:rsidRPr="00E96707">
        <w:rPr>
          <w:rFonts w:eastAsiaTheme="minorHAnsi" w:cs="Arial"/>
          <w:sz w:val="18"/>
          <w:szCs w:val="18"/>
        </w:rPr>
        <w:t>Q</w:t>
      </w:r>
      <w:r w:rsidRPr="007861C7">
        <w:rPr>
          <w:rFonts w:eastAsiaTheme="minorHAnsi" w:cs="Arial"/>
          <w:sz w:val="18"/>
          <w:szCs w:val="18"/>
          <w:vertAlign w:val="subscript"/>
        </w:rPr>
        <w:t>f</w:t>
      </w:r>
      <w:r w:rsidRPr="00E96707">
        <w:rPr>
          <w:rFonts w:eastAsiaTheme="minorHAnsi" w:cs="Arial"/>
          <w:sz w:val="18"/>
          <w:szCs w:val="18"/>
        </w:rPr>
        <w:t xml:space="preserve"> = Extreme Flood Protection</w:t>
      </w:r>
    </w:p>
    <w:p w14:paraId="0467EC36" w14:textId="53C65716" w:rsidR="00E96707" w:rsidRDefault="00E96707" w:rsidP="00CD502E">
      <w:pPr>
        <w:spacing w:before="0" w:after="0" w:line="240" w:lineRule="auto"/>
        <w:rPr>
          <w:rFonts w:eastAsiaTheme="minorHAnsi" w:cs="Arial"/>
        </w:rPr>
        <w:sectPr w:rsidR="00E96707" w:rsidSect="00E96707">
          <w:type w:val="continuous"/>
          <w:pgSz w:w="12240" w:h="15840" w:code="1"/>
          <w:pgMar w:top="720" w:right="720" w:bottom="245" w:left="720" w:header="720" w:footer="720" w:gutter="0"/>
          <w:cols w:num="3" w:space="180"/>
          <w:docGrid w:linePitch="360"/>
        </w:sectPr>
      </w:pPr>
      <w:r w:rsidRPr="00E96707">
        <w:rPr>
          <w:rFonts w:eastAsiaTheme="minorHAnsi" w:cs="Arial"/>
          <w:sz w:val="18"/>
          <w:szCs w:val="18"/>
        </w:rPr>
        <w:t>HSG = Hydrologic Soil Group</w:t>
      </w:r>
    </w:p>
    <w:p w14:paraId="1CE09B16" w14:textId="6346DFE5" w:rsidR="00B92516" w:rsidRPr="005A556E" w:rsidRDefault="00B92516" w:rsidP="00EC37F7">
      <w:pPr>
        <w:spacing w:before="120" w:after="0"/>
        <w:rPr>
          <w:rFonts w:eastAsiaTheme="minorHAnsi" w:cs="Arial"/>
        </w:rPr>
      </w:pPr>
      <w:r w:rsidRPr="005A556E">
        <w:rPr>
          <w:rFonts w:eastAsiaTheme="minorHAnsi" w:cs="Arial"/>
        </w:rPr>
        <w:t xml:space="preserve">As shown in the table above, certain BMPs do not provide all treatment required and would have to be used in a “treatment train.” If used in a treatment train, the TSS removal for the treatment train would be calculated by using 100% of the TSS removal of the first BMP in the treatment train and remaining TSS times the TSS removal rate of the second BMP in the treatment train. </w:t>
      </w:r>
      <w:r w:rsidRPr="00F361F7">
        <w:rPr>
          <w:rFonts w:eastAsiaTheme="minorHAnsi" w:cs="Arial"/>
        </w:rPr>
        <w:t xml:space="preserve">For example, if </w:t>
      </w:r>
      <w:r w:rsidR="00991488">
        <w:rPr>
          <w:rFonts w:eastAsiaTheme="minorHAnsi" w:cs="Arial"/>
        </w:rPr>
        <w:t xml:space="preserve">a </w:t>
      </w:r>
      <w:r w:rsidR="00F361F7" w:rsidRPr="00F361F7">
        <w:rPr>
          <w:rFonts w:eastAsiaTheme="minorHAnsi" w:cs="Arial"/>
        </w:rPr>
        <w:t>filter strip</w:t>
      </w:r>
      <w:r w:rsidRPr="00F361F7">
        <w:rPr>
          <w:rFonts w:eastAsiaTheme="minorHAnsi" w:cs="Arial"/>
        </w:rPr>
        <w:t xml:space="preserve"> and a </w:t>
      </w:r>
      <w:r w:rsidR="00F361F7" w:rsidRPr="00F361F7">
        <w:rPr>
          <w:rFonts w:eastAsiaTheme="minorHAnsi" w:cs="Arial"/>
        </w:rPr>
        <w:t>grass channel</w:t>
      </w:r>
      <w:r w:rsidRPr="00F361F7">
        <w:rPr>
          <w:rFonts w:eastAsiaTheme="minorHAnsi" w:cs="Arial"/>
        </w:rPr>
        <w:t xml:space="preserve"> were used together the total TSS removal based on the table above would be </w:t>
      </w:r>
      <w:r w:rsidR="00F361F7" w:rsidRPr="00F361F7">
        <w:rPr>
          <w:rFonts w:eastAsiaTheme="minorHAnsi" w:cs="Arial"/>
        </w:rPr>
        <w:t>60</w:t>
      </w:r>
      <w:r w:rsidRPr="00F361F7">
        <w:rPr>
          <w:rFonts w:eastAsiaTheme="minorHAnsi" w:cs="Arial"/>
        </w:rPr>
        <w:t xml:space="preserve">% (for the </w:t>
      </w:r>
      <w:r w:rsidR="00F361F7" w:rsidRPr="00F361F7">
        <w:rPr>
          <w:rFonts w:eastAsiaTheme="minorHAnsi" w:cs="Arial"/>
        </w:rPr>
        <w:t>filter strip) + (4</w:t>
      </w:r>
      <w:r w:rsidRPr="00F361F7">
        <w:rPr>
          <w:rFonts w:eastAsiaTheme="minorHAnsi" w:cs="Arial"/>
        </w:rPr>
        <w:t xml:space="preserve">0% remaining TSS)* </w:t>
      </w:r>
      <w:r w:rsidR="00F361F7" w:rsidRPr="00F361F7">
        <w:rPr>
          <w:rFonts w:eastAsiaTheme="minorHAnsi" w:cs="Arial"/>
        </w:rPr>
        <w:t>50</w:t>
      </w:r>
      <w:r w:rsidRPr="00F361F7">
        <w:rPr>
          <w:rFonts w:eastAsiaTheme="minorHAnsi" w:cs="Arial"/>
        </w:rPr>
        <w:t xml:space="preserve">% (for the </w:t>
      </w:r>
      <w:r w:rsidR="00F361F7" w:rsidRPr="00F361F7">
        <w:rPr>
          <w:rFonts w:eastAsiaTheme="minorHAnsi" w:cs="Arial"/>
        </w:rPr>
        <w:t>grass channel</w:t>
      </w:r>
      <w:r w:rsidRPr="00F361F7">
        <w:rPr>
          <w:rFonts w:eastAsiaTheme="minorHAnsi" w:cs="Arial"/>
        </w:rPr>
        <w:t>) which would result in a total TSS removal of 8</w:t>
      </w:r>
      <w:r w:rsidR="00F361F7" w:rsidRPr="00F361F7">
        <w:rPr>
          <w:rFonts w:eastAsiaTheme="minorHAnsi" w:cs="Arial"/>
        </w:rPr>
        <w:t>0</w:t>
      </w:r>
      <w:r w:rsidRPr="00F361F7">
        <w:rPr>
          <w:rFonts w:eastAsiaTheme="minorHAnsi" w:cs="Arial"/>
        </w:rPr>
        <w:t>%</w:t>
      </w:r>
      <w:r w:rsidR="00F361F7" w:rsidRPr="00F361F7">
        <w:rPr>
          <w:rFonts w:eastAsiaTheme="minorHAnsi" w:cs="Arial"/>
        </w:rPr>
        <w:t>.</w:t>
      </w:r>
    </w:p>
    <w:p w14:paraId="2BCDFFD6" w14:textId="7B07CBD8" w:rsidR="00E96707" w:rsidRPr="005A556E" w:rsidRDefault="00B92516" w:rsidP="00E96707">
      <w:pPr>
        <w:rPr>
          <w:rFonts w:eastAsiaTheme="minorHAnsi" w:cs="Arial"/>
        </w:rPr>
      </w:pPr>
      <w:r w:rsidRPr="005A556E">
        <w:rPr>
          <w:rFonts w:eastAsiaTheme="minorHAnsi" w:cs="Arial"/>
        </w:rPr>
        <w:t xml:space="preserve">In accordance with </w:t>
      </w:r>
      <w:r w:rsidR="00B45F97">
        <w:rPr>
          <w:rFonts w:eastAsiaTheme="minorHAnsi" w:cs="Arial"/>
        </w:rPr>
        <w:t xml:space="preserve">the </w:t>
      </w:r>
      <w:r w:rsidRPr="005A556E">
        <w:rPr>
          <w:rFonts w:eastAsiaTheme="minorHAnsi" w:cs="Arial"/>
        </w:rPr>
        <w:t xml:space="preserve">GDOT </w:t>
      </w:r>
      <w:r w:rsidR="00B45F97">
        <w:rPr>
          <w:rFonts w:eastAsiaTheme="minorHAnsi" w:cs="Arial"/>
        </w:rPr>
        <w:t xml:space="preserve">MS4 permit and </w:t>
      </w:r>
      <w:r w:rsidRPr="005A556E">
        <w:rPr>
          <w:rFonts w:eastAsiaTheme="minorHAnsi" w:cs="Arial"/>
        </w:rPr>
        <w:t xml:space="preserve">guidelines, </w:t>
      </w:r>
      <w:r w:rsidR="000766A0">
        <w:rPr>
          <w:rFonts w:eastAsiaTheme="minorHAnsi" w:cs="Arial"/>
        </w:rPr>
        <w:t xml:space="preserve">appropriate </w:t>
      </w:r>
      <w:r w:rsidR="00B45F97">
        <w:rPr>
          <w:rFonts w:eastAsiaTheme="minorHAnsi" w:cs="Arial"/>
        </w:rPr>
        <w:t xml:space="preserve">BMPs that can meet the runoff reduction criteria must be evaluated first. </w:t>
      </w:r>
      <w:r w:rsidRPr="005A556E">
        <w:rPr>
          <w:rFonts w:eastAsiaTheme="minorHAnsi" w:cs="Arial"/>
        </w:rPr>
        <w:t xml:space="preserve">BMPs with the least amount of impact </w:t>
      </w:r>
      <w:r w:rsidR="00A543C3">
        <w:rPr>
          <w:rFonts w:eastAsiaTheme="minorHAnsi" w:cs="Arial"/>
        </w:rPr>
        <w:t>should be</w:t>
      </w:r>
      <w:r w:rsidRPr="005A556E">
        <w:rPr>
          <w:rFonts w:eastAsiaTheme="minorHAnsi" w:cs="Arial"/>
        </w:rPr>
        <w:t xml:space="preserve"> evaluated </w:t>
      </w:r>
      <w:r w:rsidR="00B45F97">
        <w:rPr>
          <w:rFonts w:eastAsiaTheme="minorHAnsi" w:cs="Arial"/>
        </w:rPr>
        <w:t>next</w:t>
      </w:r>
      <w:r w:rsidRPr="005A556E">
        <w:rPr>
          <w:rFonts w:eastAsiaTheme="minorHAnsi" w:cs="Arial"/>
        </w:rPr>
        <w:t xml:space="preserve">. The least amount of impact is defined as the lowest cost BMP with the lowest long term maintenance cost that will provide the required treatment for the drainage area. </w:t>
      </w:r>
      <w:r w:rsidR="00F361F7">
        <w:rPr>
          <w:rFonts w:eastAsiaTheme="minorHAnsi" w:cs="Arial"/>
        </w:rPr>
        <w:t xml:space="preserve">Note that the long term maintenance cost of a BMP is </w:t>
      </w:r>
      <w:r w:rsidR="006C0B6D">
        <w:rPr>
          <w:rFonts w:eastAsiaTheme="minorHAnsi" w:cs="Arial"/>
        </w:rPr>
        <w:t xml:space="preserve">used when determining the order of appropriate BMP evaluations and should </w:t>
      </w:r>
      <w:r w:rsidR="00F361F7">
        <w:rPr>
          <w:rFonts w:eastAsiaTheme="minorHAnsi" w:cs="Arial"/>
        </w:rPr>
        <w:t xml:space="preserve">not </w:t>
      </w:r>
      <w:r w:rsidR="006C0B6D">
        <w:rPr>
          <w:rFonts w:eastAsiaTheme="minorHAnsi" w:cs="Arial"/>
        </w:rPr>
        <w:t>be used to justify why a BMP is not appropriate for a drainage basin or as an infeasibility criteria</w:t>
      </w:r>
      <w:r w:rsidR="00F361F7">
        <w:rPr>
          <w:rFonts w:eastAsiaTheme="minorHAnsi" w:cs="Arial"/>
        </w:rPr>
        <w:t xml:space="preserve">. </w:t>
      </w:r>
      <w:r w:rsidRPr="005A556E">
        <w:rPr>
          <w:rFonts w:eastAsiaTheme="minorHAnsi" w:cs="Arial"/>
        </w:rPr>
        <w:t xml:space="preserve">If determined inappropriate or infeasible, the next </w:t>
      </w:r>
      <w:r>
        <w:rPr>
          <w:rFonts w:eastAsiaTheme="minorHAnsi" w:cs="Arial"/>
        </w:rPr>
        <w:t xml:space="preserve">BMP with the </w:t>
      </w:r>
      <w:r w:rsidRPr="005A556E">
        <w:rPr>
          <w:rFonts w:eastAsiaTheme="minorHAnsi" w:cs="Arial"/>
        </w:rPr>
        <w:t xml:space="preserve">least amount of impact </w:t>
      </w:r>
      <w:r>
        <w:rPr>
          <w:rFonts w:eastAsiaTheme="minorHAnsi" w:cs="Arial"/>
        </w:rPr>
        <w:t>will be</w:t>
      </w:r>
      <w:r w:rsidRPr="005A556E">
        <w:rPr>
          <w:rFonts w:eastAsiaTheme="minorHAnsi" w:cs="Arial"/>
        </w:rPr>
        <w:t xml:space="preserve"> cons</w:t>
      </w:r>
      <w:r>
        <w:rPr>
          <w:rFonts w:eastAsiaTheme="minorHAnsi" w:cs="Arial"/>
        </w:rPr>
        <w:t>idered until an appropriate BMP</w:t>
      </w:r>
      <w:r w:rsidRPr="005A556E">
        <w:rPr>
          <w:rFonts w:eastAsiaTheme="minorHAnsi" w:cs="Arial"/>
        </w:rPr>
        <w:t xml:space="preserve"> i</w:t>
      </w:r>
      <w:r>
        <w:rPr>
          <w:rFonts w:eastAsiaTheme="minorHAnsi" w:cs="Arial"/>
        </w:rPr>
        <w:t>s selected or all of the BMP</w:t>
      </w:r>
      <w:r w:rsidRPr="005A556E">
        <w:rPr>
          <w:rFonts w:eastAsiaTheme="minorHAnsi" w:cs="Arial"/>
        </w:rPr>
        <w:t>s</w:t>
      </w:r>
      <w:r>
        <w:rPr>
          <w:rFonts w:eastAsiaTheme="minorHAnsi" w:cs="Arial"/>
        </w:rPr>
        <w:t xml:space="preserve"> are</w:t>
      </w:r>
      <w:r w:rsidRPr="005A556E">
        <w:rPr>
          <w:rFonts w:eastAsiaTheme="minorHAnsi" w:cs="Arial"/>
        </w:rPr>
        <w:t xml:space="preserve"> eliminated.</w:t>
      </w:r>
      <w:r w:rsidR="00E96707">
        <w:rPr>
          <w:rFonts w:eastAsiaTheme="minorHAnsi" w:cs="Arial"/>
        </w:rPr>
        <w:t xml:space="preserve"> </w:t>
      </w:r>
    </w:p>
    <w:p w14:paraId="760986D0" w14:textId="6A6FB7FC" w:rsidR="00DB6BF8" w:rsidRPr="00EC37F7" w:rsidRDefault="00DB6BF8" w:rsidP="00E96707">
      <w:pPr>
        <w:rPr>
          <w:b/>
          <w:i/>
          <w:u w:val="single"/>
        </w:rPr>
      </w:pPr>
      <w:r w:rsidRPr="00EC37F7">
        <w:rPr>
          <w:b/>
          <w:i/>
          <w:u w:val="single"/>
        </w:rPr>
        <w:t>Post-Construction Stormwater BMP Documentation</w:t>
      </w:r>
    </w:p>
    <w:p w14:paraId="6685C130" w14:textId="27DE0EA1" w:rsidR="00D86485" w:rsidRPr="00432A48" w:rsidRDefault="00DB6BF8" w:rsidP="00432A48">
      <w:pPr>
        <w:tabs>
          <w:tab w:val="left" w:pos="0"/>
        </w:tabs>
        <w:spacing w:before="0"/>
        <w:jc w:val="both"/>
      </w:pPr>
      <w:r>
        <w:t xml:space="preserve">Attachment C of the </w:t>
      </w:r>
      <w:r w:rsidR="0076514B">
        <w:t xml:space="preserve">MS4 </w:t>
      </w:r>
      <w:r>
        <w:t xml:space="preserve">Post-Construction Stormwater Report is where the designer will document in detail each basin evaluation. </w:t>
      </w:r>
      <w:r w:rsidR="000A38C7">
        <w:t xml:space="preserve">This document will </w:t>
      </w:r>
      <w:r w:rsidR="00C4348B">
        <w:t>detail</w:t>
      </w:r>
      <w:r w:rsidR="000A38C7">
        <w:t xml:space="preserve"> the outfall level exclusions and infeasibilities, as well as the feasible BMP designs. </w:t>
      </w:r>
      <w:r w:rsidR="00D86485" w:rsidRPr="00432A48">
        <w:t xml:space="preserve">All supporting information (cost estimates, figures, </w:t>
      </w:r>
      <w:r w:rsidR="000A38C7">
        <w:t xml:space="preserve">calculations, </w:t>
      </w:r>
      <w:r w:rsidR="00D86485" w:rsidRPr="00432A48">
        <w:t xml:space="preserve">and other backup data) must be included with the </w:t>
      </w:r>
      <w:r>
        <w:t>Post-Construction Stormwater BMP Documentation</w:t>
      </w:r>
      <w:r w:rsidR="00D86485" w:rsidRPr="00432A48">
        <w:t xml:space="preserve">. </w:t>
      </w:r>
    </w:p>
    <w:p w14:paraId="3451305F" w14:textId="2134E39F" w:rsidR="00D86485" w:rsidRDefault="00E17487" w:rsidP="00EC37F7">
      <w:pPr>
        <w:spacing w:before="0"/>
        <w:jc w:val="both"/>
      </w:pPr>
      <w:r>
        <w:t>The template is meant to serve as a guide and will not encompass</w:t>
      </w:r>
      <w:r w:rsidR="007861C7">
        <w:t xml:space="preserve"> </w:t>
      </w:r>
      <w:r>
        <w:t xml:space="preserve">all projects.  It is intended to be flexible and if changes to the report are needed for a specific project, the engineer of record should exercise their judgement when making changes from the </w:t>
      </w:r>
      <w:r w:rsidR="007861C7">
        <w:t xml:space="preserve">template </w:t>
      </w:r>
      <w:r>
        <w:t xml:space="preserve">format.  </w:t>
      </w:r>
      <w:r w:rsidRPr="00432A48">
        <w:t xml:space="preserve">To use the </w:t>
      </w:r>
      <w:r>
        <w:t>BMP Documentation</w:t>
      </w:r>
      <w:r w:rsidRPr="00432A48">
        <w:t xml:space="preserve"> template, text has been included in </w:t>
      </w:r>
      <w:r w:rsidRPr="0020006E">
        <w:t xml:space="preserve">red </w:t>
      </w:r>
      <w:r w:rsidRPr="00432A48">
        <w:t>that gives the user instructions on how to complete the corresponding section.  This text should be removed and replaced with the information relevant to the project.</w:t>
      </w:r>
      <w:r>
        <w:t xml:space="preserve"> </w:t>
      </w:r>
      <w:r w:rsidR="0020006E">
        <w:t>The black text is example verbiage, and t</w:t>
      </w:r>
      <w:r>
        <w:t xml:space="preserve">he </w:t>
      </w:r>
      <w:r w:rsidR="0020006E">
        <w:t>blue</w:t>
      </w:r>
      <w:r>
        <w:t xml:space="preserve"> text </w:t>
      </w:r>
      <w:r w:rsidR="0020006E">
        <w:t xml:space="preserve">within the example verbiage </w:t>
      </w:r>
      <w:r>
        <w:t xml:space="preserve">provides specific </w:t>
      </w:r>
      <w:r w:rsidR="00F361F7">
        <w:t xml:space="preserve">project </w:t>
      </w:r>
      <w:r>
        <w:t xml:space="preserve">information that will need to be updated.  </w:t>
      </w:r>
    </w:p>
    <w:p w14:paraId="2DF152E3" w14:textId="77777777" w:rsidR="00246695" w:rsidRPr="00F27F53" w:rsidRDefault="00246695" w:rsidP="00246695">
      <w:pPr>
        <w:spacing w:before="0" w:after="0"/>
        <w:rPr>
          <w:b/>
          <w:i/>
          <w:u w:val="single"/>
        </w:rPr>
      </w:pPr>
      <w:r w:rsidRPr="00F27F53">
        <w:rPr>
          <w:b/>
          <w:i/>
          <w:u w:val="single"/>
        </w:rPr>
        <w:t>MILESTONE SUBMITTALS</w:t>
      </w:r>
    </w:p>
    <w:p w14:paraId="1E059D84" w14:textId="050D1C4A" w:rsidR="00866ACC" w:rsidRDefault="00246695" w:rsidP="00246695">
      <w:pPr>
        <w:spacing w:before="0"/>
        <w:jc w:val="both"/>
      </w:pPr>
      <w:r>
        <w:t xml:space="preserve">GDOT has developed the Milestone Plan Submittal Checklist to be used by designers as a guide to the stormwater documentation that is required for </w:t>
      </w:r>
      <w:r w:rsidR="00642238">
        <w:t>the</w:t>
      </w:r>
      <w:r w:rsidR="007861C7">
        <w:t xml:space="preserve"> major </w:t>
      </w:r>
      <w:r>
        <w:t>milestone submittal</w:t>
      </w:r>
      <w:r w:rsidR="007861C7">
        <w:t>s</w:t>
      </w:r>
      <w:r>
        <w:t xml:space="preserve">.  Refer to Attachment D.  This checklist is required by GDOT, </w:t>
      </w:r>
      <w:r w:rsidR="00A63DEA">
        <w:t>and</w:t>
      </w:r>
      <w:r>
        <w:t xml:space="preserve"> is expected that all information be included with the plan submittal at the time of review. </w:t>
      </w:r>
    </w:p>
    <w:p w14:paraId="58789CA1" w14:textId="4E1D1427" w:rsidR="00866ACC" w:rsidRDefault="00866ACC" w:rsidP="004039D7">
      <w:pPr>
        <w:pStyle w:val="ListParagraph"/>
        <w:numPr>
          <w:ilvl w:val="0"/>
          <w:numId w:val="38"/>
        </w:numPr>
        <w:spacing w:before="0" w:after="0" w:line="240" w:lineRule="auto"/>
        <w:contextualSpacing w:val="0"/>
      </w:pPr>
      <w:r>
        <w:br w:type="page"/>
      </w:r>
    </w:p>
    <w:p w14:paraId="261DB7DD" w14:textId="77777777" w:rsidR="00866ACC" w:rsidRPr="00627F91" w:rsidRDefault="00866ACC" w:rsidP="00866ACC">
      <w:pPr>
        <w:spacing w:before="0" w:after="0" w:line="240" w:lineRule="auto"/>
        <w:jc w:val="center"/>
        <w:rPr>
          <w:b/>
          <w:sz w:val="24"/>
          <w:szCs w:val="24"/>
        </w:rPr>
      </w:pPr>
      <w:r w:rsidRPr="00627F91">
        <w:rPr>
          <w:b/>
          <w:sz w:val="24"/>
          <w:szCs w:val="24"/>
        </w:rPr>
        <w:t xml:space="preserve">Attachment </w:t>
      </w:r>
      <w:r>
        <w:rPr>
          <w:b/>
          <w:sz w:val="24"/>
          <w:szCs w:val="24"/>
        </w:rPr>
        <w:t>A</w:t>
      </w:r>
    </w:p>
    <w:p w14:paraId="5D2357EC" w14:textId="77777777" w:rsidR="00866ACC" w:rsidRPr="00460FA8" w:rsidRDefault="00866ACC" w:rsidP="00866ACC">
      <w:pPr>
        <w:spacing w:before="0" w:after="0" w:line="240" w:lineRule="auto"/>
        <w:jc w:val="center"/>
        <w:rPr>
          <w:b/>
          <w:sz w:val="24"/>
          <w:szCs w:val="24"/>
        </w:rPr>
      </w:pPr>
      <w:r w:rsidRPr="00460FA8">
        <w:rPr>
          <w:b/>
          <w:sz w:val="24"/>
          <w:szCs w:val="24"/>
        </w:rPr>
        <w:t xml:space="preserve">GDOT Low Impact Development (LID) / Green Infrastructure (GI) Checklist </w:t>
      </w:r>
    </w:p>
    <w:p w14:paraId="2FF0F33E" w14:textId="77777777" w:rsidR="00866ACC" w:rsidRDefault="00866ACC" w:rsidP="00866ACC">
      <w:pPr>
        <w:spacing w:before="0" w:after="0" w:line="240" w:lineRule="auto"/>
        <w:ind w:left="360"/>
        <w:jc w:val="both"/>
      </w:pPr>
    </w:p>
    <w:p w14:paraId="49B06AB0" w14:textId="77777777" w:rsidR="00866ACC" w:rsidRDefault="00866ACC" w:rsidP="00866ACC">
      <w:pPr>
        <w:spacing w:before="0"/>
        <w:rPr>
          <w:b/>
        </w:rPr>
      </w:pPr>
    </w:p>
    <w:p w14:paraId="0FF9C1A0" w14:textId="77777777" w:rsidR="00866ACC" w:rsidRPr="00C17A7E" w:rsidRDefault="00866ACC" w:rsidP="00866ACC">
      <w:pPr>
        <w:spacing w:before="0"/>
        <w:rPr>
          <w:b/>
        </w:rPr>
      </w:pPr>
      <w:r w:rsidRPr="00C17A7E">
        <w:rPr>
          <w:b/>
        </w:rPr>
        <w:t>Design Considerations</w:t>
      </w:r>
    </w:p>
    <w:p w14:paraId="7B85C8E0" w14:textId="77777777" w:rsidR="00866ACC" w:rsidRDefault="004B5BC3" w:rsidP="00866ACC">
      <w:pPr>
        <w:spacing w:before="0" w:after="0"/>
        <w:ind w:left="360" w:hanging="360"/>
      </w:pPr>
      <w:sdt>
        <w:sdtPr>
          <w:rPr>
            <w:sz w:val="24"/>
            <w:szCs w:val="24"/>
          </w:rPr>
          <w:id w:val="-1687053047"/>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The following site considerations were considered, where applicable, and incorporated into an LID/GI approach: safety, ease of maintenance, available right-of-way, soils, terrain slope, pollutants of concern, existing utilities and other infrastructure details</w:t>
      </w:r>
    </w:p>
    <w:p w14:paraId="56782A97" w14:textId="77777777" w:rsidR="00866ACC" w:rsidRDefault="004B5BC3" w:rsidP="00866ACC">
      <w:pPr>
        <w:spacing w:before="0" w:after="0"/>
        <w:ind w:left="360" w:hanging="360"/>
      </w:pPr>
      <w:sdt>
        <w:sdtPr>
          <w:rPr>
            <w:sz w:val="24"/>
            <w:szCs w:val="24"/>
          </w:rPr>
          <w:id w:val="-763604404"/>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Where applicable, the following site-specific environmental components have been clearly identified on the project site: wetlands, impaired waters, environmentally sensitive areas, applicable buffers</w:t>
      </w:r>
    </w:p>
    <w:p w14:paraId="5B06CE60" w14:textId="77777777" w:rsidR="00866ACC" w:rsidRPr="00C17A7E" w:rsidRDefault="00866ACC" w:rsidP="00866ACC">
      <w:pPr>
        <w:rPr>
          <w:b/>
        </w:rPr>
      </w:pPr>
      <w:r w:rsidRPr="00C17A7E">
        <w:rPr>
          <w:b/>
        </w:rPr>
        <w:t>Design Documentation</w:t>
      </w:r>
    </w:p>
    <w:p w14:paraId="2F282BD1" w14:textId="77777777" w:rsidR="00866ACC" w:rsidRPr="00E43A47" w:rsidRDefault="00866ACC" w:rsidP="00866ACC">
      <w:pPr>
        <w:spacing w:before="0" w:after="0"/>
        <w:rPr>
          <w:u w:val="single"/>
        </w:rPr>
      </w:pPr>
      <w:r w:rsidRPr="00C17A7E">
        <w:t>List any site</w:t>
      </w:r>
      <w:r>
        <w:t>-</w:t>
      </w:r>
      <w:r w:rsidRPr="00C17A7E">
        <w:t xml:space="preserve">specific limitations or constraints that will have an effect on the utilization of </w:t>
      </w:r>
      <w:r>
        <w:t xml:space="preserve">feasible </w:t>
      </w:r>
      <w:r w:rsidRPr="00C17A7E">
        <w:t xml:space="preserve">post-construction stormwater LID and/or GI practices.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325BCD4" w14:textId="77777777" w:rsidR="00866ACC" w:rsidRDefault="004B5BC3" w:rsidP="00866ACC">
      <w:pPr>
        <w:spacing w:before="0" w:after="0"/>
        <w:ind w:left="360" w:hanging="360"/>
      </w:pPr>
      <w:sdt>
        <w:sdtPr>
          <w:rPr>
            <w:sz w:val="24"/>
            <w:szCs w:val="24"/>
          </w:rPr>
          <w:id w:val="-626085616"/>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rsidRPr="00C17A7E">
        <w:t xml:space="preserve">  </w:t>
      </w:r>
      <w:r w:rsidR="00866ACC">
        <w:t>T</w:t>
      </w:r>
      <w:r w:rsidR="00866ACC" w:rsidRPr="00C17A7E">
        <w:t>he following LID/GI practices were used</w:t>
      </w:r>
      <w:r w:rsidR="00866ACC">
        <w:t>.  For those that were not used, explain why it was infeasible for this project.</w:t>
      </w:r>
    </w:p>
    <w:p w14:paraId="49C9EAEE" w14:textId="77777777" w:rsidR="00866ACC" w:rsidRPr="00C17A7E" w:rsidRDefault="00866ACC" w:rsidP="00866ACC">
      <w:pPr>
        <w:spacing w:before="0" w:after="0"/>
        <w:ind w:left="360" w:hanging="360"/>
      </w:pPr>
      <w:r>
        <w:t xml:space="preserve">     Yes    No</w:t>
      </w:r>
    </w:p>
    <w:p w14:paraId="62468519" w14:textId="77777777" w:rsidR="00866ACC" w:rsidRPr="00C17A7E" w:rsidRDefault="004B5BC3" w:rsidP="00866ACC">
      <w:pPr>
        <w:pStyle w:val="ListParagraph"/>
        <w:spacing w:before="0" w:after="0"/>
        <w:ind w:left="360"/>
      </w:pPr>
      <w:sdt>
        <w:sdtPr>
          <w:rPr>
            <w:sz w:val="24"/>
            <w:szCs w:val="24"/>
          </w:rPr>
          <w:id w:val="617572963"/>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sdt>
        <w:sdtPr>
          <w:rPr>
            <w:sz w:val="24"/>
            <w:szCs w:val="24"/>
          </w:rPr>
          <w:id w:val="-1507133142"/>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Avoidance</w:t>
      </w:r>
      <w:r w:rsidR="00866ACC">
        <w:t xml:space="preserve"> (Planning around environmentally sensitive areas): </w:t>
      </w:r>
      <w:r w:rsidR="00866ACC">
        <w:rPr>
          <w:i/>
          <w:u w:val="single"/>
        </w:rPr>
        <w:tab/>
      </w:r>
      <w:r w:rsidR="00866ACC">
        <w:rPr>
          <w:u w:val="single"/>
        </w:rPr>
        <w:tab/>
      </w:r>
      <w:r w:rsidR="00866ACC">
        <w:rPr>
          <w:u w:val="single"/>
        </w:rPr>
        <w:tab/>
      </w:r>
      <w:r w:rsidR="00866ACC">
        <w:rPr>
          <w:u w:val="single"/>
        </w:rPr>
        <w:tab/>
      </w:r>
      <w:r w:rsidR="00866ACC">
        <w:rPr>
          <w:u w:val="single"/>
        </w:rPr>
        <w:tab/>
        <w:t xml:space="preserve">           </w:t>
      </w:r>
    </w:p>
    <w:p w14:paraId="466D0BB7" w14:textId="77777777" w:rsidR="00866ACC" w:rsidRPr="00C17A7E" w:rsidRDefault="004B5BC3" w:rsidP="00866ACC">
      <w:pPr>
        <w:pStyle w:val="ListParagraph"/>
        <w:spacing w:before="0" w:after="0"/>
        <w:ind w:left="360"/>
      </w:pPr>
      <w:sdt>
        <w:sdtPr>
          <w:rPr>
            <w:sz w:val="24"/>
            <w:szCs w:val="24"/>
          </w:rPr>
          <w:id w:val="-1841919719"/>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sdt>
        <w:sdtPr>
          <w:rPr>
            <w:sz w:val="24"/>
            <w:szCs w:val="24"/>
          </w:rPr>
          <w:id w:val="-760225130"/>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Minimization</w:t>
      </w:r>
      <w:r w:rsidR="00866ACC">
        <w:t xml:space="preserve">: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60673A14" w14:textId="77777777" w:rsidR="00866ACC" w:rsidRPr="00C17A7E" w:rsidRDefault="004B5BC3" w:rsidP="00866ACC">
      <w:pPr>
        <w:pStyle w:val="ListParagraph"/>
        <w:spacing w:before="0" w:after="0"/>
        <w:ind w:left="360"/>
      </w:pPr>
      <w:sdt>
        <w:sdtPr>
          <w:rPr>
            <w:sz w:val="24"/>
            <w:szCs w:val="24"/>
          </w:rPr>
          <w:id w:val="32316536"/>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sdt>
        <w:sdtPr>
          <w:rPr>
            <w:sz w:val="24"/>
            <w:szCs w:val="24"/>
          </w:rPr>
          <w:id w:val="1742835336"/>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Footprint reduction</w:t>
      </w:r>
      <w:r w:rsidR="00866ACC">
        <w:t xml:space="preserve">: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732BFFDB" w14:textId="618E3ADE" w:rsidR="00866ACC" w:rsidRPr="00C17A7E" w:rsidRDefault="004B5BC3" w:rsidP="00866ACC">
      <w:pPr>
        <w:pStyle w:val="ListParagraph"/>
        <w:spacing w:before="0" w:after="0"/>
        <w:ind w:left="360"/>
      </w:pPr>
      <w:sdt>
        <w:sdtPr>
          <w:rPr>
            <w:sz w:val="24"/>
            <w:szCs w:val="24"/>
          </w:rPr>
          <w:id w:val="1716008003"/>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sdt>
        <w:sdtPr>
          <w:rPr>
            <w:sz w:val="24"/>
            <w:szCs w:val="24"/>
          </w:rPr>
          <w:id w:val="1109933860"/>
          <w14:checkbox>
            <w14:checked w14:val="0"/>
            <w14:checkedState w14:val="2612" w14:font="MS Gothic"/>
            <w14:uncheckedState w14:val="2610" w14:font="MS Gothic"/>
          </w14:checkbox>
        </w:sdtPr>
        <w:sdtEndPr/>
        <w:sdtContent>
          <w:r w:rsidR="009B3A74">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Incorporating WQ early in planning process</w:t>
      </w:r>
      <w:r w:rsidR="00866ACC">
        <w:t>: _________________________________________________</w:t>
      </w:r>
      <w:r w:rsidR="00991488">
        <w:t>___</w:t>
      </w:r>
    </w:p>
    <w:p w14:paraId="7A0378A7" w14:textId="77777777" w:rsidR="00866ACC" w:rsidRPr="00C17A7E" w:rsidRDefault="004B5BC3" w:rsidP="00866ACC">
      <w:pPr>
        <w:pStyle w:val="ListParagraph"/>
        <w:spacing w:before="0" w:after="0"/>
        <w:ind w:left="360"/>
      </w:pPr>
      <w:sdt>
        <w:sdtPr>
          <w:rPr>
            <w:sz w:val="24"/>
            <w:szCs w:val="24"/>
          </w:rPr>
          <w:id w:val="-1639638888"/>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61560033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Rural road section in place of urban</w:t>
      </w:r>
      <w:r w:rsidR="0054713A">
        <w:t>: ___________________________________________________________</w:t>
      </w:r>
    </w:p>
    <w:p w14:paraId="7238A7DC" w14:textId="77777777" w:rsidR="00866ACC" w:rsidRPr="00C17A7E" w:rsidRDefault="004B5BC3" w:rsidP="00866ACC">
      <w:pPr>
        <w:pStyle w:val="ListParagraph"/>
        <w:spacing w:before="0" w:after="0"/>
        <w:ind w:left="360"/>
      </w:pPr>
      <w:sdt>
        <w:sdtPr>
          <w:rPr>
            <w:sz w:val="24"/>
            <w:szCs w:val="24"/>
          </w:rPr>
          <w:id w:val="583497615"/>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4074705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Landscaping areas outside of clear-zone w/</w:t>
      </w:r>
      <w:r w:rsidR="00866ACC">
        <w:t xml:space="preserve"> </w:t>
      </w:r>
      <w:r w:rsidR="00866ACC" w:rsidRPr="00C17A7E">
        <w:t>trees</w:t>
      </w:r>
      <w:r w:rsidR="00866ACC">
        <w:t xml:space="preserve">: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028C933E" w14:textId="77777777" w:rsidR="00866ACC" w:rsidRPr="00C17A7E" w:rsidRDefault="004B5BC3" w:rsidP="00866ACC">
      <w:pPr>
        <w:spacing w:before="0" w:after="0"/>
        <w:ind w:firstLine="360"/>
      </w:pPr>
      <w:sdt>
        <w:sdtPr>
          <w:rPr>
            <w:sz w:val="24"/>
            <w:szCs w:val="24"/>
          </w:rPr>
          <w:id w:val="1576480141"/>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672568793"/>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Adjusting the design to natural terrain</w:t>
      </w:r>
      <w:r w:rsidR="0054713A">
        <w:t>: _________________________________________________________</w:t>
      </w:r>
    </w:p>
    <w:p w14:paraId="65F96FC9" w14:textId="77777777" w:rsidR="00866ACC" w:rsidRPr="00C17A7E" w:rsidRDefault="004B5BC3" w:rsidP="00866ACC">
      <w:pPr>
        <w:pStyle w:val="ListParagraph"/>
        <w:spacing w:before="0" w:after="0"/>
        <w:ind w:left="360"/>
      </w:pPr>
      <w:sdt>
        <w:sdtPr>
          <w:rPr>
            <w:sz w:val="24"/>
            <w:szCs w:val="24"/>
          </w:rPr>
          <w:id w:val="-972816374"/>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1075501355"/>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C17A7E">
        <w:t>Porous Pavements (OGFC)</w:t>
      </w:r>
      <w:r w:rsidR="00866ACC">
        <w:t xml:space="preserve">: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2D42700D" w14:textId="77777777" w:rsidR="00866ACC" w:rsidRDefault="004B5BC3" w:rsidP="00866ACC">
      <w:pPr>
        <w:pStyle w:val="ListParagraph"/>
        <w:spacing w:before="0" w:after="0"/>
        <w:ind w:left="360"/>
      </w:pPr>
      <w:sdt>
        <w:sdtPr>
          <w:rPr>
            <w:sz w:val="24"/>
            <w:szCs w:val="24"/>
          </w:rPr>
          <w:id w:val="165757692"/>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418922204"/>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r w:rsidR="00866ACC" w:rsidRPr="00C17A7E">
        <w:t xml:space="preserve"> </w:t>
      </w:r>
      <w:r w:rsidR="00866ACC">
        <w:t xml:space="preserve"> </w:t>
      </w:r>
      <w:r w:rsidR="00866ACC" w:rsidRPr="003E7E9C">
        <w:t>Post-construction BMPs that allow for: infiltration, evapotranspiration, and stormwater reuse</w:t>
      </w:r>
    </w:p>
    <w:p w14:paraId="68D18121" w14:textId="77777777" w:rsidR="00866ACC" w:rsidRDefault="004B5BC3" w:rsidP="00866ACC">
      <w:pPr>
        <w:pStyle w:val="ListParagraph"/>
        <w:spacing w:before="0" w:after="0"/>
        <w:ind w:left="360"/>
      </w:pPr>
      <w:sdt>
        <w:sdtPr>
          <w:rPr>
            <w:sz w:val="24"/>
            <w:szCs w:val="24"/>
          </w:rPr>
          <w:id w:val="-73831729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w:t>
      </w:r>
      <w:sdt>
        <w:sdtPr>
          <w:rPr>
            <w:sz w:val="24"/>
            <w:szCs w:val="24"/>
          </w:rPr>
          <w:id w:val="-1298911694"/>
          <w14:checkbox>
            <w14:checked w14:val="0"/>
            <w14:checkedState w14:val="2612" w14:font="MS Gothic"/>
            <w14:uncheckedState w14:val="2610" w14:font="MS Gothic"/>
          </w14:checkbox>
        </w:sdtPr>
        <w:sdtEndPr/>
        <w:sdtContent>
          <w:r w:rsidR="00866ACC">
            <w:rPr>
              <w:rFonts w:ascii="MS Gothic" w:eastAsia="MS Gothic" w:hAnsi="MS Gothic" w:hint="eastAsia"/>
              <w:sz w:val="24"/>
              <w:szCs w:val="24"/>
            </w:rPr>
            <w:t>☐</w:t>
          </w:r>
        </w:sdtContent>
      </w:sdt>
      <w:r w:rsidR="00866ACC">
        <w:t xml:space="preserve">  </w:t>
      </w:r>
      <w:r w:rsidR="00866ACC" w:rsidRPr="00C17A7E">
        <w:t xml:space="preserve"> </w:t>
      </w:r>
      <w:r w:rsidR="00866ACC">
        <w:t xml:space="preserve"> Using recycled materials such as asphalt and concrete: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4853CA18" w14:textId="77777777" w:rsidR="00866ACC" w:rsidRPr="003E7E9C" w:rsidRDefault="00866ACC" w:rsidP="00866ACC">
      <w:pPr>
        <w:pStyle w:val="ListParagraph"/>
        <w:numPr>
          <w:ilvl w:val="0"/>
          <w:numId w:val="20"/>
        </w:numPr>
        <w:spacing w:before="0" w:after="0"/>
        <w:ind w:left="360"/>
        <w:sectPr w:rsidR="00866ACC" w:rsidRPr="003E7E9C" w:rsidSect="00A12D46">
          <w:type w:val="continuous"/>
          <w:pgSz w:w="12240" w:h="15840" w:code="1"/>
          <w:pgMar w:top="720" w:right="720" w:bottom="245" w:left="720" w:header="720" w:footer="720" w:gutter="0"/>
          <w:cols w:space="180"/>
          <w:docGrid w:linePitch="360"/>
        </w:sectPr>
      </w:pPr>
    </w:p>
    <w:p w14:paraId="517CE544" w14:textId="77777777" w:rsidR="00866ACC" w:rsidRDefault="00866ACC" w:rsidP="00866ACC">
      <w:pPr>
        <w:spacing w:before="0" w:after="0"/>
        <w:rPr>
          <w:sz w:val="24"/>
          <w:szCs w:val="24"/>
        </w:rPr>
      </w:pPr>
    </w:p>
    <w:p w14:paraId="3F7446C8" w14:textId="3D14A66A" w:rsidR="00866ACC" w:rsidRDefault="004B5BC3" w:rsidP="00866ACC">
      <w:pPr>
        <w:spacing w:before="0" w:after="0"/>
      </w:pPr>
      <w:sdt>
        <w:sdtPr>
          <w:rPr>
            <w:sz w:val="24"/>
            <w:szCs w:val="24"/>
          </w:rPr>
          <w:id w:val="584109055"/>
          <w14:checkbox>
            <w14:checked w14:val="0"/>
            <w14:checkedState w14:val="2612" w14:font="MS Gothic"/>
            <w14:uncheckedState w14:val="2610" w14:font="MS Gothic"/>
          </w14:checkbox>
        </w:sdtPr>
        <w:sdtEndPr/>
        <w:sdtContent>
          <w:r w:rsidR="00FA5FEE">
            <w:rPr>
              <w:rFonts w:ascii="MS Gothic" w:eastAsia="MS Gothic" w:hAnsi="MS Gothic" w:hint="eastAsia"/>
              <w:sz w:val="24"/>
              <w:szCs w:val="24"/>
            </w:rPr>
            <w:t>☐</w:t>
          </w:r>
        </w:sdtContent>
      </w:sdt>
      <w:r w:rsidR="00866ACC" w:rsidRPr="00650795">
        <w:t xml:space="preserve">  </w:t>
      </w:r>
      <w:r w:rsidR="00866ACC">
        <w:t>T</w:t>
      </w:r>
      <w:r w:rsidR="00866ACC" w:rsidRPr="00650795">
        <w:t xml:space="preserve">he LID/GI practices shown on the plans address all GDOT and MS4 permit requirements </w:t>
      </w:r>
    </w:p>
    <w:p w14:paraId="6ACC41C4" w14:textId="321622A6" w:rsidR="00866ACC" w:rsidRDefault="004B5BC3" w:rsidP="00866ACC">
      <w:pPr>
        <w:spacing w:before="0" w:after="0"/>
        <w:ind w:left="360" w:hanging="360"/>
      </w:pPr>
      <w:sdt>
        <w:sdtPr>
          <w:rPr>
            <w:sz w:val="24"/>
            <w:szCs w:val="24"/>
          </w:rPr>
          <w:id w:val="-1482235123"/>
          <w14:checkbox>
            <w14:checked w14:val="0"/>
            <w14:checkedState w14:val="2612" w14:font="MS Gothic"/>
            <w14:uncheckedState w14:val="2610" w14:font="MS Gothic"/>
          </w14:checkbox>
        </w:sdtPr>
        <w:sdtEndPr/>
        <w:sdtContent>
          <w:r w:rsidR="00FA5FEE">
            <w:rPr>
              <w:rFonts w:ascii="MS Gothic" w:eastAsia="MS Gothic" w:hAnsi="MS Gothic" w:hint="eastAsia"/>
              <w:sz w:val="24"/>
              <w:szCs w:val="24"/>
            </w:rPr>
            <w:t>☐</w:t>
          </w:r>
        </w:sdtContent>
      </w:sdt>
      <w:r w:rsidR="00866ACC">
        <w:t xml:space="preserve">  A cost estimate has been provided to GDOT </w:t>
      </w:r>
    </w:p>
    <w:p w14:paraId="3903F79C" w14:textId="77777777" w:rsidR="00866ACC" w:rsidRDefault="00866ACC" w:rsidP="00866ACC">
      <w:pPr>
        <w:spacing w:after="0"/>
        <w:rPr>
          <w:b/>
        </w:rPr>
      </w:pPr>
      <w:r>
        <w:rPr>
          <w:b/>
        </w:rPr>
        <w:t xml:space="preserve">Inspection and Maintenance Responsibility (select </w:t>
      </w:r>
      <w:r w:rsidR="0054713A">
        <w:rPr>
          <w:b/>
        </w:rPr>
        <w:t>all that apply</w:t>
      </w:r>
      <w:r>
        <w:rPr>
          <w:b/>
        </w:rPr>
        <w:t>)</w:t>
      </w:r>
    </w:p>
    <w:p w14:paraId="683EFBCE" w14:textId="77777777" w:rsidR="00866ACC" w:rsidRPr="00E4689E" w:rsidRDefault="004B5BC3" w:rsidP="00866ACC">
      <w:pPr>
        <w:spacing w:before="0" w:after="0"/>
        <w:rPr>
          <w:u w:val="single"/>
        </w:rPr>
      </w:pPr>
      <w:sdt>
        <w:sdtPr>
          <w:rPr>
            <w:sz w:val="24"/>
            <w:szCs w:val="24"/>
          </w:rPr>
          <w:id w:val="-336469554"/>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Dedicated to City or County (indicate which) of: </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p>
    <w:p w14:paraId="534EE966" w14:textId="77777777" w:rsidR="00866ACC" w:rsidRDefault="004B5BC3" w:rsidP="00866ACC">
      <w:pPr>
        <w:spacing w:before="0" w:after="0"/>
        <w:rPr>
          <w:u w:val="single"/>
        </w:rPr>
      </w:pPr>
      <w:sdt>
        <w:sdtPr>
          <w:rPr>
            <w:sz w:val="24"/>
            <w:szCs w:val="24"/>
          </w:rPr>
          <w:id w:val="67159362"/>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66ACC">
        <w:t xml:space="preserve">  Private Entity Responsibility: name responsible entity here:</w:t>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r>
      <w:r w:rsidR="00866ACC">
        <w:rPr>
          <w:u w:val="single"/>
        </w:rPr>
        <w:tab/>
        <w:t xml:space="preserve">  </w:t>
      </w:r>
    </w:p>
    <w:p w14:paraId="155CC68C" w14:textId="3FEA36F6" w:rsidR="00866ACC" w:rsidRDefault="004B5BC3" w:rsidP="00866ACC">
      <w:pPr>
        <w:spacing w:before="0" w:after="0"/>
      </w:pPr>
      <w:sdt>
        <w:sdtPr>
          <w:rPr>
            <w:sz w:val="24"/>
            <w:szCs w:val="24"/>
          </w:rPr>
          <w:id w:val="-95716388"/>
          <w14:checkbox>
            <w14:checked w14:val="0"/>
            <w14:checkedState w14:val="2612" w14:font="MS Gothic"/>
            <w14:uncheckedState w14:val="2610" w14:font="MS Gothic"/>
          </w14:checkbox>
        </w:sdtPr>
        <w:sdtEndPr/>
        <w:sdtContent>
          <w:r w:rsidR="00FA5FEE">
            <w:rPr>
              <w:rFonts w:ascii="MS Gothic" w:eastAsia="MS Gothic" w:hAnsi="MS Gothic" w:hint="eastAsia"/>
              <w:sz w:val="24"/>
              <w:szCs w:val="24"/>
            </w:rPr>
            <w:t>☐</w:t>
          </w:r>
        </w:sdtContent>
      </w:sdt>
      <w:r w:rsidR="00866ACC">
        <w:t xml:space="preserve">  GDOT Responsibility</w:t>
      </w:r>
    </w:p>
    <w:p w14:paraId="2339B031" w14:textId="77777777" w:rsidR="00866ACC" w:rsidRDefault="00866ACC" w:rsidP="00866ACC">
      <w:pPr>
        <w:spacing w:before="0" w:after="0"/>
        <w:rPr>
          <w:b/>
        </w:rPr>
        <w:sectPr w:rsidR="00866ACC" w:rsidSect="00A12D46">
          <w:type w:val="continuous"/>
          <w:pgSz w:w="12240" w:h="15840" w:code="1"/>
          <w:pgMar w:top="720" w:right="720" w:bottom="245" w:left="720" w:header="720" w:footer="720" w:gutter="0"/>
          <w:cols w:space="720"/>
          <w:docGrid w:linePitch="360"/>
        </w:sectPr>
      </w:pPr>
    </w:p>
    <w:p w14:paraId="77291EA4" w14:textId="77777777" w:rsidR="00246695" w:rsidRDefault="00246695" w:rsidP="00246695">
      <w:pPr>
        <w:spacing w:before="0"/>
        <w:jc w:val="both"/>
        <w:rPr>
          <w:b/>
          <w:sz w:val="28"/>
          <w:szCs w:val="28"/>
        </w:rPr>
      </w:pPr>
      <w:r>
        <w:rPr>
          <w:b/>
          <w:sz w:val="28"/>
          <w:szCs w:val="28"/>
        </w:rPr>
        <w:br w:type="page"/>
      </w:r>
    </w:p>
    <w:p w14:paraId="7F89676B" w14:textId="77777777" w:rsidR="00A12D46" w:rsidRDefault="00A12D46" w:rsidP="0079432A">
      <w:pPr>
        <w:spacing w:before="0" w:after="0" w:line="240" w:lineRule="auto"/>
        <w:ind w:left="360"/>
        <w:jc w:val="both"/>
        <w:sectPr w:rsidR="00A12D46" w:rsidSect="00D24F0A">
          <w:type w:val="continuous"/>
          <w:pgSz w:w="12240" w:h="15840" w:code="1"/>
          <w:pgMar w:top="720" w:right="720" w:bottom="245" w:left="720" w:header="720" w:footer="720" w:gutter="0"/>
          <w:cols w:space="720"/>
          <w:docGrid w:linePitch="360"/>
        </w:sectPr>
      </w:pPr>
    </w:p>
    <w:p w14:paraId="55517F29" w14:textId="77777777" w:rsidR="0079432A" w:rsidRPr="00627F91" w:rsidRDefault="00627F91" w:rsidP="00627F91">
      <w:pPr>
        <w:spacing w:before="0" w:after="0" w:line="240" w:lineRule="auto"/>
        <w:jc w:val="center"/>
        <w:rPr>
          <w:b/>
          <w:sz w:val="24"/>
          <w:szCs w:val="24"/>
        </w:rPr>
      </w:pPr>
      <w:r w:rsidRPr="00627F91">
        <w:rPr>
          <w:b/>
          <w:sz w:val="24"/>
          <w:szCs w:val="24"/>
        </w:rPr>
        <w:t xml:space="preserve">Attachment </w:t>
      </w:r>
      <w:r w:rsidR="00866ACC">
        <w:rPr>
          <w:b/>
          <w:sz w:val="24"/>
          <w:szCs w:val="24"/>
        </w:rPr>
        <w:t>B</w:t>
      </w:r>
    </w:p>
    <w:p w14:paraId="32883B83" w14:textId="423BC3AF" w:rsidR="00866ACC" w:rsidRDefault="00AB1B58" w:rsidP="00460FA8">
      <w:pPr>
        <w:spacing w:before="0" w:after="0" w:line="240" w:lineRule="auto"/>
        <w:jc w:val="center"/>
        <w:rPr>
          <w:b/>
          <w:sz w:val="24"/>
          <w:szCs w:val="24"/>
        </w:rPr>
      </w:pPr>
      <w:r>
        <w:rPr>
          <w:b/>
          <w:sz w:val="24"/>
          <w:szCs w:val="24"/>
        </w:rPr>
        <w:t>GDOT Post-Construction BMP</w:t>
      </w:r>
      <w:r w:rsidR="00460FA8" w:rsidRPr="00460FA8">
        <w:rPr>
          <w:b/>
          <w:sz w:val="24"/>
          <w:szCs w:val="24"/>
        </w:rPr>
        <w:t xml:space="preserve"> Summary</w:t>
      </w:r>
    </w:p>
    <w:p w14:paraId="2F5FCE7B" w14:textId="77777777" w:rsidR="00866ACC" w:rsidRPr="00866ACC" w:rsidRDefault="00866ACC" w:rsidP="00460FA8">
      <w:pPr>
        <w:spacing w:before="0" w:after="0" w:line="240" w:lineRule="auto"/>
        <w:jc w:val="center"/>
        <w:rPr>
          <w:rFonts w:ascii="Calibri" w:hAnsi="Calibri"/>
          <w:b/>
          <w:sz w:val="24"/>
          <w:szCs w:val="24"/>
        </w:rPr>
      </w:pPr>
    </w:p>
    <w:p w14:paraId="67A9A5ED" w14:textId="77777777" w:rsidR="00261664" w:rsidRPr="00866ACC" w:rsidRDefault="00261664" w:rsidP="00261664">
      <w:pPr>
        <w:spacing w:before="0" w:after="0" w:line="240" w:lineRule="auto"/>
        <w:jc w:val="center"/>
        <w:rPr>
          <w:rFonts w:ascii="Calibri" w:hAnsi="Calibri"/>
          <w:b/>
          <w:sz w:val="24"/>
          <w:szCs w:val="24"/>
        </w:rPr>
      </w:pPr>
    </w:p>
    <w:tbl>
      <w:tblPr>
        <w:tblW w:w="0" w:type="auto"/>
        <w:jc w:val="center"/>
        <w:tblLayout w:type="fixed"/>
        <w:tblCellMar>
          <w:left w:w="58" w:type="dxa"/>
          <w:right w:w="58" w:type="dxa"/>
        </w:tblCellMar>
        <w:tblLook w:val="04A0" w:firstRow="1" w:lastRow="0" w:firstColumn="1" w:lastColumn="0" w:noHBand="0" w:noVBand="1"/>
      </w:tblPr>
      <w:tblGrid>
        <w:gridCol w:w="1152"/>
        <w:gridCol w:w="1987"/>
        <w:gridCol w:w="792"/>
        <w:gridCol w:w="922"/>
        <w:gridCol w:w="1267"/>
        <w:gridCol w:w="906"/>
        <w:gridCol w:w="16"/>
        <w:gridCol w:w="1080"/>
        <w:gridCol w:w="630"/>
        <w:gridCol w:w="630"/>
        <w:gridCol w:w="630"/>
        <w:gridCol w:w="630"/>
        <w:gridCol w:w="614"/>
        <w:gridCol w:w="16"/>
        <w:gridCol w:w="1350"/>
        <w:gridCol w:w="1080"/>
        <w:gridCol w:w="1260"/>
        <w:gridCol w:w="1350"/>
        <w:gridCol w:w="1244"/>
        <w:gridCol w:w="16"/>
        <w:gridCol w:w="1260"/>
        <w:gridCol w:w="1170"/>
        <w:gridCol w:w="953"/>
        <w:gridCol w:w="1260"/>
      </w:tblGrid>
      <w:tr w:rsidR="004B4A12" w:rsidRPr="00866ACC" w14:paraId="297BCEDE" w14:textId="77777777" w:rsidTr="003C2BF0">
        <w:trPr>
          <w:trHeight w:val="609"/>
          <w:tblHeader/>
          <w:jc w:val="center"/>
        </w:trPr>
        <w:tc>
          <w:tcPr>
            <w:tcW w:w="7026" w:type="dxa"/>
            <w:gridSpan w:val="6"/>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24F73F3" w14:textId="77777777" w:rsidR="004B4A12" w:rsidRPr="005B4FDE" w:rsidRDefault="004B4A12" w:rsidP="009014C0">
            <w:pPr>
              <w:spacing w:before="0" w:after="0" w:line="240" w:lineRule="auto"/>
              <w:jc w:val="center"/>
              <w:rPr>
                <w:rFonts w:ascii="Calibri" w:eastAsia="Times New Roman" w:hAnsi="Calibri" w:cs="Times New Roman"/>
                <w:color w:val="000000"/>
                <w:sz w:val="22"/>
              </w:rPr>
            </w:pPr>
            <w:r w:rsidRPr="005B4FDE">
              <w:rPr>
                <w:rFonts w:ascii="Calibri" w:eastAsia="Times New Roman" w:hAnsi="Calibri" w:cs="Times New Roman"/>
                <w:color w:val="000000"/>
                <w:sz w:val="22"/>
              </w:rPr>
              <w:t>Drainage Area Characteristics</w:t>
            </w:r>
          </w:p>
        </w:tc>
        <w:tc>
          <w:tcPr>
            <w:tcW w:w="4230"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D201EF8" w14:textId="77777777" w:rsidR="004B4A12" w:rsidRPr="005B4FDE" w:rsidRDefault="004B4A12" w:rsidP="009014C0">
            <w:pPr>
              <w:spacing w:before="0" w:after="0" w:line="240" w:lineRule="auto"/>
              <w:jc w:val="center"/>
              <w:rPr>
                <w:rFonts w:ascii="Calibri" w:eastAsia="Times New Roman" w:hAnsi="Calibri" w:cs="Times New Roman"/>
                <w:color w:val="000000"/>
                <w:sz w:val="22"/>
              </w:rPr>
            </w:pPr>
            <w:r w:rsidRPr="005B4FDE">
              <w:rPr>
                <w:rFonts w:ascii="Calibri" w:eastAsia="Times New Roman" w:hAnsi="Calibri" w:cs="Times New Roman"/>
                <w:color w:val="000000"/>
                <w:sz w:val="22"/>
              </w:rPr>
              <w:t>Applicable MS4 Requirements</w:t>
            </w:r>
          </w:p>
        </w:tc>
        <w:tc>
          <w:tcPr>
            <w:tcW w:w="6300" w:type="dxa"/>
            <w:gridSpan w:val="6"/>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4510D4E" w14:textId="77777777" w:rsidR="004B4A12" w:rsidRPr="007842AF" w:rsidRDefault="004B4A12" w:rsidP="009014C0">
            <w:pPr>
              <w:spacing w:before="0" w:after="0" w:line="240" w:lineRule="auto"/>
              <w:jc w:val="center"/>
              <w:rPr>
                <w:rFonts w:ascii="Calibri" w:eastAsia="Times New Roman" w:hAnsi="Calibri" w:cs="Times New Roman"/>
                <w:color w:val="000000"/>
                <w:sz w:val="22"/>
                <w:szCs w:val="22"/>
              </w:rPr>
            </w:pPr>
            <w:r w:rsidRPr="00B44BDB">
              <w:rPr>
                <w:rFonts w:ascii="Calibri" w:eastAsia="Times New Roman" w:hAnsi="Calibri" w:cs="Times New Roman"/>
                <w:color w:val="000000"/>
                <w:sz w:val="22"/>
                <w:szCs w:val="22"/>
              </w:rPr>
              <w:t>Planning Considerations</w:t>
            </w:r>
          </w:p>
        </w:tc>
        <w:tc>
          <w:tcPr>
            <w:tcW w:w="3399" w:type="dxa"/>
            <w:gridSpan w:val="4"/>
            <w:tcBorders>
              <w:top w:val="single" w:sz="12" w:space="0" w:color="auto"/>
              <w:left w:val="nil"/>
              <w:bottom w:val="single" w:sz="12" w:space="0" w:color="auto"/>
              <w:right w:val="single" w:sz="12" w:space="0" w:color="auto"/>
            </w:tcBorders>
            <w:shd w:val="clear" w:color="auto" w:fill="D9D9D9" w:themeFill="background1" w:themeFillShade="D9"/>
            <w:vAlign w:val="center"/>
          </w:tcPr>
          <w:p w14:paraId="34780A88" w14:textId="77777777" w:rsidR="004B4A12" w:rsidRPr="007842AF" w:rsidRDefault="004B4A12" w:rsidP="009014C0">
            <w:pPr>
              <w:spacing w:before="0" w:after="0" w:line="240" w:lineRule="auto"/>
              <w:jc w:val="center"/>
              <w:rPr>
                <w:rFonts w:ascii="Calibri" w:eastAsia="Times New Roman" w:hAnsi="Calibri" w:cs="Times New Roman"/>
                <w:color w:val="000000"/>
                <w:sz w:val="22"/>
                <w:szCs w:val="22"/>
              </w:rPr>
            </w:pPr>
            <w:r w:rsidRPr="007842AF">
              <w:rPr>
                <w:rFonts w:ascii="Calibri" w:eastAsia="Times New Roman" w:hAnsi="Calibri" w:cs="Times New Roman"/>
                <w:color w:val="000000"/>
                <w:sz w:val="22"/>
                <w:szCs w:val="22"/>
              </w:rPr>
              <w:t>Location and Identification</w:t>
            </w:r>
          </w:p>
        </w:tc>
        <w:tc>
          <w:tcPr>
            <w:tcW w:w="1260" w:type="dxa"/>
            <w:vMerge w:val="restart"/>
            <w:tcBorders>
              <w:top w:val="single" w:sz="12" w:space="0" w:color="auto"/>
              <w:left w:val="nil"/>
              <w:right w:val="single" w:sz="12" w:space="0" w:color="auto"/>
            </w:tcBorders>
            <w:shd w:val="clear" w:color="auto" w:fill="D9D9D9" w:themeFill="background1" w:themeFillShade="D9"/>
            <w:vAlign w:val="center"/>
          </w:tcPr>
          <w:p w14:paraId="7C38C8C9" w14:textId="77777777" w:rsidR="004B4A12" w:rsidRPr="005B4FDE"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Maintenance Responsibility</w:t>
            </w:r>
          </w:p>
        </w:tc>
      </w:tr>
      <w:tr w:rsidR="004B4A12" w:rsidRPr="00866ACC" w14:paraId="3872C11E" w14:textId="77777777" w:rsidTr="003C2BF0">
        <w:trPr>
          <w:trHeight w:val="1740"/>
          <w:tblHeader/>
          <w:jc w:val="center"/>
        </w:trPr>
        <w:tc>
          <w:tcPr>
            <w:tcW w:w="1152"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14:paraId="7AB11E58" w14:textId="65B67605" w:rsidR="004B4A12" w:rsidRPr="005B4FDE" w:rsidRDefault="004B4A12" w:rsidP="006B5773">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 xml:space="preserve">Outfall </w:t>
            </w:r>
          </w:p>
        </w:tc>
        <w:tc>
          <w:tcPr>
            <w:tcW w:w="1987" w:type="dxa"/>
            <w:tcBorders>
              <w:top w:val="single" w:sz="12" w:space="0" w:color="auto"/>
              <w:left w:val="nil"/>
              <w:bottom w:val="single" w:sz="12" w:space="0" w:color="auto"/>
              <w:right w:val="single" w:sz="4" w:space="0" w:color="auto"/>
            </w:tcBorders>
            <w:shd w:val="clear" w:color="auto" w:fill="D9D9D9" w:themeFill="background1" w:themeFillShade="D9"/>
            <w:vAlign w:val="center"/>
            <w:hideMark/>
          </w:tcPr>
          <w:p w14:paraId="77E60648"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Receiving Water</w:t>
            </w:r>
          </w:p>
        </w:tc>
        <w:tc>
          <w:tcPr>
            <w:tcW w:w="792" w:type="dxa"/>
            <w:tcBorders>
              <w:top w:val="single" w:sz="12" w:space="0" w:color="auto"/>
              <w:left w:val="nil"/>
              <w:bottom w:val="single" w:sz="12" w:space="0" w:color="auto"/>
              <w:right w:val="single" w:sz="4" w:space="0" w:color="auto"/>
            </w:tcBorders>
            <w:shd w:val="clear" w:color="auto" w:fill="D9D9D9" w:themeFill="background1" w:themeFillShade="D9"/>
            <w:vAlign w:val="center"/>
            <w:hideMark/>
          </w:tcPr>
          <w:p w14:paraId="2FC06417" w14:textId="4C782362" w:rsidR="004B4A12" w:rsidRPr="005B4FDE"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Trout Stream</w:t>
            </w:r>
            <w:r w:rsidRPr="005B4FDE">
              <w:rPr>
                <w:rFonts w:ascii="Calibri" w:eastAsia="Times New Roman" w:hAnsi="Calibri" w:cs="Times New Roman"/>
                <w:color w:val="000000"/>
              </w:rPr>
              <w:t xml:space="preserve"> (Yes or No)</w:t>
            </w:r>
          </w:p>
        </w:tc>
        <w:tc>
          <w:tcPr>
            <w:tcW w:w="922" w:type="dxa"/>
            <w:tcBorders>
              <w:top w:val="single" w:sz="12" w:space="0" w:color="auto"/>
              <w:left w:val="nil"/>
              <w:bottom w:val="single" w:sz="12" w:space="0" w:color="auto"/>
              <w:right w:val="single" w:sz="4" w:space="0" w:color="auto"/>
            </w:tcBorders>
            <w:shd w:val="clear" w:color="auto" w:fill="D9D9D9" w:themeFill="background1" w:themeFillShade="D9"/>
            <w:vAlign w:val="center"/>
          </w:tcPr>
          <w:p w14:paraId="4E8C0326" w14:textId="41CF369F"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Impaired (Yes or No)</w:t>
            </w:r>
          </w:p>
        </w:tc>
        <w:tc>
          <w:tcPr>
            <w:tcW w:w="1267" w:type="dxa"/>
            <w:tcBorders>
              <w:top w:val="single" w:sz="12" w:space="0" w:color="auto"/>
              <w:left w:val="nil"/>
              <w:bottom w:val="single" w:sz="12" w:space="0" w:color="auto"/>
              <w:right w:val="nil"/>
            </w:tcBorders>
            <w:shd w:val="clear" w:color="auto" w:fill="D9D9D9" w:themeFill="background1" w:themeFillShade="D9"/>
            <w:vAlign w:val="center"/>
            <w:hideMark/>
          </w:tcPr>
          <w:p w14:paraId="6C61A08B"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Impairment</w:t>
            </w:r>
          </w:p>
        </w:tc>
        <w:tc>
          <w:tcPr>
            <w:tcW w:w="922" w:type="dxa"/>
            <w:gridSpan w:val="2"/>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7858E93B" w14:textId="77777777" w:rsidR="004B4A12"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sz w:val="19"/>
                <w:szCs w:val="19"/>
              </w:rPr>
              <w:t>Approved TMDL</w:t>
            </w:r>
            <w:r w:rsidRPr="005B4FDE">
              <w:rPr>
                <w:rFonts w:ascii="Calibri" w:eastAsia="Times New Roman" w:hAnsi="Calibri" w:cs="Times New Roman"/>
                <w:color w:val="000000"/>
              </w:rPr>
              <w:t xml:space="preserve"> </w:t>
            </w:r>
          </w:p>
          <w:p w14:paraId="05F87CA4"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(Yes or No)</w:t>
            </w:r>
          </w:p>
        </w:tc>
        <w:tc>
          <w:tcPr>
            <w:tcW w:w="1080"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28D24AF7"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OLE</w:t>
            </w:r>
          </w:p>
          <w:p w14:paraId="26929FBA"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(Yes/ No)</w:t>
            </w:r>
          </w:p>
          <w:p w14:paraId="62066CAC"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(If yes, see Note 1)</w:t>
            </w:r>
          </w:p>
        </w:tc>
        <w:tc>
          <w:tcPr>
            <w:tcW w:w="63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2B83F4FA"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RRv</w:t>
            </w:r>
          </w:p>
          <w:p w14:paraId="0059E348"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t>
            </w:r>
            <w:r w:rsidRPr="005B4FDE">
              <w:rPr>
                <w:rFonts w:ascii="Calibri" w:eastAsia="Times New Roman" w:hAnsi="Calibri" w:cs="Times New Roman"/>
                <w:color w:val="000000"/>
              </w:rPr>
              <w:sym w:font="Wingdings" w:char="F0FC"/>
            </w:r>
            <w:r w:rsidRPr="005B4FDE">
              <w:rPr>
                <w:rFonts w:ascii="Calibri" w:eastAsia="Times New Roman" w:hAnsi="Calibri" w:cs="Times New Roman"/>
                <w:color w:val="000000"/>
              </w:rPr>
              <w:t xml:space="preserve"> or X)</w:t>
            </w:r>
          </w:p>
        </w:tc>
        <w:tc>
          <w:tcPr>
            <w:tcW w:w="63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1370E713"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WQv</w:t>
            </w:r>
          </w:p>
          <w:p w14:paraId="6D5D73EE"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t>
            </w:r>
            <w:r w:rsidRPr="005B4FDE">
              <w:rPr>
                <w:rFonts w:ascii="Calibri" w:eastAsia="Times New Roman" w:hAnsi="Calibri" w:cs="Times New Roman"/>
                <w:color w:val="000000"/>
              </w:rPr>
              <w:sym w:font="Wingdings" w:char="F0FC"/>
            </w:r>
            <w:r w:rsidRPr="005B4FDE">
              <w:rPr>
                <w:rFonts w:ascii="Calibri" w:eastAsia="Times New Roman" w:hAnsi="Calibri" w:cs="Times New Roman"/>
                <w:color w:val="000000"/>
              </w:rPr>
              <w:t xml:space="preserve"> or X)</w:t>
            </w:r>
          </w:p>
        </w:tc>
        <w:tc>
          <w:tcPr>
            <w:tcW w:w="63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35356A3A" w14:textId="77777777" w:rsidR="004B4A12" w:rsidRPr="005B4FDE" w:rsidRDefault="004B4A12" w:rsidP="009014C0">
            <w:pPr>
              <w:spacing w:before="0" w:after="0" w:line="240" w:lineRule="auto"/>
              <w:jc w:val="center"/>
              <w:rPr>
                <w:rFonts w:ascii="Calibri" w:eastAsia="Times New Roman" w:hAnsi="Calibri" w:cs="Times New Roman"/>
                <w:color w:val="000000"/>
                <w:vertAlign w:val="subscript"/>
              </w:rPr>
            </w:pPr>
            <w:r w:rsidRPr="005B4FDE">
              <w:rPr>
                <w:rFonts w:ascii="Calibri" w:eastAsia="Times New Roman" w:hAnsi="Calibri" w:cs="Times New Roman"/>
                <w:color w:val="000000"/>
              </w:rPr>
              <w:t>CP</w:t>
            </w:r>
            <w:r w:rsidRPr="005B4FDE">
              <w:rPr>
                <w:rFonts w:ascii="Calibri" w:eastAsia="Times New Roman" w:hAnsi="Calibri" w:cs="Times New Roman"/>
                <w:color w:val="000000"/>
                <w:vertAlign w:val="subscript"/>
              </w:rPr>
              <w:t>v</w:t>
            </w:r>
          </w:p>
          <w:p w14:paraId="5D390D5C"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t>
            </w:r>
            <w:r w:rsidRPr="005B4FDE">
              <w:rPr>
                <w:rFonts w:ascii="Calibri" w:eastAsia="Times New Roman" w:hAnsi="Calibri" w:cs="Times New Roman"/>
                <w:color w:val="000000"/>
              </w:rPr>
              <w:sym w:font="Wingdings" w:char="F0FC"/>
            </w:r>
            <w:r w:rsidRPr="005B4FDE">
              <w:rPr>
                <w:rFonts w:ascii="Calibri" w:eastAsia="Times New Roman" w:hAnsi="Calibri" w:cs="Times New Roman"/>
                <w:color w:val="000000"/>
              </w:rPr>
              <w:t xml:space="preserve"> or X)</w:t>
            </w:r>
          </w:p>
        </w:tc>
        <w:tc>
          <w:tcPr>
            <w:tcW w:w="63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14:paraId="70C2578A"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Q</w:t>
            </w:r>
            <w:r w:rsidRPr="005B4FDE">
              <w:rPr>
                <w:rFonts w:ascii="Calibri" w:eastAsia="Times New Roman" w:hAnsi="Calibri" w:cs="Times New Roman"/>
                <w:color w:val="000000"/>
                <w:vertAlign w:val="subscript"/>
              </w:rPr>
              <w:t>p25</w:t>
            </w:r>
          </w:p>
          <w:p w14:paraId="6AA53028"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t>
            </w:r>
            <w:r w:rsidRPr="005B4FDE">
              <w:rPr>
                <w:rFonts w:ascii="Calibri" w:eastAsia="Times New Roman" w:hAnsi="Calibri" w:cs="Times New Roman"/>
                <w:color w:val="000000"/>
              </w:rPr>
              <w:sym w:font="Wingdings" w:char="F0FC"/>
            </w:r>
            <w:r w:rsidRPr="005B4FDE">
              <w:rPr>
                <w:rFonts w:ascii="Calibri" w:eastAsia="Times New Roman" w:hAnsi="Calibri" w:cs="Times New Roman"/>
                <w:color w:val="000000"/>
              </w:rPr>
              <w:t xml:space="preserve"> or X)</w:t>
            </w:r>
          </w:p>
        </w:tc>
        <w:tc>
          <w:tcPr>
            <w:tcW w:w="630" w:type="dxa"/>
            <w:gridSpan w:val="2"/>
            <w:tcBorders>
              <w:top w:val="single" w:sz="12" w:space="0" w:color="auto"/>
              <w:left w:val="single" w:sz="8" w:space="0" w:color="auto"/>
              <w:bottom w:val="single" w:sz="12" w:space="0" w:color="auto"/>
              <w:right w:val="single" w:sz="4" w:space="0" w:color="auto"/>
            </w:tcBorders>
            <w:shd w:val="clear" w:color="auto" w:fill="D9D9D9" w:themeFill="background1" w:themeFillShade="D9"/>
            <w:vAlign w:val="center"/>
          </w:tcPr>
          <w:p w14:paraId="5E356571"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Q</w:t>
            </w:r>
            <w:r w:rsidRPr="005B4FDE">
              <w:rPr>
                <w:rFonts w:ascii="Calibri" w:eastAsia="Times New Roman" w:hAnsi="Calibri" w:cs="Times New Roman"/>
                <w:color w:val="000000"/>
                <w:vertAlign w:val="subscript"/>
              </w:rPr>
              <w:t>f</w:t>
            </w:r>
          </w:p>
          <w:p w14:paraId="41818401"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w:t>
            </w:r>
            <w:r w:rsidRPr="005B4FDE">
              <w:rPr>
                <w:rFonts w:ascii="Calibri" w:eastAsia="Times New Roman" w:hAnsi="Calibri" w:cs="Times New Roman"/>
                <w:color w:val="000000"/>
              </w:rPr>
              <w:sym w:font="Wingdings" w:char="F0FC"/>
            </w:r>
            <w:r w:rsidRPr="005B4FDE">
              <w:rPr>
                <w:rFonts w:ascii="Calibri" w:eastAsia="Times New Roman" w:hAnsi="Calibri" w:cs="Times New Roman"/>
                <w:color w:val="000000"/>
              </w:rPr>
              <w:t xml:space="preserve"> or X)</w:t>
            </w:r>
          </w:p>
        </w:tc>
        <w:tc>
          <w:tcPr>
            <w:tcW w:w="1350" w:type="dxa"/>
            <w:tcBorders>
              <w:left w:val="single" w:sz="12" w:space="0" w:color="auto"/>
              <w:bottom w:val="single" w:sz="12" w:space="0" w:color="auto"/>
              <w:right w:val="single" w:sz="8" w:space="0" w:color="auto"/>
            </w:tcBorders>
            <w:shd w:val="clear" w:color="auto" w:fill="D9D9D9" w:themeFill="background1" w:themeFillShade="D9"/>
            <w:vAlign w:val="center"/>
          </w:tcPr>
          <w:p w14:paraId="20B2000B" w14:textId="77777777" w:rsidR="004B4A12" w:rsidRPr="005B4FDE"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Infeasible BMP(s)</w:t>
            </w:r>
          </w:p>
        </w:tc>
        <w:tc>
          <w:tcPr>
            <w:tcW w:w="1080" w:type="dxa"/>
            <w:tcBorders>
              <w:left w:val="single" w:sz="8" w:space="0" w:color="auto"/>
              <w:bottom w:val="single" w:sz="12" w:space="0" w:color="auto"/>
              <w:right w:val="single" w:sz="8" w:space="0" w:color="auto"/>
            </w:tcBorders>
            <w:shd w:val="clear" w:color="auto" w:fill="D9D9D9" w:themeFill="background1" w:themeFillShade="D9"/>
            <w:vAlign w:val="center"/>
          </w:tcPr>
          <w:p w14:paraId="67B86C20" w14:textId="77777777" w:rsidR="004B4A12"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Applicable Infeasibility </w:t>
            </w:r>
          </w:p>
          <w:p w14:paraId="2919086E" w14:textId="77777777" w:rsidR="004B4A12" w:rsidRPr="005B4FDE"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(see Note 2)</w:t>
            </w:r>
          </w:p>
        </w:tc>
        <w:tc>
          <w:tcPr>
            <w:tcW w:w="1260" w:type="dxa"/>
            <w:tcBorders>
              <w:left w:val="single" w:sz="8" w:space="0" w:color="auto"/>
              <w:bottom w:val="single" w:sz="12" w:space="0" w:color="auto"/>
              <w:right w:val="single" w:sz="8" w:space="0" w:color="auto"/>
            </w:tcBorders>
            <w:shd w:val="clear" w:color="auto" w:fill="D9D9D9" w:themeFill="background1" w:themeFillShade="D9"/>
            <w:vAlign w:val="center"/>
          </w:tcPr>
          <w:p w14:paraId="406520A7" w14:textId="707C39EF" w:rsidR="004B4A12" w:rsidRPr="005B4FDE"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BMPs to be Built</w:t>
            </w:r>
          </w:p>
        </w:tc>
        <w:tc>
          <w:tcPr>
            <w:tcW w:w="1350" w:type="dxa"/>
            <w:tcBorders>
              <w:left w:val="single" w:sz="8" w:space="0" w:color="auto"/>
              <w:bottom w:val="single" w:sz="12" w:space="0" w:color="auto"/>
              <w:right w:val="single" w:sz="8" w:space="0" w:color="auto"/>
            </w:tcBorders>
            <w:shd w:val="clear" w:color="auto" w:fill="D9D9D9" w:themeFill="background1" w:themeFillShade="D9"/>
            <w:vAlign w:val="center"/>
          </w:tcPr>
          <w:p w14:paraId="02A28575" w14:textId="6B637320" w:rsidR="004B4A12" w:rsidRPr="007842AF" w:rsidRDefault="004B4A12" w:rsidP="009014C0">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 xml:space="preserve">Stormwater BMP </w:t>
            </w:r>
            <w:r w:rsidR="006B5773">
              <w:rPr>
                <w:rFonts w:ascii="Calibri" w:eastAsia="Times New Roman" w:hAnsi="Calibri" w:cs="Times New Roman"/>
                <w:color w:val="000000"/>
              </w:rPr>
              <w:t xml:space="preserve">Infiltration </w:t>
            </w:r>
            <w:r>
              <w:rPr>
                <w:rFonts w:ascii="Calibri" w:eastAsia="Times New Roman" w:hAnsi="Calibri" w:cs="Times New Roman"/>
                <w:color w:val="000000"/>
              </w:rPr>
              <w:t>Worksheet(s)</w:t>
            </w:r>
            <w:r w:rsidRPr="007842AF">
              <w:rPr>
                <w:rFonts w:ascii="Calibri" w:eastAsia="Times New Roman" w:hAnsi="Calibri" w:cs="Times New Roman"/>
                <w:color w:val="000000"/>
              </w:rPr>
              <w:t xml:space="preserve"> (Yes/No)</w:t>
            </w:r>
          </w:p>
          <w:p w14:paraId="2FE6845D"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 xml:space="preserve">(See Note </w:t>
            </w:r>
            <w:r>
              <w:rPr>
                <w:rFonts w:ascii="Calibri" w:eastAsia="Times New Roman" w:hAnsi="Calibri" w:cs="Times New Roman"/>
                <w:color w:val="000000"/>
              </w:rPr>
              <w:t>3</w:t>
            </w:r>
            <w:r w:rsidRPr="007842AF">
              <w:rPr>
                <w:rFonts w:ascii="Calibri" w:eastAsia="Times New Roman" w:hAnsi="Calibri" w:cs="Times New Roman"/>
                <w:color w:val="000000"/>
              </w:rPr>
              <w:t>)</w:t>
            </w:r>
          </w:p>
        </w:tc>
        <w:tc>
          <w:tcPr>
            <w:tcW w:w="1260" w:type="dxa"/>
            <w:gridSpan w:val="2"/>
            <w:tcBorders>
              <w:left w:val="single" w:sz="8" w:space="0" w:color="auto"/>
              <w:bottom w:val="single" w:sz="12" w:space="0" w:color="auto"/>
              <w:right w:val="single" w:sz="12" w:space="0" w:color="auto"/>
            </w:tcBorders>
            <w:shd w:val="clear" w:color="auto" w:fill="D9D9D9" w:themeFill="background1" w:themeFillShade="D9"/>
            <w:vAlign w:val="center"/>
          </w:tcPr>
          <w:p w14:paraId="3970B9BB" w14:textId="77777777" w:rsidR="004B4A12" w:rsidRPr="007842AF"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BMP(s)</w:t>
            </w:r>
            <w:r w:rsidRPr="00031D02">
              <w:rPr>
                <w:rFonts w:ascii="Calibri" w:eastAsia="Times New Roman" w:hAnsi="Calibri" w:cs="Times New Roman"/>
                <w:color w:val="000000"/>
              </w:rPr>
              <w:t xml:space="preserve"> required for commitments to another agency</w:t>
            </w:r>
            <w:r>
              <w:rPr>
                <w:rFonts w:ascii="Calibri" w:eastAsia="Times New Roman" w:hAnsi="Calibri" w:cs="Times New Roman"/>
                <w:color w:val="000000"/>
              </w:rPr>
              <w:t>?</w:t>
            </w:r>
            <w:r w:rsidRPr="00031D02">
              <w:rPr>
                <w:rFonts w:ascii="Calibri" w:eastAsia="Times New Roman" w:hAnsi="Calibri" w:cs="Times New Roman"/>
                <w:color w:val="000000"/>
              </w:rPr>
              <w:t xml:space="preserve"> (Y</w:t>
            </w:r>
            <w:r>
              <w:rPr>
                <w:rFonts w:ascii="Calibri" w:eastAsia="Times New Roman" w:hAnsi="Calibri" w:cs="Times New Roman"/>
                <w:color w:val="000000"/>
              </w:rPr>
              <w:t>es</w:t>
            </w:r>
            <w:r w:rsidRPr="00031D02">
              <w:rPr>
                <w:rFonts w:ascii="Calibri" w:eastAsia="Times New Roman" w:hAnsi="Calibri" w:cs="Times New Roman"/>
                <w:color w:val="000000"/>
              </w:rPr>
              <w:t>/N</w:t>
            </w:r>
            <w:r>
              <w:rPr>
                <w:rFonts w:ascii="Calibri" w:eastAsia="Times New Roman" w:hAnsi="Calibri" w:cs="Times New Roman"/>
                <w:color w:val="000000"/>
              </w:rPr>
              <w:t>o</w:t>
            </w:r>
            <w:r w:rsidRPr="00031D02">
              <w:rPr>
                <w:rFonts w:ascii="Calibri" w:eastAsia="Times New Roman" w:hAnsi="Calibri" w:cs="Times New Roman"/>
                <w:color w:val="000000"/>
              </w:rPr>
              <w:t>)</w:t>
            </w:r>
          </w:p>
        </w:tc>
        <w:tc>
          <w:tcPr>
            <w:tcW w:w="1260"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34921287"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Station (Begin - End)</w:t>
            </w:r>
          </w:p>
        </w:tc>
        <w:tc>
          <w:tcPr>
            <w:tcW w:w="117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62DD857B" w14:textId="77777777" w:rsidR="004B4A12" w:rsidRDefault="004B4A12" w:rsidP="009014C0">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 xml:space="preserve">Offset </w:t>
            </w:r>
          </w:p>
          <w:p w14:paraId="6756A19D" w14:textId="77777777" w:rsidR="004B4A12" w:rsidRPr="005B4FDE" w:rsidRDefault="004B4A12" w:rsidP="009014C0">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(Left/ Right)</w:t>
            </w:r>
          </w:p>
        </w:tc>
        <w:tc>
          <w:tcPr>
            <w:tcW w:w="953"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0182ED63" w14:textId="77777777" w:rsidR="004B4A12" w:rsidRPr="007842AF" w:rsidRDefault="004B4A12" w:rsidP="009014C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Plan Sheet</w:t>
            </w:r>
          </w:p>
        </w:tc>
        <w:tc>
          <w:tcPr>
            <w:tcW w:w="1260" w:type="dxa"/>
            <w:vMerge/>
            <w:tcBorders>
              <w:left w:val="nil"/>
              <w:bottom w:val="single" w:sz="12" w:space="0" w:color="auto"/>
              <w:right w:val="single" w:sz="12" w:space="0" w:color="auto"/>
            </w:tcBorders>
            <w:shd w:val="clear" w:color="auto" w:fill="D9D9D9" w:themeFill="background1" w:themeFillShade="D9"/>
          </w:tcPr>
          <w:p w14:paraId="16D9B147" w14:textId="77777777" w:rsidR="004B4A12" w:rsidRDefault="004B4A12" w:rsidP="009014C0">
            <w:pPr>
              <w:spacing w:before="0" w:after="0" w:line="240" w:lineRule="auto"/>
              <w:jc w:val="center"/>
              <w:rPr>
                <w:rFonts w:ascii="Calibri" w:eastAsia="Times New Roman" w:hAnsi="Calibri" w:cs="Times New Roman"/>
                <w:color w:val="000000"/>
              </w:rPr>
            </w:pPr>
          </w:p>
        </w:tc>
      </w:tr>
      <w:tr w:rsidR="000939E0" w:rsidRPr="00866ACC" w14:paraId="00C9AC75" w14:textId="77777777" w:rsidTr="003C2BF0">
        <w:trPr>
          <w:trHeight w:val="592"/>
          <w:jc w:val="center"/>
        </w:trPr>
        <w:tc>
          <w:tcPr>
            <w:tcW w:w="115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567767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12" w:space="0" w:color="auto"/>
              <w:left w:val="nil"/>
              <w:bottom w:val="single" w:sz="4" w:space="0" w:color="auto"/>
              <w:right w:val="single" w:sz="4" w:space="0" w:color="auto"/>
            </w:tcBorders>
            <w:shd w:val="clear" w:color="auto" w:fill="auto"/>
            <w:vAlign w:val="center"/>
            <w:hideMark/>
          </w:tcPr>
          <w:p w14:paraId="0D37F42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1EAEBF9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369DE52A" w14:textId="03779C2B"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12" w:space="0" w:color="auto"/>
              <w:left w:val="nil"/>
              <w:bottom w:val="single" w:sz="4" w:space="0" w:color="auto"/>
              <w:right w:val="nil"/>
            </w:tcBorders>
            <w:shd w:val="clear" w:color="auto" w:fill="auto"/>
            <w:vAlign w:val="center"/>
            <w:hideMark/>
          </w:tcPr>
          <w:p w14:paraId="626D5F2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12" w:space="0" w:color="auto"/>
              <w:left w:val="single" w:sz="4" w:space="0" w:color="auto"/>
              <w:bottom w:val="single" w:sz="4" w:space="0" w:color="auto"/>
              <w:right w:val="single" w:sz="12" w:space="0" w:color="auto"/>
            </w:tcBorders>
            <w:shd w:val="clear" w:color="auto" w:fill="auto"/>
            <w:vAlign w:val="center"/>
            <w:hideMark/>
          </w:tcPr>
          <w:p w14:paraId="18E89F1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12" w:space="0" w:color="auto"/>
              <w:left w:val="single" w:sz="12" w:space="0" w:color="auto"/>
              <w:bottom w:val="single" w:sz="4" w:space="0" w:color="auto"/>
              <w:right w:val="single" w:sz="4" w:space="0" w:color="auto"/>
            </w:tcBorders>
            <w:vAlign w:val="center"/>
          </w:tcPr>
          <w:p w14:paraId="2F2CA84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12" w:space="0" w:color="auto"/>
              <w:left w:val="single" w:sz="4" w:space="0" w:color="auto"/>
              <w:bottom w:val="single" w:sz="4" w:space="0" w:color="auto"/>
              <w:right w:val="single" w:sz="4" w:space="0" w:color="auto"/>
            </w:tcBorders>
            <w:vAlign w:val="center"/>
          </w:tcPr>
          <w:p w14:paraId="5F405A9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2E173C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5E22A5D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7240936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12" w:space="0" w:color="auto"/>
              <w:left w:val="single" w:sz="4" w:space="0" w:color="auto"/>
              <w:bottom w:val="single" w:sz="4" w:space="0" w:color="auto"/>
              <w:right w:val="single" w:sz="4" w:space="0" w:color="auto"/>
            </w:tcBorders>
            <w:vAlign w:val="center"/>
          </w:tcPr>
          <w:p w14:paraId="3262B02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12" w:space="0" w:color="auto"/>
              <w:left w:val="single" w:sz="12" w:space="0" w:color="auto"/>
              <w:bottom w:val="single" w:sz="4" w:space="0" w:color="auto"/>
              <w:right w:val="single" w:sz="8" w:space="0" w:color="auto"/>
            </w:tcBorders>
            <w:vAlign w:val="center"/>
          </w:tcPr>
          <w:p w14:paraId="0F0C9FC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12" w:space="0" w:color="auto"/>
              <w:left w:val="single" w:sz="8" w:space="0" w:color="auto"/>
              <w:bottom w:val="single" w:sz="4" w:space="0" w:color="auto"/>
              <w:right w:val="single" w:sz="8" w:space="0" w:color="auto"/>
            </w:tcBorders>
            <w:vAlign w:val="center"/>
          </w:tcPr>
          <w:p w14:paraId="7259BC4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12" w:space="0" w:color="auto"/>
              <w:left w:val="single" w:sz="8" w:space="0" w:color="auto"/>
              <w:bottom w:val="single" w:sz="4" w:space="0" w:color="auto"/>
              <w:right w:val="single" w:sz="8" w:space="0" w:color="auto"/>
            </w:tcBorders>
            <w:shd w:val="clear" w:color="auto" w:fill="auto"/>
            <w:vAlign w:val="center"/>
            <w:hideMark/>
          </w:tcPr>
          <w:p w14:paraId="7798D1B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12" w:space="0" w:color="auto"/>
              <w:left w:val="single" w:sz="8" w:space="0" w:color="auto"/>
              <w:bottom w:val="single" w:sz="4" w:space="0" w:color="auto"/>
              <w:right w:val="single" w:sz="8" w:space="0" w:color="auto"/>
            </w:tcBorders>
            <w:vAlign w:val="center"/>
          </w:tcPr>
          <w:p w14:paraId="3CB28FA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12" w:space="0" w:color="auto"/>
              <w:left w:val="single" w:sz="8" w:space="0" w:color="auto"/>
              <w:bottom w:val="single" w:sz="8" w:space="0" w:color="auto"/>
              <w:right w:val="single" w:sz="12" w:space="0" w:color="auto"/>
            </w:tcBorders>
            <w:vAlign w:val="center"/>
          </w:tcPr>
          <w:p w14:paraId="293D033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12" w:space="0" w:color="auto"/>
              <w:left w:val="single" w:sz="12" w:space="0" w:color="auto"/>
              <w:bottom w:val="single" w:sz="8" w:space="0" w:color="auto"/>
              <w:right w:val="single" w:sz="8" w:space="0" w:color="auto"/>
            </w:tcBorders>
            <w:vAlign w:val="center"/>
          </w:tcPr>
          <w:p w14:paraId="24B0DB6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12" w:space="0" w:color="auto"/>
              <w:left w:val="single" w:sz="8" w:space="0" w:color="auto"/>
              <w:bottom w:val="single" w:sz="8" w:space="0" w:color="auto"/>
              <w:right w:val="single" w:sz="8" w:space="0" w:color="auto"/>
            </w:tcBorders>
            <w:vAlign w:val="center"/>
          </w:tcPr>
          <w:p w14:paraId="2FDEAFE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12" w:space="0" w:color="auto"/>
              <w:left w:val="single" w:sz="8" w:space="0" w:color="auto"/>
              <w:bottom w:val="single" w:sz="8" w:space="0" w:color="auto"/>
              <w:right w:val="single" w:sz="12" w:space="0" w:color="auto"/>
            </w:tcBorders>
            <w:vAlign w:val="center"/>
          </w:tcPr>
          <w:p w14:paraId="0D0EF97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12" w:space="0" w:color="auto"/>
              <w:left w:val="nil"/>
              <w:bottom w:val="single" w:sz="4" w:space="0" w:color="auto"/>
              <w:right w:val="single" w:sz="12" w:space="0" w:color="auto"/>
            </w:tcBorders>
            <w:vAlign w:val="center"/>
          </w:tcPr>
          <w:p w14:paraId="1284840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6779EB02" w14:textId="77777777" w:rsidTr="003C2BF0">
        <w:trPr>
          <w:trHeight w:val="611"/>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3E9A28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450DCED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7D3C0AC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3DC50EAF" w14:textId="58923D0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4BD11DB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306E2D5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0DCECC2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17AFB0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86A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45EB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31BA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0F58A8D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57520B6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018C920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8CB865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02EC8E7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48235E8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0FEE9F6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5065FB3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73648F0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73CF018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7B64D2D0"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4B39A5A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7D9425F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5C5589B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378281ED" w14:textId="539027D9"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24BF364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5692A2E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527F5E1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7B4975B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5D3C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911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F1FF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094A9BC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0E45FE1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2E31EDC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C7AFBC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251AB68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0CD8FE5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7BA2D46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30BC64F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467A2BE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57F2098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35F964F5" w14:textId="77777777" w:rsidTr="003C2BF0">
        <w:trPr>
          <w:trHeight w:val="629"/>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65F8740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078894D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41C8E89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1DC33448" w14:textId="097DFFBF"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64B973C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399AF63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08E4E89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0BC84D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0C94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58F5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8D67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0A17A51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4825166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51D87BD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9133FC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7282348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0826998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4BDCB29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6CBB85C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7107C4A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520F749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73E6BB28"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BA2CE2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6FCB0B5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3DE4B19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5B7E5D98" w14:textId="44F9CAC5"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19D9868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490AE1F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418C141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35EC12F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F9E2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795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2CE6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6A45306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7B5F3B0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0F688AA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89C267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597CC8D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23310A7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2B6B397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4B8879F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4DBB327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218B311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622CA224" w14:textId="77777777" w:rsidTr="003C2BF0">
        <w:trPr>
          <w:trHeight w:val="611"/>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5A6E72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1EFE226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14380A8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167B7B0E" w14:textId="54246B5F"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1A2C7831" w14:textId="2040B13D"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370BBAC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580A43D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1CDA0C4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43A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E568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A526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5FF93A8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7747FEF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200D88C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245DB2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0CF4D68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27D7132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01074AD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0FCDE08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682AB7F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49E1454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6FDA1960"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655532F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hideMark/>
          </w:tcPr>
          <w:p w14:paraId="1092140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54F19D1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4F178E56" w14:textId="61174652"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hideMark/>
          </w:tcPr>
          <w:p w14:paraId="55BC56C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3558F7F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312D8E0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3BAD9CF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CEE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119D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FCD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4586925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56A9B8B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4820813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20A56C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01AEE4F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2D916ED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3F568CB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7661526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0EA3E27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4032971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10F96689"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1D0C6C8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00ACBCE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3DA7954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7DD8C548" w14:textId="6C1A07BC"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00155EA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EDD300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1687F34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788BD80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EAA4F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C6475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4AC426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7F7D3DD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02B95C3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1C12483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046981B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5EA0F24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5F7BC0F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29A5E95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5CF692B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7A68437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0CF0E7C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1DB591F3"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4ADF5F0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764E41E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0A4DF76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3343F086" w14:textId="009C6150"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506F0CD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F4C448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3BED161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1175CC5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2D313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C5343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70EEE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1A8B0F3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63D3299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36EE53D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7012AFA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17EA5A8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149F255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3868349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10B6C20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4E3F38D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6A74CBA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1CCB07F2"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59ACC74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5466E5B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2D430ED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0A883471" w14:textId="242B5405"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2650900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B2CA4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15075FF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6FA1DF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5D4BC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A30D51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E6C2F0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7755A8B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2C3647A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39679D1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570384B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3D07C4F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6E1AFE3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1C971AF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6BF3066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65492A2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42E315E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71ECC221"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33FC930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7BA12B4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7953F00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7106951D" w14:textId="523FEC2A"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249374A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EEA23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28D16A9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04F2606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68D81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3786B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37B41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0B054E4C"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65996EF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4A42AA6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7A90E4B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23A27D5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2BAF7C6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0644305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00FE766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3D114B9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5B8E01E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63829E69"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22E04E7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122E38F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3D1B0FF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124C357F" w14:textId="37C5DF7A"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10AD13D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ADEFC9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378E074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EB8F18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816824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90235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A8F37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7290BF7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360D607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3A3B80C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17C8960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052F8F4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0C98C51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5BCD56C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6F86C0D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1FA1134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016D91E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3758F188"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2504000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258208B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1DB1599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0894940C" w14:textId="2B1347AC"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47003BB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00C86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0C1421B6"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7B5DE8F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BECE6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21A1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B0C7A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4EE8ABA2"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4F0D4EC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4C9300FA"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3E995FD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1CFFBAD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19AE9E5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5AFE7010"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6E1DEF93"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0D7CCB7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0796982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r w:rsidR="000939E0" w:rsidRPr="00866ACC" w14:paraId="14A187E4" w14:textId="77777777" w:rsidTr="003C2BF0">
        <w:trPr>
          <w:trHeight w:val="620"/>
          <w:jc w:val="center"/>
        </w:trPr>
        <w:tc>
          <w:tcPr>
            <w:tcW w:w="1152" w:type="dxa"/>
            <w:tcBorders>
              <w:top w:val="single" w:sz="4" w:space="0" w:color="auto"/>
              <w:left w:val="single" w:sz="12" w:space="0" w:color="auto"/>
              <w:bottom w:val="single" w:sz="4" w:space="0" w:color="auto"/>
              <w:right w:val="single" w:sz="4" w:space="0" w:color="auto"/>
            </w:tcBorders>
            <w:shd w:val="clear" w:color="auto" w:fill="auto"/>
            <w:vAlign w:val="center"/>
          </w:tcPr>
          <w:p w14:paraId="6A36B98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987" w:type="dxa"/>
            <w:tcBorders>
              <w:top w:val="single" w:sz="4" w:space="0" w:color="auto"/>
              <w:left w:val="nil"/>
              <w:bottom w:val="single" w:sz="4" w:space="0" w:color="auto"/>
              <w:right w:val="single" w:sz="4" w:space="0" w:color="auto"/>
            </w:tcBorders>
            <w:shd w:val="clear" w:color="auto" w:fill="auto"/>
            <w:vAlign w:val="center"/>
          </w:tcPr>
          <w:p w14:paraId="507983E8"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792" w:type="dxa"/>
            <w:tcBorders>
              <w:top w:val="single" w:sz="4" w:space="0" w:color="auto"/>
              <w:left w:val="nil"/>
              <w:bottom w:val="single" w:sz="4" w:space="0" w:color="auto"/>
              <w:right w:val="single" w:sz="4" w:space="0" w:color="auto"/>
            </w:tcBorders>
            <w:shd w:val="clear" w:color="auto" w:fill="auto"/>
            <w:vAlign w:val="center"/>
          </w:tcPr>
          <w:p w14:paraId="6534865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tcBorders>
              <w:top w:val="single" w:sz="4" w:space="0" w:color="auto"/>
              <w:left w:val="nil"/>
              <w:bottom w:val="single" w:sz="4" w:space="0" w:color="auto"/>
              <w:right w:val="single" w:sz="4" w:space="0" w:color="auto"/>
            </w:tcBorders>
            <w:shd w:val="clear" w:color="auto" w:fill="auto"/>
            <w:vAlign w:val="center"/>
          </w:tcPr>
          <w:p w14:paraId="60C636C4" w14:textId="5BAF0A8C"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7" w:type="dxa"/>
            <w:tcBorders>
              <w:top w:val="single" w:sz="4" w:space="0" w:color="auto"/>
              <w:left w:val="nil"/>
              <w:bottom w:val="single" w:sz="4" w:space="0" w:color="auto"/>
              <w:right w:val="nil"/>
            </w:tcBorders>
            <w:shd w:val="clear" w:color="auto" w:fill="auto"/>
            <w:vAlign w:val="center"/>
          </w:tcPr>
          <w:p w14:paraId="2F2FF517"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DA3EC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12" w:space="0" w:color="auto"/>
              <w:bottom w:val="single" w:sz="4" w:space="0" w:color="auto"/>
              <w:right w:val="single" w:sz="4" w:space="0" w:color="auto"/>
            </w:tcBorders>
            <w:vAlign w:val="center"/>
          </w:tcPr>
          <w:p w14:paraId="18A861AB"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0EB7A82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B9A6A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B3AEBAD"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E6FF641"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5847147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12" w:space="0" w:color="auto"/>
              <w:bottom w:val="single" w:sz="4" w:space="0" w:color="auto"/>
              <w:right w:val="single" w:sz="8" w:space="0" w:color="auto"/>
            </w:tcBorders>
            <w:vAlign w:val="center"/>
          </w:tcPr>
          <w:p w14:paraId="39E93F5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8" w:space="0" w:color="auto"/>
              <w:bottom w:val="single" w:sz="4" w:space="0" w:color="auto"/>
              <w:right w:val="single" w:sz="8" w:space="0" w:color="auto"/>
            </w:tcBorders>
            <w:vAlign w:val="center"/>
          </w:tcPr>
          <w:p w14:paraId="4430078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019EC4B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vAlign w:val="center"/>
          </w:tcPr>
          <w:p w14:paraId="42ECF95E"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gridSpan w:val="2"/>
            <w:tcBorders>
              <w:top w:val="single" w:sz="8" w:space="0" w:color="auto"/>
              <w:left w:val="single" w:sz="8" w:space="0" w:color="auto"/>
              <w:bottom w:val="single" w:sz="8" w:space="0" w:color="auto"/>
              <w:right w:val="single" w:sz="12" w:space="0" w:color="auto"/>
            </w:tcBorders>
            <w:vAlign w:val="center"/>
          </w:tcPr>
          <w:p w14:paraId="18276C09"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12" w:space="0" w:color="auto"/>
              <w:bottom w:val="single" w:sz="8" w:space="0" w:color="auto"/>
              <w:right w:val="single" w:sz="8" w:space="0" w:color="auto"/>
            </w:tcBorders>
            <w:vAlign w:val="center"/>
          </w:tcPr>
          <w:p w14:paraId="3B684EE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170" w:type="dxa"/>
            <w:tcBorders>
              <w:top w:val="single" w:sz="8" w:space="0" w:color="auto"/>
              <w:left w:val="single" w:sz="8" w:space="0" w:color="auto"/>
              <w:bottom w:val="single" w:sz="8" w:space="0" w:color="auto"/>
              <w:right w:val="single" w:sz="8" w:space="0" w:color="auto"/>
            </w:tcBorders>
            <w:vAlign w:val="center"/>
          </w:tcPr>
          <w:p w14:paraId="2BA74E75"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953" w:type="dxa"/>
            <w:tcBorders>
              <w:top w:val="single" w:sz="8" w:space="0" w:color="auto"/>
              <w:left w:val="single" w:sz="8" w:space="0" w:color="auto"/>
              <w:bottom w:val="single" w:sz="8" w:space="0" w:color="auto"/>
              <w:right w:val="single" w:sz="12" w:space="0" w:color="auto"/>
            </w:tcBorders>
            <w:vAlign w:val="center"/>
          </w:tcPr>
          <w:p w14:paraId="4C7998DF"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nil"/>
              <w:bottom w:val="single" w:sz="4" w:space="0" w:color="auto"/>
              <w:right w:val="single" w:sz="12" w:space="0" w:color="auto"/>
            </w:tcBorders>
            <w:vAlign w:val="center"/>
          </w:tcPr>
          <w:p w14:paraId="6FEA8FF4" w14:textId="77777777" w:rsidR="000939E0" w:rsidRPr="00866ACC" w:rsidRDefault="000939E0" w:rsidP="009014C0">
            <w:pPr>
              <w:spacing w:before="0" w:after="0" w:line="240" w:lineRule="auto"/>
              <w:jc w:val="center"/>
              <w:rPr>
                <w:rFonts w:ascii="Calibri" w:eastAsia="Times New Roman" w:hAnsi="Calibri" w:cs="Times New Roman"/>
                <w:color w:val="000000"/>
                <w:sz w:val="24"/>
                <w:szCs w:val="24"/>
              </w:rPr>
            </w:pPr>
          </w:p>
        </w:tc>
      </w:tr>
    </w:tbl>
    <w:p w14:paraId="13E7003C" w14:textId="77777777" w:rsidR="00261664" w:rsidRDefault="00261664" w:rsidP="00261664">
      <w:pPr>
        <w:spacing w:before="0" w:after="0" w:line="240" w:lineRule="auto"/>
        <w:ind w:left="1440"/>
        <w:rPr>
          <w:b/>
          <w:sz w:val="24"/>
          <w:szCs w:val="24"/>
        </w:rPr>
      </w:pPr>
    </w:p>
    <w:p w14:paraId="2000BF70" w14:textId="77777777" w:rsidR="00261664" w:rsidRDefault="00261664" w:rsidP="00261664">
      <w:pPr>
        <w:spacing w:before="0" w:after="0" w:line="240" w:lineRule="auto"/>
        <w:ind w:left="1440"/>
        <w:rPr>
          <w:sz w:val="22"/>
          <w:szCs w:val="22"/>
        </w:rPr>
      </w:pPr>
      <w:r w:rsidRPr="0041141E">
        <w:rPr>
          <w:b/>
          <w:sz w:val="22"/>
          <w:szCs w:val="22"/>
        </w:rPr>
        <w:t xml:space="preserve">Note 1: </w:t>
      </w:r>
      <w:r w:rsidRPr="0041141E">
        <w:rPr>
          <w:sz w:val="22"/>
          <w:szCs w:val="22"/>
        </w:rPr>
        <w:t xml:space="preserve">If an Outfall Level Exclusion is claimed, include the exclusion number (as listed in the </w:t>
      </w:r>
      <w:r w:rsidRPr="0041141E">
        <w:rPr>
          <w:i/>
          <w:sz w:val="22"/>
          <w:szCs w:val="22"/>
        </w:rPr>
        <w:t xml:space="preserve">Post-Construction Stormwater </w:t>
      </w:r>
      <w:r>
        <w:rPr>
          <w:i/>
          <w:sz w:val="22"/>
          <w:szCs w:val="22"/>
        </w:rPr>
        <w:t xml:space="preserve">Report </w:t>
      </w:r>
      <w:r w:rsidRPr="0041141E">
        <w:rPr>
          <w:i/>
          <w:sz w:val="22"/>
          <w:szCs w:val="22"/>
        </w:rPr>
        <w:t>Guidance</w:t>
      </w:r>
      <w:r>
        <w:rPr>
          <w:i/>
          <w:sz w:val="22"/>
          <w:szCs w:val="22"/>
        </w:rPr>
        <w:t xml:space="preserve"> section</w:t>
      </w:r>
      <w:r w:rsidRPr="0041141E">
        <w:rPr>
          <w:sz w:val="22"/>
          <w:szCs w:val="22"/>
        </w:rPr>
        <w:t xml:space="preserve">) and provide supporting evidence in Attachment C. </w:t>
      </w:r>
    </w:p>
    <w:p w14:paraId="57BCE3A8" w14:textId="77777777" w:rsidR="00261664" w:rsidRPr="00B44BDB" w:rsidRDefault="00261664" w:rsidP="00261664">
      <w:pPr>
        <w:spacing w:before="0" w:after="0" w:line="240" w:lineRule="auto"/>
        <w:ind w:left="1440"/>
        <w:rPr>
          <w:sz w:val="22"/>
          <w:szCs w:val="22"/>
        </w:rPr>
      </w:pPr>
      <w:r w:rsidRPr="00B44BDB">
        <w:rPr>
          <w:b/>
          <w:sz w:val="22"/>
          <w:szCs w:val="22"/>
        </w:rPr>
        <w:t>Note 2:</w:t>
      </w:r>
      <w:r w:rsidRPr="00B44BDB">
        <w:rPr>
          <w:sz w:val="22"/>
          <w:szCs w:val="22"/>
        </w:rPr>
        <w:t xml:space="preserve"> If a BMP is identified as infeasible, include the infeasibility number (as listed in the </w:t>
      </w:r>
      <w:r w:rsidRPr="00B44BDB">
        <w:rPr>
          <w:i/>
          <w:sz w:val="22"/>
          <w:szCs w:val="22"/>
        </w:rPr>
        <w:t xml:space="preserve">Post-Construction Stormwater </w:t>
      </w:r>
      <w:r>
        <w:rPr>
          <w:i/>
          <w:sz w:val="22"/>
          <w:szCs w:val="22"/>
        </w:rPr>
        <w:t xml:space="preserve">Report </w:t>
      </w:r>
      <w:r w:rsidRPr="00B44BDB">
        <w:rPr>
          <w:i/>
          <w:sz w:val="22"/>
          <w:szCs w:val="22"/>
        </w:rPr>
        <w:t>Guidance</w:t>
      </w:r>
      <w:r>
        <w:rPr>
          <w:i/>
          <w:sz w:val="22"/>
          <w:szCs w:val="22"/>
        </w:rPr>
        <w:t xml:space="preserve"> section</w:t>
      </w:r>
      <w:r w:rsidRPr="00B44BDB">
        <w:rPr>
          <w:sz w:val="22"/>
          <w:szCs w:val="22"/>
        </w:rPr>
        <w:t>) and provide supporting evidence in Attachment C.</w:t>
      </w:r>
    </w:p>
    <w:p w14:paraId="0476982D" w14:textId="452C1D3B" w:rsidR="00261664" w:rsidRPr="0041141E" w:rsidRDefault="00261664" w:rsidP="00261664">
      <w:pPr>
        <w:spacing w:before="0" w:after="0" w:line="240" w:lineRule="auto"/>
        <w:ind w:left="2340" w:right="1465" w:hanging="900"/>
        <w:rPr>
          <w:sz w:val="22"/>
          <w:szCs w:val="22"/>
        </w:rPr>
      </w:pPr>
      <w:r w:rsidRPr="00B44BDB">
        <w:rPr>
          <w:b/>
          <w:sz w:val="22"/>
          <w:szCs w:val="22"/>
        </w:rPr>
        <w:t xml:space="preserve">Note </w:t>
      </w:r>
      <w:r>
        <w:rPr>
          <w:b/>
          <w:sz w:val="22"/>
          <w:szCs w:val="22"/>
        </w:rPr>
        <w:t>3</w:t>
      </w:r>
      <w:r w:rsidRPr="00B44BDB">
        <w:rPr>
          <w:b/>
          <w:sz w:val="22"/>
          <w:szCs w:val="22"/>
        </w:rPr>
        <w:t>:</w:t>
      </w:r>
      <w:r w:rsidRPr="00927E66">
        <w:rPr>
          <w:b/>
        </w:rPr>
        <w:t xml:space="preserve"> </w:t>
      </w:r>
      <w:r w:rsidRPr="00B44BDB">
        <w:rPr>
          <w:sz w:val="22"/>
          <w:szCs w:val="22"/>
        </w:rPr>
        <w:t xml:space="preserve">See Appendix J of the GDOT Drainage Design for Highways Manual for guidance on infiltration testing and the Stormwater BMP Infiltration </w:t>
      </w:r>
      <w:r>
        <w:rPr>
          <w:sz w:val="22"/>
          <w:szCs w:val="22"/>
        </w:rPr>
        <w:t>Worksheet(s).</w:t>
      </w:r>
    </w:p>
    <w:p w14:paraId="42D330EF" w14:textId="77777777" w:rsidR="00553AAC" w:rsidRDefault="00553AAC" w:rsidP="00C82B4D">
      <w:pPr>
        <w:spacing w:before="0" w:after="0" w:line="240" w:lineRule="auto"/>
        <w:jc w:val="center"/>
        <w:rPr>
          <w:b/>
          <w:sz w:val="22"/>
          <w:szCs w:val="22"/>
        </w:rPr>
      </w:pPr>
    </w:p>
    <w:p w14:paraId="38A0C26E" w14:textId="7E6AC4C4" w:rsidR="00553AAC" w:rsidRPr="00627F91" w:rsidRDefault="00553AAC" w:rsidP="00553AAC">
      <w:pPr>
        <w:spacing w:before="0" w:after="0" w:line="240" w:lineRule="auto"/>
        <w:jc w:val="center"/>
        <w:rPr>
          <w:b/>
          <w:sz w:val="24"/>
          <w:szCs w:val="24"/>
        </w:rPr>
      </w:pPr>
      <w:r w:rsidRPr="00627F91">
        <w:rPr>
          <w:b/>
          <w:sz w:val="24"/>
          <w:szCs w:val="24"/>
        </w:rPr>
        <w:t xml:space="preserve">Attachment </w:t>
      </w:r>
      <w:r>
        <w:rPr>
          <w:b/>
          <w:sz w:val="24"/>
          <w:szCs w:val="24"/>
        </w:rPr>
        <w:t>B-1</w:t>
      </w:r>
    </w:p>
    <w:p w14:paraId="0A4FD32D" w14:textId="4A7E4ACE" w:rsidR="00553AAC" w:rsidRDefault="00011B9C" w:rsidP="00553AAC">
      <w:pPr>
        <w:spacing w:before="0" w:after="0" w:line="240" w:lineRule="auto"/>
        <w:jc w:val="center"/>
        <w:rPr>
          <w:b/>
          <w:sz w:val="24"/>
          <w:szCs w:val="24"/>
        </w:rPr>
      </w:pPr>
      <w:r>
        <w:rPr>
          <w:b/>
          <w:sz w:val="24"/>
          <w:szCs w:val="24"/>
        </w:rPr>
        <w:t>Pre- versus Post-Development Drainage Area Summary</w:t>
      </w:r>
    </w:p>
    <w:tbl>
      <w:tblPr>
        <w:tblW w:w="0" w:type="auto"/>
        <w:jc w:val="center"/>
        <w:tblLayout w:type="fixed"/>
        <w:tblCellMar>
          <w:left w:w="58" w:type="dxa"/>
          <w:right w:w="58" w:type="dxa"/>
        </w:tblCellMar>
        <w:tblLook w:val="04A0" w:firstRow="1" w:lastRow="0" w:firstColumn="1" w:lastColumn="0" w:noHBand="0" w:noVBand="1"/>
      </w:tblPr>
      <w:tblGrid>
        <w:gridCol w:w="1806"/>
        <w:gridCol w:w="1193"/>
        <w:gridCol w:w="1170"/>
        <w:gridCol w:w="1080"/>
        <w:gridCol w:w="1170"/>
        <w:gridCol w:w="1080"/>
        <w:gridCol w:w="900"/>
        <w:gridCol w:w="1327"/>
        <w:gridCol w:w="1260"/>
        <w:gridCol w:w="1350"/>
        <w:gridCol w:w="1419"/>
        <w:gridCol w:w="1304"/>
        <w:gridCol w:w="1147"/>
        <w:gridCol w:w="1260"/>
        <w:gridCol w:w="1321"/>
        <w:gridCol w:w="1312"/>
        <w:gridCol w:w="8"/>
      </w:tblGrid>
      <w:tr w:rsidR="00DA6193" w:rsidRPr="00866ACC" w14:paraId="51C87D5E" w14:textId="77777777" w:rsidTr="00227C0C">
        <w:trPr>
          <w:gridAfter w:val="1"/>
          <w:wAfter w:w="8" w:type="dxa"/>
          <w:trHeight w:val="609"/>
          <w:tblHeader/>
          <w:jc w:val="center"/>
        </w:trPr>
        <w:tc>
          <w:tcPr>
            <w:tcW w:w="1806"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14:paraId="1CA3620C" w14:textId="4676090C" w:rsidR="00DA6193" w:rsidRPr="005B4FDE" w:rsidRDefault="00DA6193" w:rsidP="006B5773">
            <w:pPr>
              <w:spacing w:before="0" w:after="0" w:line="240" w:lineRule="auto"/>
              <w:jc w:val="center"/>
              <w:rPr>
                <w:rFonts w:ascii="Calibri" w:eastAsia="Times New Roman" w:hAnsi="Calibri" w:cs="Times New Roman"/>
                <w:color w:val="000000"/>
                <w:sz w:val="22"/>
              </w:rPr>
            </w:pPr>
            <w:r w:rsidRPr="005B4FDE">
              <w:rPr>
                <w:rFonts w:ascii="Calibri" w:eastAsia="Times New Roman" w:hAnsi="Calibri" w:cs="Times New Roman"/>
                <w:color w:val="000000"/>
              </w:rPr>
              <w:t xml:space="preserve">Outfall </w:t>
            </w:r>
          </w:p>
        </w:tc>
        <w:tc>
          <w:tcPr>
            <w:tcW w:w="3443"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53968C9" w14:textId="1196249C" w:rsidR="00DA6193" w:rsidRPr="005B4FDE" w:rsidRDefault="00DA6193" w:rsidP="000766A0">
            <w:pPr>
              <w:spacing w:before="0" w:after="0" w:line="240" w:lineRule="auto"/>
              <w:jc w:val="center"/>
              <w:rPr>
                <w:rFonts w:ascii="Calibri" w:eastAsia="Times New Roman" w:hAnsi="Calibri" w:cs="Times New Roman"/>
                <w:color w:val="000000"/>
                <w:sz w:val="22"/>
              </w:rPr>
            </w:pPr>
            <w:r>
              <w:rPr>
                <w:rFonts w:ascii="Calibri" w:eastAsia="Times New Roman" w:hAnsi="Calibri" w:cs="Times New Roman"/>
                <w:color w:val="000000"/>
                <w:sz w:val="22"/>
              </w:rPr>
              <w:t>Pre-Development</w:t>
            </w:r>
          </w:p>
        </w:tc>
        <w:tc>
          <w:tcPr>
            <w:tcW w:w="3150"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8BA6E5A" w14:textId="36F2F28E" w:rsidR="00DA6193" w:rsidRPr="005B4FDE" w:rsidRDefault="00DA6193" w:rsidP="000766A0">
            <w:pPr>
              <w:spacing w:before="0" w:after="0" w:line="240" w:lineRule="auto"/>
              <w:jc w:val="center"/>
              <w:rPr>
                <w:rFonts w:ascii="Calibri" w:eastAsia="Times New Roman" w:hAnsi="Calibri" w:cs="Times New Roman"/>
                <w:color w:val="000000"/>
                <w:sz w:val="22"/>
              </w:rPr>
            </w:pPr>
            <w:r>
              <w:rPr>
                <w:rFonts w:ascii="Calibri" w:eastAsia="Times New Roman" w:hAnsi="Calibri" w:cs="Times New Roman"/>
                <w:color w:val="000000"/>
                <w:sz w:val="22"/>
              </w:rPr>
              <w:t>Post-Development</w:t>
            </w:r>
          </w:p>
        </w:tc>
        <w:tc>
          <w:tcPr>
            <w:tcW w:w="6660" w:type="dxa"/>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C7248A6" w14:textId="255C4AA9" w:rsidR="00DA6193" w:rsidRPr="005B4FDE" w:rsidRDefault="00DA6193" w:rsidP="00227C0C">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sz w:val="22"/>
                <w:szCs w:val="22"/>
              </w:rPr>
              <w:t>Peak Flow Rate</w:t>
            </w:r>
          </w:p>
        </w:tc>
        <w:tc>
          <w:tcPr>
            <w:tcW w:w="5040" w:type="dxa"/>
            <w:gridSpan w:val="4"/>
            <w:tcBorders>
              <w:top w:val="single" w:sz="12" w:space="0" w:color="auto"/>
              <w:left w:val="nil"/>
              <w:right w:val="single" w:sz="12" w:space="0" w:color="auto"/>
            </w:tcBorders>
            <w:shd w:val="clear" w:color="auto" w:fill="D9D9D9" w:themeFill="background1" w:themeFillShade="D9"/>
            <w:vAlign w:val="center"/>
          </w:tcPr>
          <w:p w14:paraId="673E0812" w14:textId="101F94ED"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sz w:val="22"/>
                <w:szCs w:val="22"/>
              </w:rPr>
              <w:t>Runoff Volumes</w:t>
            </w:r>
          </w:p>
        </w:tc>
      </w:tr>
      <w:tr w:rsidR="00DA6193" w:rsidRPr="00866ACC" w14:paraId="29F1DBA2" w14:textId="77777777" w:rsidTr="00DA6193">
        <w:trPr>
          <w:trHeight w:val="447"/>
          <w:tblHeader/>
          <w:jc w:val="center"/>
        </w:trPr>
        <w:tc>
          <w:tcPr>
            <w:tcW w:w="1806" w:type="dxa"/>
            <w:vMerge/>
            <w:tcBorders>
              <w:left w:val="single" w:sz="12" w:space="0" w:color="auto"/>
              <w:right w:val="single" w:sz="12" w:space="0" w:color="auto"/>
            </w:tcBorders>
            <w:shd w:val="clear" w:color="auto" w:fill="D9D9D9" w:themeFill="background1" w:themeFillShade="D9"/>
            <w:vAlign w:val="center"/>
            <w:hideMark/>
          </w:tcPr>
          <w:p w14:paraId="74842CE9" w14:textId="601BA773" w:rsidR="00DA6193" w:rsidRPr="005B4FDE" w:rsidRDefault="00DA6193" w:rsidP="000766A0">
            <w:pPr>
              <w:spacing w:before="0" w:after="0" w:line="240" w:lineRule="auto"/>
              <w:jc w:val="center"/>
              <w:rPr>
                <w:rFonts w:ascii="Calibri" w:eastAsia="Times New Roman" w:hAnsi="Calibri" w:cs="Times New Roman"/>
                <w:color w:val="000000"/>
              </w:rPr>
            </w:pPr>
          </w:p>
        </w:tc>
        <w:tc>
          <w:tcPr>
            <w:tcW w:w="1193" w:type="dxa"/>
            <w:vMerge w:val="restart"/>
            <w:tcBorders>
              <w:top w:val="single" w:sz="12" w:space="0" w:color="auto"/>
              <w:left w:val="single" w:sz="12" w:space="0" w:color="auto"/>
              <w:right w:val="single" w:sz="4" w:space="0" w:color="auto"/>
            </w:tcBorders>
            <w:shd w:val="clear" w:color="auto" w:fill="D9D9D9" w:themeFill="background1" w:themeFillShade="D9"/>
            <w:vAlign w:val="center"/>
            <w:hideMark/>
          </w:tcPr>
          <w:p w14:paraId="0DBBE1D4" w14:textId="7FD5F75D"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Drainage Area (ac)</w:t>
            </w:r>
          </w:p>
        </w:tc>
        <w:tc>
          <w:tcPr>
            <w:tcW w:w="1170" w:type="dxa"/>
            <w:vMerge w:val="restart"/>
            <w:tcBorders>
              <w:top w:val="single" w:sz="12" w:space="0" w:color="auto"/>
              <w:left w:val="nil"/>
              <w:right w:val="single" w:sz="4" w:space="0" w:color="auto"/>
            </w:tcBorders>
            <w:shd w:val="clear" w:color="auto" w:fill="D9D9D9" w:themeFill="background1" w:themeFillShade="D9"/>
            <w:vAlign w:val="center"/>
            <w:hideMark/>
          </w:tcPr>
          <w:p w14:paraId="7BD34D2A" w14:textId="3B52AD81"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Curve Number</w:t>
            </w:r>
          </w:p>
        </w:tc>
        <w:tc>
          <w:tcPr>
            <w:tcW w:w="1080" w:type="dxa"/>
            <w:vMerge w:val="restart"/>
            <w:tcBorders>
              <w:top w:val="single" w:sz="12" w:space="0" w:color="auto"/>
              <w:left w:val="nil"/>
              <w:right w:val="nil"/>
            </w:tcBorders>
            <w:shd w:val="clear" w:color="auto" w:fill="D9D9D9" w:themeFill="background1" w:themeFillShade="D9"/>
            <w:vAlign w:val="center"/>
            <w:hideMark/>
          </w:tcPr>
          <w:p w14:paraId="74444B93" w14:textId="241BEC7D"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Tc (min)</w:t>
            </w:r>
          </w:p>
        </w:tc>
        <w:tc>
          <w:tcPr>
            <w:tcW w:w="1170" w:type="dxa"/>
            <w:vMerge w:val="restart"/>
            <w:tcBorders>
              <w:top w:val="single" w:sz="12" w:space="0" w:color="auto"/>
              <w:left w:val="single" w:sz="12" w:space="0" w:color="auto"/>
              <w:right w:val="single" w:sz="8" w:space="0" w:color="auto"/>
            </w:tcBorders>
            <w:shd w:val="clear" w:color="auto" w:fill="D9D9D9" w:themeFill="background1" w:themeFillShade="D9"/>
            <w:vAlign w:val="center"/>
          </w:tcPr>
          <w:p w14:paraId="708F8C73" w14:textId="55B32120"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Drainage Area (ac)</w:t>
            </w:r>
          </w:p>
        </w:tc>
        <w:tc>
          <w:tcPr>
            <w:tcW w:w="1080" w:type="dxa"/>
            <w:vMerge w:val="restart"/>
            <w:tcBorders>
              <w:top w:val="single" w:sz="12" w:space="0" w:color="auto"/>
              <w:left w:val="single" w:sz="8" w:space="0" w:color="auto"/>
              <w:right w:val="single" w:sz="8" w:space="0" w:color="auto"/>
            </w:tcBorders>
            <w:shd w:val="clear" w:color="auto" w:fill="D9D9D9" w:themeFill="background1" w:themeFillShade="D9"/>
            <w:vAlign w:val="center"/>
          </w:tcPr>
          <w:p w14:paraId="3F827B0E" w14:textId="10819FB9"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Curve Number</w:t>
            </w:r>
          </w:p>
        </w:tc>
        <w:tc>
          <w:tcPr>
            <w:tcW w:w="900" w:type="dxa"/>
            <w:vMerge w:val="restart"/>
            <w:tcBorders>
              <w:top w:val="single" w:sz="12" w:space="0" w:color="auto"/>
              <w:left w:val="single" w:sz="8" w:space="0" w:color="auto"/>
              <w:right w:val="single" w:sz="8" w:space="0" w:color="auto"/>
            </w:tcBorders>
            <w:shd w:val="clear" w:color="auto" w:fill="D9D9D9" w:themeFill="background1" w:themeFillShade="D9"/>
            <w:vAlign w:val="center"/>
            <w:hideMark/>
          </w:tcPr>
          <w:p w14:paraId="20612089" w14:textId="56FDBB78"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Tc (min)</w:t>
            </w:r>
          </w:p>
        </w:tc>
        <w:tc>
          <w:tcPr>
            <w:tcW w:w="1327" w:type="dxa"/>
            <w:tcBorders>
              <w:left w:val="single" w:sz="12" w:space="0" w:color="auto"/>
              <w:bottom w:val="single" w:sz="8" w:space="0" w:color="auto"/>
              <w:right w:val="single" w:sz="8" w:space="0" w:color="auto"/>
            </w:tcBorders>
            <w:shd w:val="clear" w:color="auto" w:fill="D9D9D9" w:themeFill="background1" w:themeFillShade="D9"/>
            <w:vAlign w:val="center"/>
          </w:tcPr>
          <w:p w14:paraId="1CEB0DE2" w14:textId="6883B01F" w:rsidR="00DA6193" w:rsidRDefault="00DA6193" w:rsidP="00DA6193">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1-Year</w:t>
            </w:r>
          </w:p>
        </w:tc>
        <w:tc>
          <w:tcPr>
            <w:tcW w:w="2610" w:type="dxa"/>
            <w:gridSpan w:val="2"/>
            <w:tcBorders>
              <w:left w:val="single" w:sz="8" w:space="0" w:color="auto"/>
              <w:bottom w:val="single" w:sz="8" w:space="0" w:color="auto"/>
              <w:right w:val="single" w:sz="8" w:space="0" w:color="auto"/>
            </w:tcBorders>
            <w:shd w:val="clear" w:color="auto" w:fill="D9D9D9" w:themeFill="background1" w:themeFillShade="D9"/>
            <w:vAlign w:val="center"/>
          </w:tcPr>
          <w:p w14:paraId="20A8B1E9" w14:textId="4DF72248"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25-Year</w:t>
            </w:r>
          </w:p>
        </w:tc>
        <w:tc>
          <w:tcPr>
            <w:tcW w:w="2723" w:type="dxa"/>
            <w:gridSpan w:val="2"/>
            <w:tcBorders>
              <w:left w:val="single" w:sz="8" w:space="0" w:color="auto"/>
              <w:bottom w:val="single" w:sz="8" w:space="0" w:color="auto"/>
              <w:right w:val="single" w:sz="12" w:space="0" w:color="auto"/>
            </w:tcBorders>
            <w:shd w:val="clear" w:color="auto" w:fill="D9D9D9" w:themeFill="background1" w:themeFillShade="D9"/>
            <w:vAlign w:val="center"/>
          </w:tcPr>
          <w:p w14:paraId="74EEE833" w14:textId="2D77609B"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100-Year</w:t>
            </w:r>
          </w:p>
        </w:tc>
        <w:tc>
          <w:tcPr>
            <w:tcW w:w="2407" w:type="dxa"/>
            <w:gridSpan w:val="2"/>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6823A2C7" w14:textId="27D092E4" w:rsidR="00DA6193" w:rsidRPr="005B4FDE"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25-Year</w:t>
            </w:r>
          </w:p>
        </w:tc>
        <w:tc>
          <w:tcPr>
            <w:tcW w:w="2641" w:type="dxa"/>
            <w:gridSpan w:val="3"/>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4016135E" w14:textId="51A188C4" w:rsidR="00DA6193"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100-Year</w:t>
            </w:r>
          </w:p>
        </w:tc>
      </w:tr>
      <w:tr w:rsidR="00DA6193" w:rsidRPr="00866ACC" w14:paraId="540B219A" w14:textId="77777777" w:rsidTr="008409D4">
        <w:trPr>
          <w:trHeight w:val="690"/>
          <w:tblHeader/>
          <w:jc w:val="center"/>
        </w:trPr>
        <w:tc>
          <w:tcPr>
            <w:tcW w:w="1806" w:type="dxa"/>
            <w:vMerge/>
            <w:tcBorders>
              <w:left w:val="single" w:sz="12" w:space="0" w:color="auto"/>
              <w:bottom w:val="single" w:sz="12" w:space="0" w:color="auto"/>
              <w:right w:val="single" w:sz="12" w:space="0" w:color="auto"/>
            </w:tcBorders>
            <w:shd w:val="clear" w:color="auto" w:fill="D9D9D9" w:themeFill="background1" w:themeFillShade="D9"/>
            <w:vAlign w:val="center"/>
          </w:tcPr>
          <w:p w14:paraId="12529ECF" w14:textId="77777777" w:rsidR="00DA6193" w:rsidRPr="005B4FDE" w:rsidRDefault="00DA6193" w:rsidP="000766A0">
            <w:pPr>
              <w:spacing w:before="0" w:after="0" w:line="240" w:lineRule="auto"/>
              <w:jc w:val="center"/>
              <w:rPr>
                <w:rFonts w:ascii="Calibri" w:eastAsia="Times New Roman" w:hAnsi="Calibri" w:cs="Times New Roman"/>
                <w:color w:val="000000"/>
              </w:rPr>
            </w:pPr>
          </w:p>
        </w:tc>
        <w:tc>
          <w:tcPr>
            <w:tcW w:w="1193" w:type="dxa"/>
            <w:vMerge/>
            <w:tcBorders>
              <w:left w:val="single" w:sz="12" w:space="0" w:color="auto"/>
              <w:bottom w:val="single" w:sz="12" w:space="0" w:color="auto"/>
              <w:right w:val="single" w:sz="4" w:space="0" w:color="auto"/>
            </w:tcBorders>
            <w:shd w:val="clear" w:color="auto" w:fill="D9D9D9" w:themeFill="background1" w:themeFillShade="D9"/>
            <w:vAlign w:val="center"/>
          </w:tcPr>
          <w:p w14:paraId="06A33409" w14:textId="77777777" w:rsidR="00DA6193" w:rsidRPr="005B4FDE" w:rsidDel="00532F1C" w:rsidRDefault="00DA6193" w:rsidP="000766A0">
            <w:pPr>
              <w:spacing w:before="0" w:after="0" w:line="240" w:lineRule="auto"/>
              <w:jc w:val="center"/>
              <w:rPr>
                <w:rFonts w:ascii="Calibri" w:eastAsia="Times New Roman" w:hAnsi="Calibri" w:cs="Times New Roman"/>
                <w:color w:val="000000"/>
              </w:rPr>
            </w:pPr>
          </w:p>
        </w:tc>
        <w:tc>
          <w:tcPr>
            <w:tcW w:w="1170" w:type="dxa"/>
            <w:vMerge/>
            <w:tcBorders>
              <w:left w:val="nil"/>
              <w:bottom w:val="single" w:sz="12" w:space="0" w:color="auto"/>
              <w:right w:val="single" w:sz="4" w:space="0" w:color="auto"/>
            </w:tcBorders>
            <w:shd w:val="clear" w:color="auto" w:fill="D9D9D9" w:themeFill="background1" w:themeFillShade="D9"/>
            <w:vAlign w:val="center"/>
          </w:tcPr>
          <w:p w14:paraId="3E0FDFA9" w14:textId="77777777" w:rsidR="00DA6193" w:rsidRPr="005B4FDE" w:rsidDel="00532F1C" w:rsidRDefault="00DA6193" w:rsidP="000766A0">
            <w:pPr>
              <w:spacing w:before="0" w:after="0" w:line="240" w:lineRule="auto"/>
              <w:jc w:val="center"/>
              <w:rPr>
                <w:rFonts w:ascii="Calibri" w:eastAsia="Times New Roman" w:hAnsi="Calibri" w:cs="Times New Roman"/>
                <w:color w:val="000000"/>
              </w:rPr>
            </w:pPr>
          </w:p>
        </w:tc>
        <w:tc>
          <w:tcPr>
            <w:tcW w:w="1080" w:type="dxa"/>
            <w:vMerge/>
            <w:tcBorders>
              <w:left w:val="nil"/>
              <w:bottom w:val="single" w:sz="12" w:space="0" w:color="auto"/>
              <w:right w:val="nil"/>
            </w:tcBorders>
            <w:shd w:val="clear" w:color="auto" w:fill="D9D9D9" w:themeFill="background1" w:themeFillShade="D9"/>
            <w:vAlign w:val="center"/>
          </w:tcPr>
          <w:p w14:paraId="02043E8D" w14:textId="77777777" w:rsidR="00DA6193" w:rsidRPr="005B4FDE" w:rsidDel="00532F1C" w:rsidRDefault="00DA6193" w:rsidP="000766A0">
            <w:pPr>
              <w:spacing w:before="0" w:after="0" w:line="240" w:lineRule="auto"/>
              <w:jc w:val="center"/>
              <w:rPr>
                <w:rFonts w:ascii="Calibri" w:eastAsia="Times New Roman" w:hAnsi="Calibri" w:cs="Times New Roman"/>
                <w:color w:val="000000"/>
              </w:rPr>
            </w:pPr>
          </w:p>
        </w:tc>
        <w:tc>
          <w:tcPr>
            <w:tcW w:w="1170" w:type="dxa"/>
            <w:vMerge/>
            <w:tcBorders>
              <w:left w:val="single" w:sz="12" w:space="0" w:color="auto"/>
              <w:bottom w:val="single" w:sz="12" w:space="0" w:color="auto"/>
              <w:right w:val="single" w:sz="8" w:space="0" w:color="auto"/>
            </w:tcBorders>
            <w:shd w:val="clear" w:color="auto" w:fill="D9D9D9" w:themeFill="background1" w:themeFillShade="D9"/>
            <w:vAlign w:val="center"/>
          </w:tcPr>
          <w:p w14:paraId="77E046C4" w14:textId="77777777" w:rsidR="00DA6193" w:rsidRDefault="00DA6193" w:rsidP="000766A0">
            <w:pPr>
              <w:spacing w:before="0" w:after="0" w:line="240" w:lineRule="auto"/>
              <w:jc w:val="center"/>
              <w:rPr>
                <w:rFonts w:ascii="Calibri" w:eastAsia="Times New Roman" w:hAnsi="Calibri" w:cs="Times New Roman"/>
                <w:color w:val="000000"/>
              </w:rPr>
            </w:pPr>
          </w:p>
        </w:tc>
        <w:tc>
          <w:tcPr>
            <w:tcW w:w="1080" w:type="dxa"/>
            <w:vMerge/>
            <w:tcBorders>
              <w:left w:val="single" w:sz="8" w:space="0" w:color="auto"/>
              <w:bottom w:val="single" w:sz="12" w:space="0" w:color="auto"/>
              <w:right w:val="single" w:sz="8" w:space="0" w:color="auto"/>
            </w:tcBorders>
            <w:shd w:val="clear" w:color="auto" w:fill="D9D9D9" w:themeFill="background1" w:themeFillShade="D9"/>
            <w:vAlign w:val="center"/>
          </w:tcPr>
          <w:p w14:paraId="7207B919" w14:textId="77777777" w:rsidR="00DA6193" w:rsidRDefault="00DA6193" w:rsidP="000766A0">
            <w:pPr>
              <w:spacing w:before="0" w:after="0" w:line="240" w:lineRule="auto"/>
              <w:jc w:val="center"/>
              <w:rPr>
                <w:rFonts w:ascii="Calibri" w:eastAsia="Times New Roman" w:hAnsi="Calibri" w:cs="Times New Roman"/>
                <w:color w:val="000000"/>
              </w:rPr>
            </w:pPr>
          </w:p>
        </w:tc>
        <w:tc>
          <w:tcPr>
            <w:tcW w:w="900" w:type="dxa"/>
            <w:vMerge/>
            <w:tcBorders>
              <w:left w:val="single" w:sz="8" w:space="0" w:color="auto"/>
              <w:bottom w:val="single" w:sz="12" w:space="0" w:color="auto"/>
              <w:right w:val="single" w:sz="8" w:space="0" w:color="auto"/>
            </w:tcBorders>
            <w:shd w:val="clear" w:color="auto" w:fill="D9D9D9" w:themeFill="background1" w:themeFillShade="D9"/>
            <w:vAlign w:val="center"/>
          </w:tcPr>
          <w:p w14:paraId="2D54FA6E" w14:textId="77777777" w:rsidR="00DA6193" w:rsidRDefault="00DA6193" w:rsidP="000766A0">
            <w:pPr>
              <w:spacing w:before="0" w:after="0" w:line="240" w:lineRule="auto"/>
              <w:jc w:val="center"/>
              <w:rPr>
                <w:rFonts w:ascii="Calibri" w:eastAsia="Times New Roman" w:hAnsi="Calibri" w:cs="Times New Roman"/>
                <w:color w:val="000000"/>
              </w:rPr>
            </w:pPr>
          </w:p>
        </w:tc>
        <w:tc>
          <w:tcPr>
            <w:tcW w:w="1327" w:type="dxa"/>
            <w:tcBorders>
              <w:top w:val="single" w:sz="8" w:space="0" w:color="auto"/>
              <w:left w:val="single" w:sz="12" w:space="0" w:color="auto"/>
              <w:bottom w:val="single" w:sz="12" w:space="0" w:color="auto"/>
              <w:right w:val="single" w:sz="8" w:space="0" w:color="auto"/>
            </w:tcBorders>
            <w:shd w:val="clear" w:color="auto" w:fill="D9D9D9" w:themeFill="background1" w:themeFillShade="D9"/>
            <w:vAlign w:val="center"/>
          </w:tcPr>
          <w:p w14:paraId="566BEDE9" w14:textId="34DB5B9C" w:rsidR="00DA6193" w:rsidRDefault="00DA6193" w:rsidP="00DA6193">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Post</w:t>
            </w:r>
            <w:r w:rsidR="008409D4">
              <w:rPr>
                <w:rFonts w:ascii="Calibri" w:eastAsia="Times New Roman" w:hAnsi="Calibri" w:cs="Times New Roman"/>
                <w:color w:val="000000"/>
              </w:rPr>
              <w:t xml:space="preserve"> Unattenuated</w:t>
            </w:r>
            <w:r>
              <w:rPr>
                <w:rFonts w:ascii="Calibri" w:eastAsia="Times New Roman" w:hAnsi="Calibri" w:cs="Times New Roman"/>
                <w:color w:val="000000"/>
              </w:rPr>
              <w:t xml:space="preserve"> (cfs)</w:t>
            </w:r>
          </w:p>
        </w:tc>
        <w:tc>
          <w:tcPr>
            <w:tcW w:w="1260"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tcPr>
          <w:p w14:paraId="30181BAA" w14:textId="008055E5" w:rsidR="00DA6193"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Pre (cfs)</w:t>
            </w:r>
          </w:p>
        </w:tc>
        <w:tc>
          <w:tcPr>
            <w:tcW w:w="1350"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tcPr>
          <w:p w14:paraId="27EA0A19" w14:textId="49B26765" w:rsidR="00DA6193"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Post </w:t>
            </w:r>
            <w:r w:rsidR="008409D4">
              <w:rPr>
                <w:rFonts w:ascii="Calibri" w:eastAsia="Times New Roman" w:hAnsi="Calibri" w:cs="Times New Roman"/>
                <w:color w:val="000000"/>
              </w:rPr>
              <w:t xml:space="preserve">Unattenuated </w:t>
            </w:r>
            <w:r>
              <w:rPr>
                <w:rFonts w:ascii="Calibri" w:eastAsia="Times New Roman" w:hAnsi="Calibri" w:cs="Times New Roman"/>
                <w:color w:val="000000"/>
              </w:rPr>
              <w:t>(cfs)</w:t>
            </w:r>
          </w:p>
        </w:tc>
        <w:tc>
          <w:tcPr>
            <w:tcW w:w="1419"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tcPr>
          <w:p w14:paraId="5892238B" w14:textId="70F4E601" w:rsidR="00DA6193"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Pre (cfs)</w:t>
            </w:r>
          </w:p>
        </w:tc>
        <w:tc>
          <w:tcPr>
            <w:tcW w:w="1304" w:type="dxa"/>
            <w:tcBorders>
              <w:top w:val="single" w:sz="8" w:space="0" w:color="auto"/>
              <w:left w:val="single" w:sz="8" w:space="0" w:color="auto"/>
              <w:bottom w:val="single" w:sz="12" w:space="0" w:color="auto"/>
              <w:right w:val="single" w:sz="12" w:space="0" w:color="auto"/>
            </w:tcBorders>
            <w:shd w:val="clear" w:color="auto" w:fill="D9D9D9" w:themeFill="background1" w:themeFillShade="D9"/>
            <w:vAlign w:val="center"/>
          </w:tcPr>
          <w:p w14:paraId="796A69C1" w14:textId="3533C1EE" w:rsidR="00DA6193" w:rsidRPr="007842AF"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Post </w:t>
            </w:r>
            <w:r w:rsidR="008409D4">
              <w:rPr>
                <w:rFonts w:ascii="Calibri" w:eastAsia="Times New Roman" w:hAnsi="Calibri" w:cs="Times New Roman"/>
                <w:color w:val="000000"/>
              </w:rPr>
              <w:t>Unattenuated</w:t>
            </w:r>
            <w:r>
              <w:rPr>
                <w:rFonts w:ascii="Calibri" w:eastAsia="Times New Roman" w:hAnsi="Calibri" w:cs="Times New Roman"/>
                <w:color w:val="000000"/>
              </w:rPr>
              <w:t>(cfs)</w:t>
            </w:r>
          </w:p>
        </w:tc>
        <w:tc>
          <w:tcPr>
            <w:tcW w:w="1147"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0267FE4A" w14:textId="79C3E786" w:rsidR="00DA6193" w:rsidRPr="00011B9C"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Pre (ft</w:t>
            </w:r>
            <w:r>
              <w:rPr>
                <w:rFonts w:ascii="Calibri" w:eastAsia="Times New Roman" w:hAnsi="Calibri" w:cs="Times New Roman"/>
                <w:color w:val="000000"/>
                <w:vertAlign w:val="superscript"/>
              </w:rPr>
              <w:t>3</w:t>
            </w:r>
            <w:r>
              <w:rPr>
                <w:rFonts w:ascii="Calibri" w:eastAsia="Times New Roman" w:hAnsi="Calibri" w:cs="Times New Roman"/>
                <w:color w:val="000000"/>
              </w:rPr>
              <w:t>)</w:t>
            </w:r>
          </w:p>
        </w:tc>
        <w:tc>
          <w:tcPr>
            <w:tcW w:w="126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6A930305" w14:textId="04E9170A" w:rsidR="00DA6193" w:rsidRPr="00011B9C"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Post (ft</w:t>
            </w:r>
            <w:r>
              <w:rPr>
                <w:rFonts w:ascii="Calibri" w:eastAsia="Times New Roman" w:hAnsi="Calibri" w:cs="Times New Roman"/>
                <w:color w:val="000000"/>
                <w:vertAlign w:val="superscript"/>
              </w:rPr>
              <w:t>3</w:t>
            </w:r>
            <w:r>
              <w:rPr>
                <w:rFonts w:ascii="Calibri" w:eastAsia="Times New Roman" w:hAnsi="Calibri" w:cs="Times New Roman"/>
                <w:color w:val="000000"/>
              </w:rPr>
              <w:t>)</w:t>
            </w:r>
          </w:p>
        </w:tc>
        <w:tc>
          <w:tcPr>
            <w:tcW w:w="1321"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24E7C21E" w14:textId="57E8D0D0" w:rsidR="00DA6193" w:rsidRDefault="00DA6193" w:rsidP="000766A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Pre (ft</w:t>
            </w:r>
            <w:r>
              <w:rPr>
                <w:rFonts w:ascii="Calibri" w:eastAsia="Times New Roman" w:hAnsi="Calibri" w:cs="Times New Roman"/>
                <w:color w:val="000000"/>
                <w:vertAlign w:val="superscript"/>
              </w:rPr>
              <w:t>3</w:t>
            </w:r>
            <w:r>
              <w:rPr>
                <w:rFonts w:ascii="Calibri" w:eastAsia="Times New Roman" w:hAnsi="Calibri" w:cs="Times New Roman"/>
                <w:color w:val="000000"/>
              </w:rPr>
              <w:t>)</w:t>
            </w:r>
          </w:p>
        </w:tc>
        <w:tc>
          <w:tcPr>
            <w:tcW w:w="1320" w:type="dxa"/>
            <w:gridSpan w:val="2"/>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6A0EC792" w14:textId="49FA7F5B" w:rsidR="00DA6193" w:rsidRDefault="00DA6193" w:rsidP="00011B9C">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Post (ft</w:t>
            </w:r>
            <w:r>
              <w:rPr>
                <w:rFonts w:ascii="Calibri" w:eastAsia="Times New Roman" w:hAnsi="Calibri" w:cs="Times New Roman"/>
                <w:color w:val="000000"/>
                <w:vertAlign w:val="superscript"/>
              </w:rPr>
              <w:t>3</w:t>
            </w:r>
            <w:r>
              <w:rPr>
                <w:rFonts w:ascii="Calibri" w:eastAsia="Times New Roman" w:hAnsi="Calibri" w:cs="Times New Roman"/>
                <w:color w:val="000000"/>
              </w:rPr>
              <w:t>)</w:t>
            </w:r>
          </w:p>
        </w:tc>
      </w:tr>
      <w:tr w:rsidR="00DA6193" w:rsidRPr="00866ACC" w14:paraId="0DCE099E" w14:textId="77777777" w:rsidTr="008409D4">
        <w:trPr>
          <w:trHeight w:val="592"/>
          <w:jc w:val="center"/>
        </w:trPr>
        <w:tc>
          <w:tcPr>
            <w:tcW w:w="1806"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E83B19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12" w:space="0" w:color="auto"/>
              <w:left w:val="nil"/>
              <w:bottom w:val="single" w:sz="4" w:space="0" w:color="auto"/>
              <w:right w:val="single" w:sz="4" w:space="0" w:color="auto"/>
            </w:tcBorders>
            <w:shd w:val="clear" w:color="auto" w:fill="auto"/>
            <w:vAlign w:val="center"/>
            <w:hideMark/>
          </w:tcPr>
          <w:p w14:paraId="5D3FC7B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12" w:space="0" w:color="auto"/>
              <w:left w:val="nil"/>
              <w:bottom w:val="single" w:sz="4" w:space="0" w:color="auto"/>
              <w:right w:val="single" w:sz="4" w:space="0" w:color="auto"/>
            </w:tcBorders>
            <w:shd w:val="clear" w:color="auto" w:fill="auto"/>
            <w:vAlign w:val="center"/>
            <w:hideMark/>
          </w:tcPr>
          <w:p w14:paraId="72DE831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12" w:space="0" w:color="auto"/>
              <w:left w:val="nil"/>
              <w:bottom w:val="single" w:sz="4" w:space="0" w:color="auto"/>
              <w:right w:val="nil"/>
            </w:tcBorders>
            <w:shd w:val="clear" w:color="auto" w:fill="auto"/>
            <w:vAlign w:val="center"/>
            <w:hideMark/>
          </w:tcPr>
          <w:p w14:paraId="5D58C72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12" w:space="0" w:color="auto"/>
              <w:left w:val="single" w:sz="12" w:space="0" w:color="auto"/>
              <w:bottom w:val="single" w:sz="4" w:space="0" w:color="auto"/>
              <w:right w:val="single" w:sz="4" w:space="0" w:color="auto"/>
            </w:tcBorders>
          </w:tcPr>
          <w:p w14:paraId="5F99006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12" w:space="0" w:color="auto"/>
              <w:left w:val="single" w:sz="4" w:space="0" w:color="auto"/>
              <w:bottom w:val="single" w:sz="4" w:space="0" w:color="auto"/>
              <w:right w:val="single" w:sz="4" w:space="0" w:color="auto"/>
            </w:tcBorders>
          </w:tcPr>
          <w:p w14:paraId="0BB12E4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2749693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12" w:space="0" w:color="auto"/>
              <w:left w:val="single" w:sz="12" w:space="0" w:color="auto"/>
              <w:bottom w:val="single" w:sz="4" w:space="0" w:color="auto"/>
              <w:right w:val="single" w:sz="8" w:space="0" w:color="auto"/>
            </w:tcBorders>
          </w:tcPr>
          <w:p w14:paraId="6CF1AA9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12" w:space="0" w:color="auto"/>
              <w:left w:val="single" w:sz="8" w:space="0" w:color="auto"/>
              <w:bottom w:val="single" w:sz="4" w:space="0" w:color="auto"/>
              <w:right w:val="single" w:sz="8" w:space="0" w:color="auto"/>
            </w:tcBorders>
          </w:tcPr>
          <w:p w14:paraId="1F5728CA" w14:textId="0592D492"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12" w:space="0" w:color="auto"/>
              <w:left w:val="single" w:sz="8" w:space="0" w:color="auto"/>
              <w:bottom w:val="single" w:sz="4" w:space="0" w:color="auto"/>
              <w:right w:val="single" w:sz="8" w:space="0" w:color="auto"/>
            </w:tcBorders>
          </w:tcPr>
          <w:p w14:paraId="6DC4981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12" w:space="0" w:color="auto"/>
              <w:left w:val="single" w:sz="8" w:space="0" w:color="auto"/>
              <w:bottom w:val="single" w:sz="4" w:space="0" w:color="auto"/>
              <w:right w:val="single" w:sz="8" w:space="0" w:color="auto"/>
            </w:tcBorders>
            <w:shd w:val="clear" w:color="auto" w:fill="auto"/>
            <w:vAlign w:val="center"/>
            <w:hideMark/>
          </w:tcPr>
          <w:p w14:paraId="2A0B618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12" w:space="0" w:color="auto"/>
              <w:left w:val="single" w:sz="8" w:space="0" w:color="auto"/>
              <w:bottom w:val="single" w:sz="4" w:space="0" w:color="auto"/>
              <w:right w:val="single" w:sz="12" w:space="0" w:color="auto"/>
            </w:tcBorders>
          </w:tcPr>
          <w:p w14:paraId="11A85FB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12" w:space="0" w:color="auto"/>
              <w:left w:val="single" w:sz="12" w:space="0" w:color="auto"/>
              <w:bottom w:val="single" w:sz="8" w:space="0" w:color="auto"/>
              <w:right w:val="single" w:sz="8" w:space="0" w:color="auto"/>
            </w:tcBorders>
          </w:tcPr>
          <w:p w14:paraId="036CBEC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12" w:space="0" w:color="auto"/>
              <w:left w:val="single" w:sz="8" w:space="0" w:color="auto"/>
              <w:bottom w:val="single" w:sz="8" w:space="0" w:color="auto"/>
              <w:right w:val="single" w:sz="8" w:space="0" w:color="auto"/>
            </w:tcBorders>
          </w:tcPr>
          <w:p w14:paraId="7DDED2B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12" w:space="0" w:color="auto"/>
              <w:left w:val="single" w:sz="8" w:space="0" w:color="auto"/>
              <w:bottom w:val="single" w:sz="8" w:space="0" w:color="auto"/>
              <w:right w:val="single" w:sz="8" w:space="0" w:color="auto"/>
            </w:tcBorders>
          </w:tcPr>
          <w:p w14:paraId="6845D5A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12" w:space="0" w:color="auto"/>
              <w:left w:val="single" w:sz="8" w:space="0" w:color="auto"/>
              <w:bottom w:val="single" w:sz="4" w:space="0" w:color="auto"/>
              <w:right w:val="single" w:sz="12" w:space="0" w:color="auto"/>
            </w:tcBorders>
          </w:tcPr>
          <w:p w14:paraId="5A230D9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357D30EB" w14:textId="77777777" w:rsidTr="008409D4">
        <w:trPr>
          <w:trHeight w:val="611"/>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453B41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0A317B7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75AC0F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5FA9FF8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16C2AD9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58AD87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402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6BE4703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7AFBB0E5" w14:textId="0E299276"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24BE369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041A41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13FC5C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6693B74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4BEA803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7E45E05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59BCA7C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69D1CC5F"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ECA86F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5AA91C5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4B0B7D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2A8A114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652F5BC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4E1526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373E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2420184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1C76B775" w14:textId="35B2B6EB"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1168D04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D0C212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556055F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6BCFCB1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1DAFE93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00926FA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0CD1DB2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11DCA1FC" w14:textId="77777777" w:rsidTr="008409D4">
        <w:trPr>
          <w:trHeight w:val="629"/>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309A565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2BEFAA4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463B7F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209445B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1383AA8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D32DEC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9664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6D13E9B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1CCE58B8" w14:textId="7E5063DC"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332E445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0FF971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38551C8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3433936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39AB7B2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02A0C77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6D0FCA9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570E1912"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83F0CB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05D8F12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EA9138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675E12A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0BE85B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81B6FC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CF48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371B04D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349EC8FD" w14:textId="2FFA79AF"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4A91595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51C563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B25258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0B1D447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7CD891A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1B596AC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5061E80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58C9BBDA" w14:textId="77777777" w:rsidTr="008409D4">
        <w:trPr>
          <w:trHeight w:val="611"/>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2E4B5E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2B23747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A38351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2959020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4FEA342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6E0450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56E4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3B268F5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6901D24D" w14:textId="2294A264"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05EDB74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B9C05F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7B9CB36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459B9A3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7D77E60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7BBF8CC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7E88950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7D92361C"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4E388EB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hideMark/>
          </w:tcPr>
          <w:p w14:paraId="6AC7A0E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7748E0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hideMark/>
          </w:tcPr>
          <w:p w14:paraId="1D79100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06F71E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E72345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DC92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71E0718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70589D6B" w14:textId="51562BF0"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129C008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5CD92E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3A89DA3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5586886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252C291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2A3053D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1B0DDAD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6911A1CB"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6D32CA9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50936E8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43032EB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6C250DB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4378E5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25D4CF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5E8F0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477AF32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334FE86D" w14:textId="4A700BA1"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1B94786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29DC33A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7FB7646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3993236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5CC2D10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38D90D5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79E1DE1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6B2A554D"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6478E49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0CE6CB7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0D17DD0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6786749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4D5CE96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0072AF0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AB118C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169368C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1887B458" w14:textId="52D027CB"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291E596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0C59930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36B152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1E16E17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6ED5695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0C368B1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2382C77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31F12908"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5217529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63C8998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1B61FF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62F422D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18F057B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7621FE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6E0C7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0B05AC0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41BA00CC" w14:textId="3028099D"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17BD6A4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58A3DDC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21809C1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5DF04AE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6675B2F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4C5F990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0A7E7F9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0D767885"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0BBFF0B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5D81BFD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55AA945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0C0AC97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CD15E2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71551B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ED7E2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1D6814C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0EBE0E85" w14:textId="73A50970"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2C3FABA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21A90D5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D72B7F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6508A9B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1863BEA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4595D91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20B6520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357178BA"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14FA37D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5E3D35C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6D450B1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0CC7CF4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40BBE6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193190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35001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3135B6B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18F7CC72" w14:textId="3CF229AD"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756AE63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210F8E2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CCE09E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375F77B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64800D7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1F92006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3F26254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63BEBEE2"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5D31402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4577D89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1BBDA7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3EB8CC0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4E4B52B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AB1A7F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85E5B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737817F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0D81438F" w14:textId="74AEDD98"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330978E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0D6EFE7F"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76260EC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2D129EF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3E6886E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4B0C0F5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28B5DBD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79A9C6DA"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27ADDBC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53D4A4C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1FC13C9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533DEA0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0A7BCDE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A96224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ACF89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0194F4B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2B217059" w14:textId="613D23D8"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3CDFD1B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717D029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63DA368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456A855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2289A86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160E5CCD"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400ACEB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762B7265" w14:textId="77777777" w:rsidTr="008409D4">
        <w:trPr>
          <w:trHeight w:val="620"/>
          <w:jc w:val="center"/>
        </w:trPr>
        <w:tc>
          <w:tcPr>
            <w:tcW w:w="1806" w:type="dxa"/>
            <w:tcBorders>
              <w:top w:val="single" w:sz="4" w:space="0" w:color="auto"/>
              <w:left w:val="single" w:sz="12" w:space="0" w:color="auto"/>
              <w:bottom w:val="single" w:sz="4" w:space="0" w:color="auto"/>
              <w:right w:val="single" w:sz="4" w:space="0" w:color="auto"/>
            </w:tcBorders>
            <w:shd w:val="clear" w:color="auto" w:fill="auto"/>
            <w:vAlign w:val="center"/>
          </w:tcPr>
          <w:p w14:paraId="7589644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4" w:space="0" w:color="auto"/>
              <w:right w:val="single" w:sz="4" w:space="0" w:color="auto"/>
            </w:tcBorders>
            <w:shd w:val="clear" w:color="auto" w:fill="auto"/>
            <w:vAlign w:val="center"/>
          </w:tcPr>
          <w:p w14:paraId="32D8A71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3C8E4F0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3A7BAD0B"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4" w:space="0" w:color="auto"/>
              <w:right w:val="single" w:sz="4" w:space="0" w:color="auto"/>
            </w:tcBorders>
          </w:tcPr>
          <w:p w14:paraId="35AA5A7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35E189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BE1647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4" w:space="0" w:color="auto"/>
              <w:right w:val="single" w:sz="8" w:space="0" w:color="auto"/>
            </w:tcBorders>
          </w:tcPr>
          <w:p w14:paraId="23308D0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4" w:space="0" w:color="auto"/>
              <w:right w:val="single" w:sz="8" w:space="0" w:color="auto"/>
            </w:tcBorders>
          </w:tcPr>
          <w:p w14:paraId="00D90C3F" w14:textId="4A7C720F"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4" w:space="0" w:color="auto"/>
              <w:right w:val="single" w:sz="8" w:space="0" w:color="auto"/>
            </w:tcBorders>
          </w:tcPr>
          <w:p w14:paraId="21B7718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4" w:space="0" w:color="auto"/>
              <w:right w:val="single" w:sz="8" w:space="0" w:color="auto"/>
            </w:tcBorders>
            <w:shd w:val="clear" w:color="auto" w:fill="auto"/>
            <w:vAlign w:val="center"/>
          </w:tcPr>
          <w:p w14:paraId="158B1B11"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4" w:space="0" w:color="auto"/>
              <w:right w:val="single" w:sz="12" w:space="0" w:color="auto"/>
            </w:tcBorders>
          </w:tcPr>
          <w:p w14:paraId="149A240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8" w:space="0" w:color="auto"/>
              <w:right w:val="single" w:sz="8" w:space="0" w:color="auto"/>
            </w:tcBorders>
          </w:tcPr>
          <w:p w14:paraId="7865996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8" w:space="0" w:color="auto"/>
              <w:right w:val="single" w:sz="8" w:space="0" w:color="auto"/>
            </w:tcBorders>
          </w:tcPr>
          <w:p w14:paraId="6CBB70C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8" w:space="0" w:color="auto"/>
              <w:right w:val="single" w:sz="8" w:space="0" w:color="auto"/>
            </w:tcBorders>
          </w:tcPr>
          <w:p w14:paraId="6DE26EB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4" w:space="0" w:color="auto"/>
              <w:right w:val="single" w:sz="12" w:space="0" w:color="auto"/>
            </w:tcBorders>
          </w:tcPr>
          <w:p w14:paraId="22BE360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r w:rsidR="00DA6193" w:rsidRPr="00866ACC" w14:paraId="7B72EC6A" w14:textId="77777777" w:rsidTr="008409D4">
        <w:trPr>
          <w:trHeight w:val="620"/>
          <w:jc w:val="center"/>
        </w:trPr>
        <w:tc>
          <w:tcPr>
            <w:tcW w:w="1806" w:type="dxa"/>
            <w:tcBorders>
              <w:top w:val="single" w:sz="4" w:space="0" w:color="auto"/>
              <w:left w:val="single" w:sz="12" w:space="0" w:color="auto"/>
              <w:bottom w:val="single" w:sz="12" w:space="0" w:color="auto"/>
              <w:right w:val="single" w:sz="4" w:space="0" w:color="auto"/>
            </w:tcBorders>
            <w:shd w:val="clear" w:color="auto" w:fill="auto"/>
            <w:vAlign w:val="center"/>
          </w:tcPr>
          <w:p w14:paraId="28B74A33"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93" w:type="dxa"/>
            <w:tcBorders>
              <w:top w:val="single" w:sz="4" w:space="0" w:color="auto"/>
              <w:left w:val="nil"/>
              <w:bottom w:val="single" w:sz="12" w:space="0" w:color="auto"/>
              <w:right w:val="single" w:sz="4" w:space="0" w:color="auto"/>
            </w:tcBorders>
            <w:shd w:val="clear" w:color="auto" w:fill="auto"/>
            <w:vAlign w:val="center"/>
          </w:tcPr>
          <w:p w14:paraId="1AA657E7"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nil"/>
              <w:bottom w:val="single" w:sz="12" w:space="0" w:color="auto"/>
              <w:right w:val="single" w:sz="4" w:space="0" w:color="auto"/>
            </w:tcBorders>
            <w:shd w:val="clear" w:color="auto" w:fill="auto"/>
            <w:vAlign w:val="center"/>
          </w:tcPr>
          <w:p w14:paraId="7A86F66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nil"/>
              <w:bottom w:val="single" w:sz="12" w:space="0" w:color="auto"/>
              <w:right w:val="nil"/>
            </w:tcBorders>
            <w:shd w:val="clear" w:color="auto" w:fill="auto"/>
            <w:vAlign w:val="center"/>
          </w:tcPr>
          <w:p w14:paraId="26A8DF09"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70" w:type="dxa"/>
            <w:tcBorders>
              <w:top w:val="single" w:sz="4" w:space="0" w:color="auto"/>
              <w:left w:val="single" w:sz="12" w:space="0" w:color="auto"/>
              <w:bottom w:val="single" w:sz="12" w:space="0" w:color="auto"/>
              <w:right w:val="single" w:sz="4" w:space="0" w:color="auto"/>
            </w:tcBorders>
          </w:tcPr>
          <w:p w14:paraId="37812686"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080" w:type="dxa"/>
            <w:tcBorders>
              <w:top w:val="single" w:sz="4" w:space="0" w:color="auto"/>
              <w:left w:val="single" w:sz="4" w:space="0" w:color="auto"/>
              <w:bottom w:val="single" w:sz="12" w:space="0" w:color="auto"/>
              <w:right w:val="single" w:sz="4" w:space="0" w:color="auto"/>
            </w:tcBorders>
          </w:tcPr>
          <w:p w14:paraId="70AFBCBE"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900" w:type="dxa"/>
            <w:tcBorders>
              <w:top w:val="single" w:sz="4" w:space="0" w:color="auto"/>
              <w:left w:val="single" w:sz="4" w:space="0" w:color="auto"/>
              <w:bottom w:val="single" w:sz="12" w:space="0" w:color="auto"/>
              <w:right w:val="single" w:sz="4" w:space="0" w:color="auto"/>
            </w:tcBorders>
            <w:shd w:val="clear" w:color="auto" w:fill="auto"/>
            <w:vAlign w:val="center"/>
          </w:tcPr>
          <w:p w14:paraId="20E8AB9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7" w:type="dxa"/>
            <w:tcBorders>
              <w:top w:val="single" w:sz="4" w:space="0" w:color="auto"/>
              <w:left w:val="single" w:sz="12" w:space="0" w:color="auto"/>
              <w:bottom w:val="single" w:sz="12" w:space="0" w:color="auto"/>
              <w:right w:val="single" w:sz="8" w:space="0" w:color="auto"/>
            </w:tcBorders>
          </w:tcPr>
          <w:p w14:paraId="2F88D5FA"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4" w:space="0" w:color="auto"/>
              <w:left w:val="single" w:sz="8" w:space="0" w:color="auto"/>
              <w:bottom w:val="single" w:sz="12" w:space="0" w:color="auto"/>
              <w:right w:val="single" w:sz="8" w:space="0" w:color="auto"/>
            </w:tcBorders>
          </w:tcPr>
          <w:p w14:paraId="190C000D" w14:textId="189F3A36"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50" w:type="dxa"/>
            <w:tcBorders>
              <w:top w:val="single" w:sz="4" w:space="0" w:color="auto"/>
              <w:left w:val="single" w:sz="8" w:space="0" w:color="auto"/>
              <w:bottom w:val="single" w:sz="12" w:space="0" w:color="auto"/>
              <w:right w:val="single" w:sz="8" w:space="0" w:color="auto"/>
            </w:tcBorders>
          </w:tcPr>
          <w:p w14:paraId="7C6AA2AC"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419" w:type="dxa"/>
            <w:tcBorders>
              <w:top w:val="single" w:sz="4" w:space="0" w:color="auto"/>
              <w:left w:val="single" w:sz="8" w:space="0" w:color="auto"/>
              <w:bottom w:val="single" w:sz="12" w:space="0" w:color="auto"/>
              <w:right w:val="single" w:sz="8" w:space="0" w:color="auto"/>
            </w:tcBorders>
            <w:shd w:val="clear" w:color="auto" w:fill="auto"/>
            <w:vAlign w:val="center"/>
          </w:tcPr>
          <w:p w14:paraId="21EFAA48"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04" w:type="dxa"/>
            <w:tcBorders>
              <w:top w:val="single" w:sz="4" w:space="0" w:color="auto"/>
              <w:left w:val="single" w:sz="8" w:space="0" w:color="auto"/>
              <w:bottom w:val="single" w:sz="12" w:space="0" w:color="auto"/>
              <w:right w:val="single" w:sz="12" w:space="0" w:color="auto"/>
            </w:tcBorders>
          </w:tcPr>
          <w:p w14:paraId="0264412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147" w:type="dxa"/>
            <w:tcBorders>
              <w:top w:val="single" w:sz="8" w:space="0" w:color="auto"/>
              <w:left w:val="single" w:sz="12" w:space="0" w:color="auto"/>
              <w:bottom w:val="single" w:sz="12" w:space="0" w:color="auto"/>
              <w:right w:val="single" w:sz="8" w:space="0" w:color="auto"/>
            </w:tcBorders>
          </w:tcPr>
          <w:p w14:paraId="5B2378F0"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260" w:type="dxa"/>
            <w:tcBorders>
              <w:top w:val="single" w:sz="8" w:space="0" w:color="auto"/>
              <w:left w:val="single" w:sz="8" w:space="0" w:color="auto"/>
              <w:bottom w:val="single" w:sz="12" w:space="0" w:color="auto"/>
              <w:right w:val="single" w:sz="8" w:space="0" w:color="auto"/>
            </w:tcBorders>
          </w:tcPr>
          <w:p w14:paraId="7AE362E2"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1" w:type="dxa"/>
            <w:tcBorders>
              <w:top w:val="single" w:sz="8" w:space="0" w:color="auto"/>
              <w:left w:val="single" w:sz="8" w:space="0" w:color="auto"/>
              <w:bottom w:val="single" w:sz="12" w:space="0" w:color="auto"/>
              <w:right w:val="single" w:sz="8" w:space="0" w:color="auto"/>
            </w:tcBorders>
          </w:tcPr>
          <w:p w14:paraId="005564D4"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c>
          <w:tcPr>
            <w:tcW w:w="1320" w:type="dxa"/>
            <w:gridSpan w:val="2"/>
            <w:tcBorders>
              <w:top w:val="single" w:sz="4" w:space="0" w:color="auto"/>
              <w:left w:val="single" w:sz="8" w:space="0" w:color="auto"/>
              <w:bottom w:val="single" w:sz="12" w:space="0" w:color="auto"/>
              <w:right w:val="single" w:sz="12" w:space="0" w:color="auto"/>
            </w:tcBorders>
          </w:tcPr>
          <w:p w14:paraId="6709BBB5" w14:textId="77777777" w:rsidR="00DA6193" w:rsidRPr="00866ACC" w:rsidRDefault="00DA6193" w:rsidP="000766A0">
            <w:pPr>
              <w:spacing w:before="0" w:after="0" w:line="240" w:lineRule="auto"/>
              <w:jc w:val="center"/>
              <w:rPr>
                <w:rFonts w:ascii="Calibri" w:eastAsia="Times New Roman" w:hAnsi="Calibri" w:cs="Times New Roman"/>
                <w:color w:val="000000"/>
                <w:sz w:val="24"/>
                <w:szCs w:val="24"/>
              </w:rPr>
            </w:pPr>
          </w:p>
        </w:tc>
      </w:tr>
    </w:tbl>
    <w:p w14:paraId="5C9D50F2" w14:textId="77777777" w:rsidR="00553AAC" w:rsidRDefault="00553AAC" w:rsidP="00553AAC">
      <w:pPr>
        <w:spacing w:before="0" w:after="0" w:line="240" w:lineRule="auto"/>
        <w:jc w:val="center"/>
        <w:rPr>
          <w:b/>
          <w:sz w:val="24"/>
          <w:szCs w:val="24"/>
        </w:rPr>
      </w:pPr>
    </w:p>
    <w:p w14:paraId="2BFB472F" w14:textId="77777777" w:rsidR="00683180" w:rsidRPr="003863D7" w:rsidRDefault="00683180" w:rsidP="0041141E">
      <w:pPr>
        <w:spacing w:before="0" w:after="0" w:line="240" w:lineRule="auto"/>
        <w:ind w:left="2340" w:right="1465" w:hanging="900"/>
        <w:rPr>
          <w:sz w:val="22"/>
          <w:szCs w:val="22"/>
        </w:rPr>
        <w:sectPr w:rsidR="00683180" w:rsidRPr="003863D7" w:rsidSect="00460FA8">
          <w:footerReference w:type="default" r:id="rId16"/>
          <w:pgSz w:w="24480" w:h="15840" w:orient="landscape" w:code="4"/>
          <w:pgMar w:top="720" w:right="720" w:bottom="720" w:left="245" w:header="720" w:footer="720" w:gutter="0"/>
          <w:cols w:space="180"/>
          <w:docGrid w:linePitch="360"/>
        </w:sectPr>
      </w:pPr>
    </w:p>
    <w:p w14:paraId="396D395C" w14:textId="77777777" w:rsidR="00D06E74" w:rsidRPr="00D4493F" w:rsidRDefault="00D4493F" w:rsidP="00460FA8">
      <w:pPr>
        <w:spacing w:before="0" w:after="0" w:line="240" w:lineRule="auto"/>
        <w:rPr>
          <w:b/>
        </w:rPr>
      </w:pPr>
      <w:r>
        <w:rPr>
          <w:b/>
        </w:rPr>
        <w:tab/>
      </w:r>
    </w:p>
    <w:p w14:paraId="2E3E3F50" w14:textId="77777777" w:rsidR="00A12D46" w:rsidRDefault="00A12D46" w:rsidP="00D06E74">
      <w:pPr>
        <w:spacing w:before="0" w:after="0" w:line="240" w:lineRule="auto"/>
        <w:jc w:val="center"/>
        <w:rPr>
          <w:b/>
          <w:sz w:val="28"/>
          <w:szCs w:val="28"/>
        </w:rPr>
        <w:sectPr w:rsidR="00A12D46" w:rsidSect="00460FA8">
          <w:footerReference w:type="default" r:id="rId17"/>
          <w:pgSz w:w="12240" w:h="15840" w:code="1"/>
          <w:pgMar w:top="720" w:right="720" w:bottom="245" w:left="720" w:header="720" w:footer="720" w:gutter="0"/>
          <w:cols w:space="180"/>
          <w:docGrid w:linePitch="360"/>
        </w:sectPr>
      </w:pPr>
    </w:p>
    <w:p w14:paraId="250F9F14" w14:textId="77777777" w:rsidR="00891D61" w:rsidRDefault="00891D61" w:rsidP="008C2DA1">
      <w:pPr>
        <w:spacing w:before="0" w:after="0" w:line="240" w:lineRule="auto"/>
        <w:jc w:val="center"/>
        <w:rPr>
          <w:b/>
        </w:rPr>
      </w:pPr>
    </w:p>
    <w:p w14:paraId="635692E3" w14:textId="77777777" w:rsidR="00D06E74" w:rsidRDefault="00D06E74" w:rsidP="008C2DA1">
      <w:pPr>
        <w:spacing w:before="0" w:after="0" w:line="240" w:lineRule="auto"/>
        <w:jc w:val="center"/>
        <w:rPr>
          <w:b/>
        </w:rPr>
      </w:pPr>
    </w:p>
    <w:p w14:paraId="0B4DF964" w14:textId="77777777" w:rsidR="00D06E74" w:rsidRDefault="00D06E74" w:rsidP="00D06E74">
      <w:pPr>
        <w:spacing w:before="0" w:after="0" w:line="240" w:lineRule="auto"/>
        <w:jc w:val="center"/>
        <w:rPr>
          <w:b/>
          <w:sz w:val="28"/>
          <w:szCs w:val="28"/>
        </w:rPr>
      </w:pPr>
    </w:p>
    <w:p w14:paraId="49652C85" w14:textId="77777777" w:rsidR="00D06E74" w:rsidRDefault="00D06E74" w:rsidP="00D06E74">
      <w:pPr>
        <w:spacing w:before="0" w:after="0" w:line="240" w:lineRule="auto"/>
        <w:jc w:val="center"/>
        <w:rPr>
          <w:b/>
          <w:sz w:val="28"/>
          <w:szCs w:val="28"/>
        </w:rPr>
      </w:pPr>
    </w:p>
    <w:p w14:paraId="4969D730" w14:textId="77777777" w:rsidR="00D06E74" w:rsidRDefault="00D06E74" w:rsidP="00D06E74">
      <w:pPr>
        <w:spacing w:before="0" w:after="0" w:line="240" w:lineRule="auto"/>
        <w:jc w:val="center"/>
        <w:rPr>
          <w:b/>
          <w:sz w:val="28"/>
          <w:szCs w:val="28"/>
        </w:rPr>
      </w:pPr>
    </w:p>
    <w:p w14:paraId="7C71235A" w14:textId="77777777" w:rsidR="00D06E74" w:rsidRDefault="00D06E74" w:rsidP="00D06E74">
      <w:pPr>
        <w:spacing w:before="0" w:after="0" w:line="240" w:lineRule="auto"/>
        <w:jc w:val="center"/>
        <w:rPr>
          <w:b/>
          <w:sz w:val="28"/>
          <w:szCs w:val="28"/>
        </w:rPr>
      </w:pPr>
    </w:p>
    <w:p w14:paraId="1B662883" w14:textId="77777777" w:rsidR="00D06E74" w:rsidRDefault="00D06E74" w:rsidP="00D06E74">
      <w:pPr>
        <w:spacing w:before="0" w:after="0" w:line="240" w:lineRule="auto"/>
        <w:jc w:val="center"/>
        <w:rPr>
          <w:b/>
          <w:sz w:val="28"/>
          <w:szCs w:val="28"/>
        </w:rPr>
      </w:pPr>
    </w:p>
    <w:p w14:paraId="392CE3F6" w14:textId="77777777" w:rsidR="00D06E74" w:rsidRDefault="00D06E74" w:rsidP="00D06E74">
      <w:pPr>
        <w:spacing w:before="0" w:after="0" w:line="240" w:lineRule="auto"/>
        <w:jc w:val="center"/>
        <w:rPr>
          <w:b/>
          <w:sz w:val="28"/>
          <w:szCs w:val="28"/>
        </w:rPr>
      </w:pPr>
    </w:p>
    <w:p w14:paraId="0A321AF4" w14:textId="77777777" w:rsidR="00D06E74" w:rsidRDefault="00D06E74" w:rsidP="00D06E74">
      <w:pPr>
        <w:spacing w:before="0" w:after="0" w:line="240" w:lineRule="auto"/>
        <w:jc w:val="center"/>
        <w:rPr>
          <w:b/>
          <w:sz w:val="28"/>
          <w:szCs w:val="28"/>
        </w:rPr>
      </w:pPr>
    </w:p>
    <w:p w14:paraId="3F40BA2A" w14:textId="77777777" w:rsidR="00D06E74" w:rsidRDefault="00D06E74" w:rsidP="00D06E74">
      <w:pPr>
        <w:spacing w:before="0" w:after="0" w:line="240" w:lineRule="auto"/>
        <w:jc w:val="center"/>
        <w:rPr>
          <w:b/>
          <w:sz w:val="28"/>
          <w:szCs w:val="28"/>
        </w:rPr>
      </w:pPr>
    </w:p>
    <w:p w14:paraId="3132A797" w14:textId="77777777" w:rsidR="00D06E74" w:rsidRDefault="00D06E74" w:rsidP="00D06E74">
      <w:pPr>
        <w:spacing w:before="0" w:after="0" w:line="240" w:lineRule="auto"/>
        <w:jc w:val="center"/>
        <w:rPr>
          <w:b/>
          <w:sz w:val="28"/>
          <w:szCs w:val="28"/>
        </w:rPr>
      </w:pPr>
    </w:p>
    <w:p w14:paraId="7F540685" w14:textId="77777777" w:rsidR="00A12D46" w:rsidRDefault="00A12D46" w:rsidP="00D06E74">
      <w:pPr>
        <w:spacing w:before="0" w:after="0" w:line="240" w:lineRule="auto"/>
        <w:jc w:val="center"/>
        <w:rPr>
          <w:b/>
          <w:sz w:val="28"/>
          <w:szCs w:val="28"/>
        </w:rPr>
      </w:pPr>
    </w:p>
    <w:p w14:paraId="558B2522" w14:textId="77777777" w:rsidR="00D06E74" w:rsidRDefault="00D06E74" w:rsidP="00D06E74">
      <w:pPr>
        <w:spacing w:before="0" w:after="0" w:line="240" w:lineRule="auto"/>
        <w:jc w:val="center"/>
        <w:rPr>
          <w:b/>
          <w:sz w:val="28"/>
          <w:szCs w:val="28"/>
        </w:rPr>
      </w:pPr>
    </w:p>
    <w:p w14:paraId="561C7D44" w14:textId="77777777" w:rsidR="00D06E74" w:rsidRDefault="00D06E74" w:rsidP="00D06E74">
      <w:pPr>
        <w:spacing w:before="0" w:after="0" w:line="240" w:lineRule="auto"/>
        <w:jc w:val="center"/>
        <w:rPr>
          <w:b/>
          <w:sz w:val="28"/>
          <w:szCs w:val="28"/>
        </w:rPr>
      </w:pPr>
    </w:p>
    <w:p w14:paraId="1DFE7378" w14:textId="77777777" w:rsidR="008C2DA1" w:rsidRPr="00D06E74" w:rsidRDefault="00636C60" w:rsidP="00D06E74">
      <w:pPr>
        <w:spacing w:before="0" w:after="0" w:line="240" w:lineRule="auto"/>
        <w:jc w:val="center"/>
        <w:rPr>
          <w:b/>
          <w:sz w:val="28"/>
          <w:szCs w:val="28"/>
        </w:rPr>
      </w:pPr>
      <w:r w:rsidRPr="00D06E74">
        <w:rPr>
          <w:b/>
          <w:sz w:val="28"/>
          <w:szCs w:val="28"/>
        </w:rPr>
        <w:t>ATTACHMENT</w:t>
      </w:r>
      <w:r w:rsidR="008C2DA1" w:rsidRPr="00D06E74">
        <w:rPr>
          <w:b/>
          <w:sz w:val="28"/>
          <w:szCs w:val="28"/>
        </w:rPr>
        <w:t xml:space="preserve"> </w:t>
      </w:r>
      <w:r w:rsidR="00BE08E8" w:rsidRPr="00D06E74">
        <w:rPr>
          <w:b/>
          <w:sz w:val="28"/>
          <w:szCs w:val="28"/>
        </w:rPr>
        <w:t>C</w:t>
      </w:r>
    </w:p>
    <w:p w14:paraId="45A08D4C" w14:textId="1384FE8E" w:rsidR="006344D1" w:rsidRPr="00D06E74" w:rsidRDefault="005D17B1" w:rsidP="00D06E74">
      <w:pPr>
        <w:spacing w:before="0" w:line="240" w:lineRule="auto"/>
        <w:jc w:val="center"/>
        <w:rPr>
          <w:b/>
          <w:sz w:val="28"/>
          <w:szCs w:val="28"/>
        </w:rPr>
      </w:pPr>
      <w:r>
        <w:rPr>
          <w:b/>
          <w:sz w:val="28"/>
          <w:szCs w:val="28"/>
        </w:rPr>
        <w:t>Post-Construction Stormwater BMP Documentation</w:t>
      </w:r>
      <w:r w:rsidR="000B1216" w:rsidRPr="00D06E74">
        <w:rPr>
          <w:b/>
          <w:sz w:val="28"/>
          <w:szCs w:val="28"/>
        </w:rPr>
        <w:t xml:space="preserve"> </w:t>
      </w:r>
    </w:p>
    <w:p w14:paraId="3B597A1F" w14:textId="77777777" w:rsidR="000F6627" w:rsidRDefault="000F6627" w:rsidP="008C2DA1">
      <w:pPr>
        <w:spacing w:line="240" w:lineRule="auto"/>
        <w:jc w:val="center"/>
        <w:rPr>
          <w:b/>
        </w:rPr>
      </w:pPr>
    </w:p>
    <w:p w14:paraId="72AEC51C" w14:textId="77777777" w:rsidR="000F6627" w:rsidRDefault="000F6627" w:rsidP="008C2DA1">
      <w:pPr>
        <w:spacing w:line="240" w:lineRule="auto"/>
        <w:jc w:val="center"/>
        <w:rPr>
          <w:b/>
        </w:rPr>
      </w:pPr>
    </w:p>
    <w:p w14:paraId="35CCB8CF" w14:textId="77777777" w:rsidR="000F6627" w:rsidRDefault="000F6627" w:rsidP="008C2DA1">
      <w:pPr>
        <w:spacing w:line="240" w:lineRule="auto"/>
        <w:jc w:val="center"/>
        <w:rPr>
          <w:b/>
        </w:rPr>
      </w:pPr>
    </w:p>
    <w:p w14:paraId="09DABDEF" w14:textId="77777777" w:rsidR="000F6627" w:rsidRDefault="000F6627" w:rsidP="008C2DA1">
      <w:pPr>
        <w:spacing w:line="240" w:lineRule="auto"/>
        <w:jc w:val="center"/>
        <w:rPr>
          <w:b/>
        </w:rPr>
      </w:pPr>
    </w:p>
    <w:p w14:paraId="27B54069" w14:textId="77777777" w:rsidR="000F6627" w:rsidRDefault="000F6627" w:rsidP="008C2DA1">
      <w:pPr>
        <w:spacing w:line="240" w:lineRule="auto"/>
        <w:jc w:val="center"/>
        <w:rPr>
          <w:b/>
        </w:rPr>
      </w:pPr>
    </w:p>
    <w:p w14:paraId="6F74B3AA" w14:textId="77777777" w:rsidR="000F6627" w:rsidRDefault="000F6627" w:rsidP="008C2DA1">
      <w:pPr>
        <w:spacing w:line="240" w:lineRule="auto"/>
        <w:jc w:val="center"/>
        <w:rPr>
          <w:b/>
        </w:rPr>
      </w:pPr>
    </w:p>
    <w:p w14:paraId="6B1D7173" w14:textId="77777777" w:rsidR="000F6627" w:rsidRDefault="000F6627" w:rsidP="008C2DA1">
      <w:pPr>
        <w:spacing w:line="240" w:lineRule="auto"/>
        <w:jc w:val="center"/>
        <w:rPr>
          <w:b/>
        </w:rPr>
      </w:pPr>
    </w:p>
    <w:p w14:paraId="639629CF" w14:textId="77777777" w:rsidR="000F6627" w:rsidRDefault="000F6627" w:rsidP="008C2DA1">
      <w:pPr>
        <w:spacing w:line="240" w:lineRule="auto"/>
        <w:jc w:val="center"/>
        <w:rPr>
          <w:b/>
        </w:rPr>
      </w:pPr>
    </w:p>
    <w:p w14:paraId="12CECCBC" w14:textId="77777777" w:rsidR="000F6627" w:rsidRDefault="000F6627" w:rsidP="008C2DA1">
      <w:pPr>
        <w:spacing w:line="240" w:lineRule="auto"/>
        <w:jc w:val="center"/>
        <w:rPr>
          <w:b/>
        </w:rPr>
      </w:pPr>
    </w:p>
    <w:p w14:paraId="2290F64E" w14:textId="77777777" w:rsidR="000F6627" w:rsidRDefault="000F6627" w:rsidP="008C2DA1">
      <w:pPr>
        <w:spacing w:line="240" w:lineRule="auto"/>
        <w:jc w:val="center"/>
        <w:rPr>
          <w:b/>
        </w:rPr>
      </w:pPr>
    </w:p>
    <w:p w14:paraId="2E45D60B" w14:textId="77777777" w:rsidR="000F6627" w:rsidRDefault="000F6627" w:rsidP="008C2DA1">
      <w:pPr>
        <w:spacing w:line="240" w:lineRule="auto"/>
        <w:jc w:val="center"/>
        <w:rPr>
          <w:b/>
        </w:rPr>
      </w:pPr>
    </w:p>
    <w:p w14:paraId="48313751" w14:textId="77777777" w:rsidR="006344D1" w:rsidRDefault="006344D1" w:rsidP="006344D1">
      <w:pPr>
        <w:spacing w:before="0" w:after="0" w:line="240" w:lineRule="auto"/>
        <w:ind w:left="360"/>
        <w:jc w:val="both"/>
      </w:pPr>
    </w:p>
    <w:p w14:paraId="2323F7AB" w14:textId="77777777" w:rsidR="000F6627" w:rsidRDefault="000F6627">
      <w:r>
        <w:br w:type="page"/>
      </w:r>
    </w:p>
    <w:p w14:paraId="35E11B69" w14:textId="77777777" w:rsidR="000F6627" w:rsidRDefault="000F6627" w:rsidP="000F6627">
      <w:pPr>
        <w:sectPr w:rsidR="000F6627" w:rsidSect="00A12D46">
          <w:footerReference w:type="default" r:id="rId18"/>
          <w:type w:val="continuous"/>
          <w:pgSz w:w="12240" w:h="15840" w:code="1"/>
          <w:pgMar w:top="720" w:right="720" w:bottom="245" w:left="720" w:header="720" w:footer="720" w:gutter="0"/>
          <w:cols w:space="720"/>
          <w:docGrid w:linePitch="360"/>
        </w:sectPr>
      </w:pPr>
    </w:p>
    <w:p w14:paraId="17E55F24" w14:textId="77777777" w:rsidR="000F6627" w:rsidRPr="000F6627" w:rsidRDefault="000F6627" w:rsidP="000F6627">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r w:rsidRPr="000F6627">
        <w:rPr>
          <w:rFonts w:ascii="Arial" w:eastAsia="Times New Roman" w:hAnsi="Arial" w:cs="Arial"/>
          <w:b/>
          <w:bCs/>
          <w:spacing w:val="-2"/>
          <w:sz w:val="24"/>
          <w:szCs w:val="24"/>
        </w:rPr>
        <w:t>Georgia Department of Transportation</w:t>
      </w:r>
    </w:p>
    <w:p w14:paraId="557FB34E" w14:textId="342A6A9A" w:rsidR="000F6627" w:rsidRPr="000F6627" w:rsidRDefault="005D17B1" w:rsidP="000F6627">
      <w:pPr>
        <w:overflowPunct w:val="0"/>
        <w:autoSpaceDE w:val="0"/>
        <w:autoSpaceDN w:val="0"/>
        <w:adjustRightInd w:val="0"/>
        <w:spacing w:before="0" w:after="280" w:line="280" w:lineRule="atLeast"/>
        <w:jc w:val="center"/>
        <w:textAlignment w:val="baseline"/>
        <w:rPr>
          <w:rFonts w:ascii="Arial" w:eastAsia="Times New Roman" w:hAnsi="Arial" w:cs="Arial"/>
          <w:b/>
          <w:bCs/>
          <w:spacing w:val="-2"/>
          <w:sz w:val="28"/>
          <w:szCs w:val="28"/>
        </w:rPr>
      </w:pPr>
      <w:r>
        <w:rPr>
          <w:rFonts w:ascii="Arial" w:eastAsia="Times New Roman" w:hAnsi="Arial" w:cs="Arial"/>
          <w:b/>
          <w:bCs/>
          <w:spacing w:val="-2"/>
          <w:sz w:val="28"/>
          <w:szCs w:val="28"/>
        </w:rPr>
        <w:t>Post-Construction Stormwater BMP Documentation</w:t>
      </w:r>
      <w:r w:rsidR="000F6627" w:rsidRPr="000F6627">
        <w:rPr>
          <w:rFonts w:ascii="Arial" w:eastAsia="Times New Roman" w:hAnsi="Arial" w:cs="Arial"/>
          <w:b/>
          <w:bCs/>
          <w:spacing w:val="-2"/>
          <w:sz w:val="28"/>
          <w:szCs w:val="28"/>
        </w:rPr>
        <w:t xml:space="preserve"> for</w:t>
      </w:r>
    </w:p>
    <w:p w14:paraId="1F0E9F44" w14:textId="77777777" w:rsidR="000F6627" w:rsidRPr="00287583"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
          <w:bCs/>
          <w:color w:val="0070C0"/>
          <w:spacing w:val="-2"/>
          <w:sz w:val="28"/>
          <w:szCs w:val="28"/>
        </w:rPr>
      </w:pPr>
      <w:r w:rsidRPr="00287583">
        <w:rPr>
          <w:rFonts w:ascii="Arial" w:eastAsia="Times New Roman" w:hAnsi="Arial" w:cs="Arial"/>
          <w:b/>
          <w:bCs/>
          <w:color w:val="0070C0"/>
          <w:spacing w:val="-2"/>
          <w:sz w:val="28"/>
          <w:szCs w:val="28"/>
        </w:rPr>
        <w:t>&lt;Project Name&gt;</w:t>
      </w:r>
    </w:p>
    <w:p w14:paraId="0F00A4B6" w14:textId="23CAD3AC" w:rsidR="000F6627" w:rsidRPr="000F6627"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
          <w:bCs/>
          <w:spacing w:val="-2"/>
          <w:sz w:val="28"/>
          <w:szCs w:val="28"/>
        </w:rPr>
      </w:pPr>
      <w:r w:rsidRPr="000F6627">
        <w:rPr>
          <w:rFonts w:ascii="Arial" w:eastAsia="Times New Roman" w:hAnsi="Arial" w:cs="Arial"/>
          <w:bCs/>
          <w:spacing w:val="-2"/>
        </w:rPr>
        <w:t xml:space="preserve">PI No. </w:t>
      </w:r>
      <w:r w:rsidRPr="00287583">
        <w:rPr>
          <w:rFonts w:ascii="Arial" w:eastAsia="Times New Roman" w:hAnsi="Arial" w:cs="Arial"/>
          <w:bCs/>
          <w:color w:val="0070C0"/>
          <w:spacing w:val="-2"/>
        </w:rPr>
        <w:t>XXXXXXXX</w:t>
      </w:r>
    </w:p>
    <w:p w14:paraId="26BB85A7" w14:textId="77FF374C" w:rsidR="000F6627" w:rsidRPr="000F6627"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Cs/>
          <w:spacing w:val="-2"/>
        </w:rPr>
      </w:pPr>
      <w:r w:rsidRPr="00287583">
        <w:rPr>
          <w:rFonts w:ascii="Arial" w:eastAsia="Times New Roman" w:hAnsi="Arial" w:cs="Arial"/>
          <w:bCs/>
          <w:color w:val="0070C0"/>
          <w:spacing w:val="-2"/>
        </w:rPr>
        <w:t xml:space="preserve">XXXX </w:t>
      </w:r>
      <w:r w:rsidRPr="000F6627">
        <w:rPr>
          <w:rFonts w:ascii="Arial" w:eastAsia="Times New Roman" w:hAnsi="Arial" w:cs="Arial"/>
          <w:bCs/>
          <w:spacing w:val="-2"/>
        </w:rPr>
        <w:t>County</w:t>
      </w:r>
    </w:p>
    <w:p w14:paraId="29E018CF" w14:textId="3813C992" w:rsidR="000F6627" w:rsidRPr="000F6627" w:rsidRDefault="000F6627" w:rsidP="00287583">
      <w:pPr>
        <w:overflowPunct w:val="0"/>
        <w:autoSpaceDE w:val="0"/>
        <w:autoSpaceDN w:val="0"/>
        <w:adjustRightInd w:val="0"/>
        <w:spacing w:before="0" w:after="280" w:line="320" w:lineRule="atLeast"/>
        <w:jc w:val="center"/>
        <w:textAlignment w:val="baseline"/>
        <w:rPr>
          <w:rFonts w:ascii="Arial" w:eastAsia="Times New Roman" w:hAnsi="Arial" w:cs="Times New Roman"/>
          <w:spacing w:val="-2"/>
        </w:rPr>
      </w:pPr>
      <w:r w:rsidRPr="00287583">
        <w:rPr>
          <w:rFonts w:ascii="Arial" w:eastAsia="Times New Roman" w:hAnsi="Arial" w:cs="Arial"/>
          <w:bCs/>
          <w:color w:val="0070C0"/>
          <w:spacing w:val="-2"/>
        </w:rPr>
        <w:t>Date</w:t>
      </w:r>
      <w:r w:rsidR="00287583">
        <w:rPr>
          <w:rFonts w:ascii="Arial" w:eastAsia="Times New Roman" w:hAnsi="Arial" w:cs="Arial"/>
          <w:bCs/>
          <w:color w:val="0070C0"/>
          <w:spacing w:val="-2"/>
        </w:rPr>
        <w:t xml:space="preserve"> </w:t>
      </w:r>
    </w:p>
    <w:p w14:paraId="15248A15" w14:textId="77777777" w:rsidR="000F6627" w:rsidRPr="000F6627" w:rsidRDefault="000F6627" w:rsidP="000F6627">
      <w:p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0F6627">
        <w:rPr>
          <w:rFonts w:ascii="Arial" w:eastAsia="Times New Roman" w:hAnsi="Arial" w:cs="Times New Roman"/>
          <w:spacing w:val="-2"/>
        </w:rPr>
        <w:t>Prepared By:</w:t>
      </w:r>
    </w:p>
    <w:p w14:paraId="35D1F9AF" w14:textId="0E232A11" w:rsidR="000F6627" w:rsidRPr="00287583" w:rsidRDefault="000766A0" w:rsidP="000F6627">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Pr>
          <w:rFonts w:ascii="Arial" w:eastAsia="Times New Roman" w:hAnsi="Arial" w:cs="Times New Roman"/>
          <w:color w:val="0070C0"/>
          <w:spacing w:val="-2"/>
        </w:rPr>
        <w:t>Agency/Company</w:t>
      </w:r>
    </w:p>
    <w:p w14:paraId="53646EF0" w14:textId="6562F1FF" w:rsidR="000F6627" w:rsidRPr="00287583" w:rsidRDefault="000F6627" w:rsidP="000F6627">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Address</w:t>
      </w:r>
    </w:p>
    <w:p w14:paraId="4F00C826" w14:textId="0B7C2B63" w:rsidR="000F6627" w:rsidRPr="00287583" w:rsidRDefault="000F6627" w:rsidP="000F6627">
      <w:pPr>
        <w:overflowPunct w:val="0"/>
        <w:autoSpaceDE w:val="0"/>
        <w:autoSpaceDN w:val="0"/>
        <w:adjustRightInd w:val="0"/>
        <w:spacing w:before="0" w:after="0" w:line="240" w:lineRule="auto"/>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Phone number</w:t>
      </w:r>
    </w:p>
    <w:p w14:paraId="6C0B4746" w14:textId="77777777" w:rsidR="000F6627" w:rsidRPr="000F6627" w:rsidRDefault="000F6627" w:rsidP="000F6627">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7BA30BC" w14:textId="77777777" w:rsidR="000F6627" w:rsidRPr="000F6627" w:rsidRDefault="000F6627" w:rsidP="000F6627">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CEC49C8" w14:textId="77777777" w:rsidR="000F6627" w:rsidRPr="000F6627" w:rsidRDefault="000F6627" w:rsidP="000F6627">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5FD73AF2" w14:textId="77777777" w:rsidR="000F6627" w:rsidRPr="000F6627" w:rsidRDefault="000F6627" w:rsidP="000F6627">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3D564ECB" w14:textId="77777777" w:rsidR="000F6627" w:rsidRPr="000F6627" w:rsidRDefault="000F6627" w:rsidP="000F6627">
      <w:pPr>
        <w:spacing w:before="0"/>
        <w:rPr>
          <w:rFonts w:ascii="Arial" w:eastAsia="Times New Roman" w:hAnsi="Arial" w:cs="Arial"/>
          <w:spacing w:val="-2"/>
          <w:sz w:val="18"/>
        </w:rPr>
      </w:pPr>
    </w:p>
    <w:p w14:paraId="0AC63020" w14:textId="77777777" w:rsidR="002645BE" w:rsidRPr="000F6627" w:rsidRDefault="002645BE" w:rsidP="000F6627">
      <w:pPr>
        <w:spacing w:before="0"/>
        <w:rPr>
          <w:rFonts w:ascii="Arial" w:eastAsia="Times New Roman" w:hAnsi="Arial" w:cs="Arial"/>
          <w:spacing w:val="-2"/>
          <w:sz w:val="18"/>
        </w:rPr>
      </w:pPr>
    </w:p>
    <w:p w14:paraId="7030F265" w14:textId="77777777" w:rsidR="000F6627" w:rsidRPr="000F6627" w:rsidRDefault="000F6627" w:rsidP="00287583">
      <w:pPr>
        <w:overflowPunct w:val="0"/>
        <w:autoSpaceDE w:val="0"/>
        <w:autoSpaceDN w:val="0"/>
        <w:adjustRightInd w:val="0"/>
        <w:spacing w:before="0" w:after="120" w:line="240" w:lineRule="auto"/>
        <w:textAlignment w:val="baseline"/>
        <w:rPr>
          <w:rFonts w:ascii="Arial" w:eastAsia="Times New Roman" w:hAnsi="Arial" w:cs="Times New Roman"/>
          <w:color w:val="FF0000"/>
          <w:spacing w:val="-2"/>
          <w:lang w:eastAsia="x-none"/>
        </w:rPr>
      </w:pPr>
      <w:r w:rsidRPr="000F6627">
        <w:rPr>
          <w:rFonts w:ascii="Arial" w:eastAsia="Times New Roman" w:hAnsi="Arial" w:cs="Times New Roman"/>
          <w:color w:val="FF0000"/>
          <w:spacing w:val="-2"/>
          <w:lang w:eastAsia="x-none"/>
        </w:rPr>
        <w:t>NOTE:</w:t>
      </w:r>
    </w:p>
    <w:p w14:paraId="6746ADA0" w14:textId="4BAA4632" w:rsidR="000F6627" w:rsidRPr="000F6627" w:rsidRDefault="000F6627" w:rsidP="000F6627">
      <w:pPr>
        <w:overflowPunct w:val="0"/>
        <w:autoSpaceDE w:val="0"/>
        <w:autoSpaceDN w:val="0"/>
        <w:adjustRightInd w:val="0"/>
        <w:spacing w:before="0" w:after="280" w:line="240" w:lineRule="auto"/>
        <w:textAlignment w:val="baseline"/>
        <w:rPr>
          <w:rFonts w:ascii="Arial" w:eastAsia="Times New Roman" w:hAnsi="Arial" w:cs="Times New Roman"/>
          <w:color w:val="FF0000"/>
          <w:spacing w:val="-2"/>
          <w:lang w:eastAsia="x-none"/>
        </w:rPr>
      </w:pPr>
      <w:r w:rsidRPr="000F6627">
        <w:rPr>
          <w:rFonts w:ascii="Arial" w:eastAsia="Times New Roman" w:hAnsi="Arial" w:cs="Times New Roman"/>
          <w:color w:val="FF0000"/>
          <w:spacing w:val="-2"/>
          <w:lang w:eastAsia="x-none"/>
        </w:rPr>
        <w:t xml:space="preserve">In general, </w:t>
      </w:r>
      <w:r w:rsidRPr="000F6627">
        <w:rPr>
          <w:rFonts w:ascii="Arial" w:eastAsia="Times New Roman" w:hAnsi="Arial" w:cs="Times New Roman"/>
          <w:color w:val="FF0000"/>
          <w:spacing w:val="-2"/>
          <w:lang w:val="x-none" w:eastAsia="x-none"/>
        </w:rPr>
        <w:t xml:space="preserve">GDOT is looking for concise </w:t>
      </w:r>
      <w:r w:rsidR="001C6049">
        <w:rPr>
          <w:rFonts w:ascii="Arial" w:eastAsia="Times New Roman" w:hAnsi="Arial" w:cs="Times New Roman"/>
          <w:color w:val="FF0000"/>
          <w:spacing w:val="-2"/>
          <w:lang w:eastAsia="x-none"/>
        </w:rPr>
        <w:t>summaries for</w:t>
      </w:r>
      <w:r w:rsidR="00744D3A">
        <w:rPr>
          <w:rFonts w:ascii="Arial" w:eastAsia="Times New Roman" w:hAnsi="Arial" w:cs="Times New Roman"/>
          <w:color w:val="FF0000"/>
          <w:spacing w:val="-2"/>
          <w:lang w:eastAsia="x-none"/>
        </w:rPr>
        <w:t xml:space="preserve"> each basin evaluation. Discussion </w:t>
      </w:r>
      <w:r w:rsidR="001C6049">
        <w:rPr>
          <w:rFonts w:ascii="Arial" w:eastAsia="Times New Roman" w:hAnsi="Arial" w:cs="Times New Roman"/>
          <w:color w:val="FF0000"/>
          <w:spacing w:val="-2"/>
          <w:lang w:eastAsia="x-none"/>
        </w:rPr>
        <w:t>of which basins have an OLE,</w:t>
      </w:r>
      <w:r w:rsidRPr="000F6627">
        <w:rPr>
          <w:rFonts w:ascii="Arial" w:eastAsia="Times New Roman" w:hAnsi="Arial" w:cs="Times New Roman"/>
          <w:color w:val="FF0000"/>
          <w:spacing w:val="-2"/>
          <w:lang w:val="x-none" w:eastAsia="x-none"/>
        </w:rPr>
        <w:t xml:space="preserve"> which BMPs were</w:t>
      </w:r>
      <w:r w:rsidR="001C6049">
        <w:rPr>
          <w:rFonts w:ascii="Arial" w:eastAsia="Times New Roman" w:hAnsi="Arial" w:cs="Times New Roman"/>
          <w:color w:val="FF0000"/>
          <w:spacing w:val="-2"/>
          <w:lang w:eastAsia="x-none"/>
        </w:rPr>
        <w:t xml:space="preserve"> feasible, which BMPs were</w:t>
      </w:r>
      <w:r w:rsidRPr="000F6627">
        <w:rPr>
          <w:rFonts w:ascii="Arial" w:eastAsia="Times New Roman" w:hAnsi="Arial" w:cs="Times New Roman"/>
          <w:color w:val="FF0000"/>
          <w:spacing w:val="-2"/>
          <w:lang w:val="x-none" w:eastAsia="x-none"/>
        </w:rPr>
        <w:t xml:space="preserve"> infeasible</w:t>
      </w:r>
      <w:r w:rsidRPr="000F6627">
        <w:rPr>
          <w:rFonts w:ascii="Arial" w:eastAsia="Times New Roman" w:hAnsi="Arial" w:cs="Times New Roman"/>
          <w:color w:val="FF0000"/>
          <w:spacing w:val="-2"/>
          <w:lang w:eastAsia="x-none"/>
        </w:rPr>
        <w:t>,</w:t>
      </w:r>
      <w:r w:rsidRPr="000F6627">
        <w:rPr>
          <w:rFonts w:ascii="Arial" w:eastAsia="Times New Roman" w:hAnsi="Arial" w:cs="Times New Roman"/>
          <w:color w:val="FF0000"/>
          <w:spacing w:val="-2"/>
          <w:lang w:val="x-none" w:eastAsia="x-none"/>
        </w:rPr>
        <w:t xml:space="preserve"> why </w:t>
      </w:r>
      <w:r w:rsidRPr="000F6627">
        <w:rPr>
          <w:rFonts w:ascii="Arial" w:eastAsia="Times New Roman" w:hAnsi="Arial" w:cs="Times New Roman"/>
          <w:color w:val="FF0000"/>
          <w:spacing w:val="-2"/>
          <w:lang w:eastAsia="x-none"/>
        </w:rPr>
        <w:t>the BMPs were selected,</w:t>
      </w:r>
      <w:r w:rsidRPr="000F6627">
        <w:rPr>
          <w:rFonts w:ascii="Arial" w:eastAsia="Times New Roman" w:hAnsi="Arial" w:cs="Times New Roman"/>
          <w:color w:val="FF0000"/>
          <w:spacing w:val="-2"/>
          <w:lang w:val="x-none" w:eastAsia="x-none"/>
        </w:rPr>
        <w:t xml:space="preserve"> and </w:t>
      </w:r>
      <w:r w:rsidR="001C6049">
        <w:rPr>
          <w:rFonts w:ascii="Arial" w:eastAsia="Times New Roman" w:hAnsi="Arial" w:cs="Times New Roman"/>
          <w:color w:val="FF0000"/>
          <w:spacing w:val="-2"/>
          <w:lang w:eastAsia="x-none"/>
        </w:rPr>
        <w:t xml:space="preserve">documentation </w:t>
      </w:r>
      <w:r w:rsidRPr="000F6627">
        <w:rPr>
          <w:rFonts w:ascii="Arial" w:eastAsia="Times New Roman" w:hAnsi="Arial" w:cs="Times New Roman"/>
          <w:color w:val="FF0000"/>
          <w:spacing w:val="-2"/>
          <w:lang w:val="x-none" w:eastAsia="x-none"/>
        </w:rPr>
        <w:t>support</w:t>
      </w:r>
      <w:r w:rsidR="001C6049">
        <w:rPr>
          <w:rFonts w:ascii="Arial" w:eastAsia="Times New Roman" w:hAnsi="Arial" w:cs="Times New Roman"/>
          <w:color w:val="FF0000"/>
          <w:spacing w:val="-2"/>
          <w:lang w:eastAsia="x-none"/>
        </w:rPr>
        <w:t>ing</w:t>
      </w:r>
      <w:r w:rsidRPr="000F6627">
        <w:rPr>
          <w:rFonts w:ascii="Arial" w:eastAsia="Times New Roman" w:hAnsi="Arial" w:cs="Times New Roman"/>
          <w:color w:val="FF0000"/>
          <w:spacing w:val="-2"/>
          <w:lang w:val="x-none" w:eastAsia="x-none"/>
        </w:rPr>
        <w:t xml:space="preserve"> </w:t>
      </w:r>
      <w:r w:rsidRPr="000F6627">
        <w:rPr>
          <w:rFonts w:ascii="Arial" w:eastAsia="Times New Roman" w:hAnsi="Arial" w:cs="Times New Roman"/>
          <w:color w:val="FF0000"/>
          <w:spacing w:val="-2"/>
          <w:lang w:eastAsia="x-none"/>
        </w:rPr>
        <w:t xml:space="preserve">the determination </w:t>
      </w:r>
      <w:r w:rsidRPr="000F6627">
        <w:rPr>
          <w:rFonts w:ascii="Arial" w:eastAsia="Times New Roman" w:hAnsi="Arial" w:cs="Times New Roman"/>
          <w:color w:val="FF0000"/>
          <w:spacing w:val="-2"/>
          <w:lang w:val="x-none" w:eastAsia="x-none"/>
        </w:rPr>
        <w:t>with calculations and</w:t>
      </w:r>
      <w:r w:rsidR="001C6049">
        <w:rPr>
          <w:rFonts w:ascii="Arial" w:eastAsia="Times New Roman" w:hAnsi="Arial" w:cs="Times New Roman"/>
          <w:color w:val="FF0000"/>
          <w:spacing w:val="-2"/>
          <w:lang w:eastAsia="x-none"/>
        </w:rPr>
        <w:t>/</w:t>
      </w:r>
      <w:r w:rsidRPr="000F6627">
        <w:rPr>
          <w:rFonts w:ascii="Arial" w:eastAsia="Times New Roman" w:hAnsi="Arial" w:cs="Times New Roman"/>
          <w:color w:val="FF0000"/>
          <w:spacing w:val="-2"/>
          <w:lang w:val="x-none" w:eastAsia="x-none"/>
        </w:rPr>
        <w:t>or drawings</w:t>
      </w:r>
      <w:r w:rsidR="001C6049">
        <w:rPr>
          <w:rFonts w:ascii="Arial" w:eastAsia="Times New Roman" w:hAnsi="Arial" w:cs="Times New Roman"/>
          <w:color w:val="FF0000"/>
          <w:spacing w:val="-2"/>
          <w:lang w:eastAsia="x-none"/>
        </w:rPr>
        <w:t xml:space="preserve"> should be included in this </w:t>
      </w:r>
      <w:r w:rsidR="00CF5323">
        <w:rPr>
          <w:rFonts w:ascii="Arial" w:eastAsia="Times New Roman" w:hAnsi="Arial" w:cs="Times New Roman"/>
          <w:color w:val="FF0000"/>
          <w:spacing w:val="-2"/>
          <w:lang w:eastAsia="x-none"/>
        </w:rPr>
        <w:t>attachment</w:t>
      </w:r>
      <w:r w:rsidRPr="000F6627">
        <w:rPr>
          <w:rFonts w:ascii="Arial" w:eastAsia="Times New Roman" w:hAnsi="Arial" w:cs="Times New Roman"/>
          <w:color w:val="FF0000"/>
          <w:spacing w:val="-2"/>
          <w:lang w:val="x-none" w:eastAsia="x-none"/>
        </w:rPr>
        <w:t>.</w:t>
      </w:r>
      <w:r w:rsidRPr="000F6627">
        <w:rPr>
          <w:rFonts w:ascii="Arial" w:eastAsia="Times New Roman" w:hAnsi="Arial" w:cs="Times New Roman"/>
          <w:color w:val="FF0000"/>
          <w:spacing w:val="-2"/>
          <w:lang w:eastAsia="x-none"/>
        </w:rPr>
        <w:t xml:space="preserve">  Please refer to the remainder of this template </w:t>
      </w:r>
      <w:r w:rsidR="002645BE">
        <w:rPr>
          <w:rFonts w:ascii="Arial" w:eastAsia="Times New Roman" w:hAnsi="Arial" w:cs="Times New Roman"/>
          <w:color w:val="FF0000"/>
          <w:spacing w:val="-2"/>
          <w:lang w:eastAsia="x-none"/>
        </w:rPr>
        <w:t xml:space="preserve">and the </w:t>
      </w:r>
      <w:r w:rsidR="007A64D1">
        <w:rPr>
          <w:rFonts w:ascii="Arial" w:eastAsia="Times New Roman" w:hAnsi="Arial" w:cs="Times New Roman"/>
          <w:color w:val="FF0000"/>
          <w:spacing w:val="-2"/>
          <w:lang w:eastAsia="x-none"/>
        </w:rPr>
        <w:t xml:space="preserve">MS4 </w:t>
      </w:r>
      <w:r w:rsidR="002645BE">
        <w:rPr>
          <w:rFonts w:ascii="Arial" w:eastAsia="Times New Roman" w:hAnsi="Arial" w:cs="Times New Roman"/>
          <w:color w:val="FF0000"/>
          <w:spacing w:val="-2"/>
          <w:lang w:eastAsia="x-none"/>
        </w:rPr>
        <w:t xml:space="preserve">PCSR Help File </w:t>
      </w:r>
      <w:r w:rsidRPr="000F6627">
        <w:rPr>
          <w:rFonts w:ascii="Arial" w:eastAsia="Times New Roman" w:hAnsi="Arial" w:cs="Times New Roman"/>
          <w:color w:val="FF0000"/>
          <w:spacing w:val="-2"/>
          <w:lang w:eastAsia="x-none"/>
        </w:rPr>
        <w:t>for additional guidance.</w:t>
      </w:r>
    </w:p>
    <w:p w14:paraId="1D7FBFC6" w14:textId="77777777" w:rsidR="00771B29" w:rsidRDefault="00771B29" w:rsidP="000F6627">
      <w:pPr>
        <w:spacing w:before="0"/>
        <w:rPr>
          <w:rFonts w:ascii="Arial" w:eastAsia="Times New Roman" w:hAnsi="Arial" w:cs="Times New Roman"/>
          <w:spacing w:val="-2"/>
        </w:rPr>
        <w:sectPr w:rsidR="00771B29" w:rsidSect="00D972F3">
          <w:footerReference w:type="default" r:id="rId19"/>
          <w:pgSz w:w="12240" w:h="15840" w:code="1"/>
          <w:pgMar w:top="1440" w:right="1440" w:bottom="1440" w:left="1440" w:header="720" w:footer="720" w:gutter="0"/>
          <w:cols w:space="720"/>
          <w:docGrid w:linePitch="360"/>
        </w:sectPr>
      </w:pPr>
    </w:p>
    <w:p w14:paraId="48ECD0F1" w14:textId="77777777" w:rsidR="000F6627" w:rsidRPr="002645BE" w:rsidRDefault="000F6627" w:rsidP="002645BE">
      <w:pPr>
        <w:spacing w:before="0"/>
        <w:rPr>
          <w:rFonts w:ascii="Arial" w:eastAsia="Times New Roman" w:hAnsi="Arial" w:cs="Arial"/>
          <w:b/>
          <w:spacing w:val="-2"/>
          <w:sz w:val="22"/>
          <w:szCs w:val="22"/>
        </w:rPr>
      </w:pPr>
      <w:r w:rsidRPr="002645BE">
        <w:rPr>
          <w:rFonts w:ascii="Arial" w:eastAsia="Times New Roman" w:hAnsi="Arial" w:cs="Arial"/>
          <w:b/>
          <w:spacing w:val="-2"/>
          <w:sz w:val="22"/>
          <w:szCs w:val="22"/>
        </w:rPr>
        <w:t>Executive Summary</w:t>
      </w:r>
    </w:p>
    <w:p w14:paraId="4018885D" w14:textId="204E299B" w:rsidR="00D972F3" w:rsidRPr="00287583" w:rsidRDefault="000F6627" w:rsidP="002D42E3">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lang w:eastAsia="x-none"/>
        </w:rPr>
      </w:pPr>
      <w:r w:rsidRPr="00287583">
        <w:rPr>
          <w:rFonts w:ascii="Arial" w:eastAsia="Times New Roman" w:hAnsi="Arial" w:cs="Times New Roman"/>
          <w:color w:val="FF0000"/>
          <w:spacing w:val="-2"/>
          <w:lang w:eastAsia="x-none"/>
        </w:rPr>
        <w:t xml:space="preserve">In general, the Executive Summary should state background information.  It should </w:t>
      </w:r>
      <w:r w:rsidR="00D972F3" w:rsidRPr="00287583">
        <w:rPr>
          <w:rFonts w:ascii="Arial" w:eastAsia="Times New Roman" w:hAnsi="Arial" w:cs="Times New Roman"/>
          <w:color w:val="FF0000"/>
          <w:spacing w:val="-2"/>
          <w:lang w:eastAsia="x-none"/>
        </w:rPr>
        <w:t xml:space="preserve">summarize </w:t>
      </w:r>
      <w:r w:rsidR="00C44D5A" w:rsidRPr="00287583">
        <w:rPr>
          <w:rFonts w:ascii="Arial" w:eastAsia="Times New Roman" w:hAnsi="Arial" w:cs="Times New Roman"/>
          <w:color w:val="FF0000"/>
          <w:spacing w:val="-2"/>
          <w:lang w:eastAsia="x-none"/>
        </w:rPr>
        <w:t>the evaluation process and the results of the evaluation.</w:t>
      </w:r>
    </w:p>
    <w:p w14:paraId="08343753" w14:textId="5E53DA3B" w:rsidR="0020006E" w:rsidRPr="00287583" w:rsidRDefault="0020006E" w:rsidP="0020006E">
      <w:pPr>
        <w:rPr>
          <w:rFonts w:ascii="Arial" w:hAnsi="Arial" w:cs="Arial"/>
        </w:rPr>
      </w:pPr>
      <w:r w:rsidRPr="00287583">
        <w:rPr>
          <w:rFonts w:ascii="Arial" w:hAnsi="Arial" w:cs="Arial"/>
        </w:rPr>
        <w:t>In January 2012, the Environmental Protection Division (EPD) of the Georgia Department of Natural Resources issued the Georgia Department of Transportation’s (GDOT’s) first Municipal Separate Storm Sewer System (MS4) Permit (General NPDES Permit No. GAR041000) (Permit) for discharges from its MS4 designated areas.</w:t>
      </w:r>
      <w:r w:rsidR="00753864">
        <w:rPr>
          <w:rFonts w:ascii="Arial" w:hAnsi="Arial" w:cs="Arial"/>
        </w:rPr>
        <w:t xml:space="preserve"> In January 2017, EPD issued GDOT’s second MS4 Permit.</w:t>
      </w:r>
      <w:r w:rsidR="00B84897">
        <w:rPr>
          <w:rFonts w:ascii="Arial" w:hAnsi="Arial" w:cs="Arial"/>
        </w:rPr>
        <w:t xml:space="preserve"> </w:t>
      </w:r>
      <w:r w:rsidR="006B5773">
        <w:rPr>
          <w:rFonts w:ascii="Arial" w:hAnsi="Arial" w:cs="Arial"/>
        </w:rPr>
        <w:t>I</w:t>
      </w:r>
      <w:r w:rsidR="00B84897">
        <w:rPr>
          <w:rFonts w:ascii="Arial" w:hAnsi="Arial" w:cs="Arial"/>
        </w:rPr>
        <w:t>n January 2022, EPD issued GDOT’s third MS4 Permit.</w:t>
      </w:r>
    </w:p>
    <w:p w14:paraId="563B0EF8" w14:textId="0E66B291" w:rsidR="0020006E" w:rsidRPr="00287583" w:rsidRDefault="0020006E" w:rsidP="0020006E">
      <w:pPr>
        <w:pStyle w:val="NoSpacing"/>
        <w:spacing w:line="280" w:lineRule="atLeast"/>
        <w:rPr>
          <w:rFonts w:ascii="Arial" w:hAnsi="Arial" w:cs="Arial"/>
        </w:rPr>
      </w:pPr>
      <w:r w:rsidRPr="00287583">
        <w:rPr>
          <w:rFonts w:ascii="Arial" w:hAnsi="Arial" w:cs="Arial"/>
        </w:rPr>
        <w:t xml:space="preserve">The Permit regulates new and existing point source discharges of stormwater from roadways owned and operated by GDOT to waters of the State of Georgia. The </w:t>
      </w:r>
      <w:r w:rsidRPr="00287583">
        <w:rPr>
          <w:rFonts w:ascii="Arial" w:hAnsi="Arial" w:cs="Arial"/>
          <w:color w:val="0070C0"/>
        </w:rPr>
        <w:t>[</w:t>
      </w:r>
      <w:r w:rsidR="0043035E">
        <w:rPr>
          <w:rFonts w:ascii="Arial" w:hAnsi="Arial" w:cs="Arial"/>
          <w:color w:val="0070C0"/>
        </w:rPr>
        <w:t xml:space="preserve">SR </w:t>
      </w:r>
      <w:r w:rsidR="00B643AC">
        <w:rPr>
          <w:rFonts w:ascii="Arial" w:hAnsi="Arial" w:cs="Arial"/>
          <w:color w:val="0070C0"/>
        </w:rPr>
        <w:t>1</w:t>
      </w:r>
      <w:r w:rsidR="0043035E">
        <w:rPr>
          <w:rFonts w:ascii="Arial" w:hAnsi="Arial" w:cs="Arial"/>
          <w:color w:val="0070C0"/>
        </w:rPr>
        <w:t xml:space="preserve"> widening</w:t>
      </w:r>
      <w:r w:rsidRPr="00287583">
        <w:rPr>
          <w:rFonts w:ascii="Arial" w:hAnsi="Arial" w:cs="Arial"/>
          <w:color w:val="0070C0"/>
        </w:rPr>
        <w:t>]</w:t>
      </w:r>
      <w:r w:rsidRPr="00287583">
        <w:rPr>
          <w:rFonts w:ascii="Arial" w:hAnsi="Arial" w:cs="Arial"/>
        </w:rPr>
        <w:t xml:space="preserve"> (Project) must meet the requirements of the Permit, which include incorporating permanent water quality control and detention measures (best management practices [BMPs]) into the design where appropriate, where those BMPs have not been determined to be infeasible based on the exclusion and infeasibility criteria identified in Chapter 10 of the GDOT Drainage Design for Highway Manual.</w:t>
      </w:r>
    </w:p>
    <w:p w14:paraId="32BA1331" w14:textId="77777777" w:rsidR="0020006E" w:rsidRPr="00287583" w:rsidRDefault="0020006E" w:rsidP="0020006E">
      <w:pPr>
        <w:rPr>
          <w:rFonts w:ascii="Arial" w:hAnsi="Arial" w:cs="Arial"/>
        </w:rPr>
      </w:pPr>
      <w:r w:rsidRPr="00287583">
        <w:rPr>
          <w:rFonts w:ascii="Arial" w:hAnsi="Arial" w:cs="Arial"/>
        </w:rPr>
        <w:t xml:space="preserve">To assist with the development of final design for the project and meet Permit requirements, </w:t>
      </w:r>
      <w:r w:rsidRPr="00287583">
        <w:rPr>
          <w:rFonts w:ascii="Arial" w:hAnsi="Arial" w:cs="Arial"/>
          <w:color w:val="0070C0"/>
        </w:rPr>
        <w:t xml:space="preserve">[firm name] </w:t>
      </w:r>
      <w:r w:rsidRPr="00287583">
        <w:rPr>
          <w:rFonts w:ascii="Arial" w:hAnsi="Arial" w:cs="Arial"/>
        </w:rPr>
        <w:t xml:space="preserve">performed an analysis of the project in accordance with the guidance and criteria discussed above and below to identify and size feasible post-construction stormwater BMPs that must be implemented and those that may be eliminated.  </w:t>
      </w:r>
    </w:p>
    <w:p w14:paraId="277F0323" w14:textId="77777777" w:rsidR="0020006E" w:rsidRPr="00287583" w:rsidRDefault="0020006E" w:rsidP="0020006E">
      <w:pPr>
        <w:pStyle w:val="NoSpacing"/>
        <w:spacing w:after="280" w:line="280" w:lineRule="atLeast"/>
        <w:rPr>
          <w:rFonts w:ascii="Arial" w:hAnsi="Arial" w:cs="Arial"/>
        </w:rPr>
      </w:pPr>
      <w:r w:rsidRPr="00287583">
        <w:rPr>
          <w:rFonts w:ascii="Arial" w:hAnsi="Arial" w:cs="Arial"/>
        </w:rPr>
        <w:t>This report documents the applicable guidance and criteria, analysis performed, and results and conclusions. The analysis is based on current design and cost of the improvements. Feasibility of the post-construction BMPs will need to be revisited during the final design and revised based on the revised project design or refined cost estimates.</w:t>
      </w:r>
    </w:p>
    <w:p w14:paraId="148FF29A" w14:textId="5CF88618" w:rsidR="003B3F14" w:rsidRPr="002645BE" w:rsidRDefault="003B3F14" w:rsidP="002645BE">
      <w:pPr>
        <w:spacing w:before="0"/>
        <w:rPr>
          <w:rFonts w:ascii="Arial" w:eastAsia="Times New Roman" w:hAnsi="Arial" w:cs="Times New Roman"/>
          <w:color w:val="FF0000"/>
          <w:spacing w:val="-2"/>
          <w:sz w:val="22"/>
          <w:szCs w:val="22"/>
        </w:rPr>
      </w:pPr>
      <w:r w:rsidRPr="002645BE">
        <w:rPr>
          <w:rFonts w:ascii="Arial" w:eastAsia="Times New Roman" w:hAnsi="Arial" w:cs="Arial"/>
          <w:b/>
          <w:bCs/>
          <w:kern w:val="28"/>
          <w:sz w:val="22"/>
          <w:szCs w:val="22"/>
        </w:rPr>
        <w:t>Project Description</w:t>
      </w:r>
    </w:p>
    <w:p w14:paraId="715AB1F1" w14:textId="76118625" w:rsidR="003B3F14" w:rsidRPr="00287583" w:rsidRDefault="00495A73" w:rsidP="003B3F14">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Provide the</w:t>
      </w:r>
      <w:r w:rsidR="003B3F14" w:rsidRPr="00287583">
        <w:rPr>
          <w:rFonts w:ascii="Arial" w:eastAsia="Times New Roman" w:hAnsi="Arial" w:cs="Times New Roman"/>
          <w:color w:val="FF0000"/>
          <w:spacing w:val="-2"/>
        </w:rPr>
        <w:t xml:space="preserve"> </w:t>
      </w:r>
      <w:r w:rsidR="00593012">
        <w:rPr>
          <w:rFonts w:ascii="Arial" w:eastAsia="Times New Roman" w:hAnsi="Arial" w:cs="Times New Roman"/>
          <w:color w:val="FF0000"/>
          <w:spacing w:val="-2"/>
        </w:rPr>
        <w:t xml:space="preserve">most current </w:t>
      </w:r>
      <w:r w:rsidRPr="00287583">
        <w:rPr>
          <w:rFonts w:ascii="Arial" w:eastAsia="Times New Roman" w:hAnsi="Arial" w:cs="Times New Roman"/>
          <w:color w:val="FF0000"/>
          <w:spacing w:val="-2"/>
        </w:rPr>
        <w:t xml:space="preserve">project description </w:t>
      </w:r>
      <w:r w:rsidR="00593012">
        <w:rPr>
          <w:rFonts w:ascii="Arial" w:eastAsia="Times New Roman" w:hAnsi="Arial" w:cs="Times New Roman"/>
          <w:color w:val="FF0000"/>
          <w:spacing w:val="-2"/>
        </w:rPr>
        <w:t>available for the project</w:t>
      </w:r>
      <w:r w:rsidRPr="00287583">
        <w:rPr>
          <w:rFonts w:ascii="Arial" w:eastAsia="Times New Roman" w:hAnsi="Arial" w:cs="Times New Roman"/>
          <w:color w:val="FF0000"/>
          <w:spacing w:val="-2"/>
        </w:rPr>
        <w:t xml:space="preserve">. It should include a </w:t>
      </w:r>
      <w:r w:rsidR="003B3F14" w:rsidRPr="00287583">
        <w:rPr>
          <w:rFonts w:ascii="Arial" w:eastAsia="Times New Roman" w:hAnsi="Arial" w:cs="Times New Roman"/>
          <w:color w:val="FF0000"/>
          <w:spacing w:val="-2"/>
        </w:rPr>
        <w:t>general overview of the project and unique site conditions.</w:t>
      </w:r>
    </w:p>
    <w:p w14:paraId="00F92178" w14:textId="4A473FB1" w:rsidR="00B643AC" w:rsidRDefault="0020006E" w:rsidP="00B643AC">
      <w:pPr>
        <w:pStyle w:val="NoSpacing"/>
        <w:spacing w:line="280" w:lineRule="atLeast"/>
        <w:rPr>
          <w:rFonts w:ascii="Arial" w:hAnsi="Arial" w:cs="Arial"/>
          <w:color w:val="0070C0"/>
        </w:rPr>
      </w:pPr>
      <w:r w:rsidRPr="00287583">
        <w:rPr>
          <w:rFonts w:ascii="Arial" w:hAnsi="Arial" w:cs="Arial"/>
        </w:rPr>
        <w:t xml:space="preserve">GDOT proposes to </w:t>
      </w:r>
      <w:r w:rsidRPr="00287583">
        <w:rPr>
          <w:rFonts w:ascii="Arial" w:hAnsi="Arial" w:cs="Arial"/>
          <w:color w:val="0070C0"/>
        </w:rPr>
        <w:t xml:space="preserve">[widen </w:t>
      </w:r>
      <w:r w:rsidR="00B643AC">
        <w:rPr>
          <w:rFonts w:ascii="Arial" w:hAnsi="Arial" w:cs="Arial"/>
          <w:color w:val="0070C0"/>
        </w:rPr>
        <w:t xml:space="preserve">SR 1 </w:t>
      </w:r>
      <w:r w:rsidRPr="00287583">
        <w:rPr>
          <w:rFonts w:ascii="Arial" w:hAnsi="Arial" w:cs="Arial"/>
          <w:color w:val="0070C0"/>
        </w:rPr>
        <w:t xml:space="preserve">to add one lane in each direction from just north of </w:t>
      </w:r>
      <w:r w:rsidR="00A919EB">
        <w:rPr>
          <w:rFonts w:ascii="Arial" w:hAnsi="Arial" w:cs="Arial"/>
          <w:color w:val="0070C0"/>
        </w:rPr>
        <w:t>[insert side road name]</w:t>
      </w:r>
      <w:r w:rsidRPr="00287583">
        <w:rPr>
          <w:rFonts w:ascii="Arial" w:hAnsi="Arial" w:cs="Arial"/>
          <w:color w:val="0070C0"/>
        </w:rPr>
        <w:t xml:space="preserve"> to </w:t>
      </w:r>
      <w:r w:rsidR="00A919EB">
        <w:rPr>
          <w:rFonts w:ascii="Arial" w:hAnsi="Arial" w:cs="Arial"/>
          <w:color w:val="0070C0"/>
        </w:rPr>
        <w:t xml:space="preserve">[insert </w:t>
      </w:r>
      <w:r w:rsidR="005F0DCB">
        <w:rPr>
          <w:rFonts w:ascii="Arial" w:hAnsi="Arial" w:cs="Arial"/>
          <w:color w:val="0070C0"/>
        </w:rPr>
        <w:t xml:space="preserve">other </w:t>
      </w:r>
      <w:r w:rsidR="00A919EB">
        <w:rPr>
          <w:rFonts w:ascii="Arial" w:hAnsi="Arial" w:cs="Arial"/>
          <w:color w:val="0070C0"/>
        </w:rPr>
        <w:t>side road name]</w:t>
      </w:r>
      <w:r w:rsidRPr="00287583">
        <w:rPr>
          <w:rFonts w:ascii="Arial" w:hAnsi="Arial" w:cs="Arial"/>
          <w:color w:val="0070C0"/>
        </w:rPr>
        <w:t xml:space="preserve">. </w:t>
      </w:r>
    </w:p>
    <w:p w14:paraId="50B45C68" w14:textId="77777777" w:rsidR="00B643AC" w:rsidRPr="00287583" w:rsidRDefault="00B643AC" w:rsidP="00B643AC">
      <w:pPr>
        <w:pStyle w:val="NoSpacing"/>
        <w:spacing w:line="280" w:lineRule="atLeast"/>
        <w:rPr>
          <w:rFonts w:ascii="Arial" w:hAnsi="Arial" w:cs="Arial"/>
          <w:color w:val="FF0000"/>
        </w:rPr>
      </w:pPr>
    </w:p>
    <w:p w14:paraId="4AAC2400" w14:textId="05A1571B" w:rsidR="0020006E" w:rsidRPr="00287583" w:rsidRDefault="0020006E" w:rsidP="00B643AC">
      <w:pPr>
        <w:pStyle w:val="NoSpacing"/>
        <w:spacing w:line="280" w:lineRule="atLeast"/>
        <w:rPr>
          <w:rFonts w:ascii="Arial" w:hAnsi="Arial" w:cs="Arial"/>
        </w:rPr>
      </w:pPr>
      <w:r w:rsidRPr="00287583">
        <w:rPr>
          <w:rFonts w:ascii="Arial" w:hAnsi="Arial" w:cs="Arial"/>
        </w:rPr>
        <w:t>Refer to the location map</w:t>
      </w:r>
      <w:r w:rsidR="00287583" w:rsidRPr="00287583">
        <w:rPr>
          <w:rFonts w:ascii="Arial" w:hAnsi="Arial" w:cs="Arial"/>
        </w:rPr>
        <w:t xml:space="preserve"> in Appendix A</w:t>
      </w:r>
      <w:r w:rsidRPr="00287583">
        <w:rPr>
          <w:rFonts w:ascii="Arial" w:hAnsi="Arial" w:cs="Arial"/>
        </w:rPr>
        <w:t xml:space="preserve"> which illustrates the approximate project limits.  </w:t>
      </w:r>
    </w:p>
    <w:p w14:paraId="48EDE958" w14:textId="77777777" w:rsidR="0020006E" w:rsidRPr="00287583" w:rsidRDefault="0020006E" w:rsidP="0020006E">
      <w:pPr>
        <w:pStyle w:val="NoSpacing"/>
        <w:spacing w:line="280" w:lineRule="atLeast"/>
        <w:rPr>
          <w:rFonts w:ascii="Arial" w:hAnsi="Arial" w:cs="Arial"/>
          <w:highlight w:val="yellow"/>
        </w:rPr>
      </w:pPr>
    </w:p>
    <w:p w14:paraId="711DD38F" w14:textId="199752CB" w:rsidR="00D66054" w:rsidRDefault="0020006E" w:rsidP="00C96A88">
      <w:pPr>
        <w:overflowPunct w:val="0"/>
        <w:autoSpaceDE w:val="0"/>
        <w:autoSpaceDN w:val="0"/>
        <w:adjustRightInd w:val="0"/>
        <w:spacing w:before="0" w:after="280" w:line="280" w:lineRule="atLeast"/>
        <w:textAlignment w:val="baseline"/>
        <w:rPr>
          <w:rFonts w:ascii="Arial" w:eastAsia="Times New Roman" w:hAnsi="Arial" w:cs="Arial"/>
          <w:b/>
          <w:bCs/>
          <w:kern w:val="28"/>
          <w:sz w:val="22"/>
          <w:szCs w:val="22"/>
        </w:rPr>
      </w:pPr>
      <w:r w:rsidRPr="00287583">
        <w:rPr>
          <w:rFonts w:ascii="Arial" w:hAnsi="Arial" w:cs="Arial"/>
        </w:rPr>
        <w:t xml:space="preserve">This project is divided into </w:t>
      </w:r>
      <w:r w:rsidRPr="00287583">
        <w:rPr>
          <w:rFonts w:ascii="Arial" w:hAnsi="Arial" w:cs="Arial"/>
          <w:color w:val="0070C0"/>
        </w:rPr>
        <w:t>[</w:t>
      </w:r>
      <w:r w:rsidR="00B643AC">
        <w:rPr>
          <w:rFonts w:ascii="Arial" w:hAnsi="Arial" w:cs="Arial"/>
          <w:color w:val="0070C0"/>
        </w:rPr>
        <w:t>8</w:t>
      </w:r>
      <w:r w:rsidRPr="00287583">
        <w:rPr>
          <w:rFonts w:ascii="Arial" w:hAnsi="Arial" w:cs="Arial"/>
          <w:color w:val="0070C0"/>
        </w:rPr>
        <w:t xml:space="preserve">] </w:t>
      </w:r>
      <w:r w:rsidRPr="00287583">
        <w:rPr>
          <w:rFonts w:ascii="Arial" w:hAnsi="Arial" w:cs="Arial"/>
        </w:rPr>
        <w:t xml:space="preserve">proposed drainage basins. Refer to Appendix A for drainage </w:t>
      </w:r>
      <w:r w:rsidR="004C7D04">
        <w:rPr>
          <w:rFonts w:ascii="Arial" w:hAnsi="Arial" w:cs="Arial"/>
        </w:rPr>
        <w:t>basin</w:t>
      </w:r>
      <w:r w:rsidRPr="00287583">
        <w:rPr>
          <w:rFonts w:ascii="Arial" w:hAnsi="Arial" w:cs="Arial"/>
        </w:rPr>
        <w:t xml:space="preserve"> delineations.</w:t>
      </w:r>
    </w:p>
    <w:p w14:paraId="327F0C20" w14:textId="1692354C" w:rsidR="00D66054" w:rsidRDefault="00D66054" w:rsidP="00C96A88">
      <w:pPr>
        <w:overflowPunct w:val="0"/>
        <w:autoSpaceDE w:val="0"/>
        <w:autoSpaceDN w:val="0"/>
        <w:adjustRightInd w:val="0"/>
        <w:spacing w:before="0" w:after="280" w:line="280" w:lineRule="atLeast"/>
        <w:textAlignment w:val="baseline"/>
        <w:rPr>
          <w:rFonts w:ascii="Arial" w:eastAsia="Times New Roman" w:hAnsi="Arial" w:cs="Arial"/>
          <w:b/>
          <w:bCs/>
          <w:kern w:val="28"/>
          <w:sz w:val="22"/>
          <w:szCs w:val="22"/>
        </w:rPr>
      </w:pPr>
      <w:r>
        <w:rPr>
          <w:rFonts w:ascii="Arial" w:eastAsia="Times New Roman" w:hAnsi="Arial" w:cs="Arial"/>
          <w:b/>
          <w:bCs/>
          <w:kern w:val="28"/>
          <w:sz w:val="22"/>
          <w:szCs w:val="22"/>
        </w:rPr>
        <w:t xml:space="preserve">Maintenance Discussion </w:t>
      </w:r>
    </w:p>
    <w:p w14:paraId="5270B63D" w14:textId="7413D9B3" w:rsidR="00553AAC" w:rsidRDefault="00553AAC" w:rsidP="00D66054">
      <w:pPr>
        <w:pStyle w:val="NoSpacing"/>
        <w:spacing w:line="280" w:lineRule="atLeast"/>
        <w:rPr>
          <w:rFonts w:cs="Arial"/>
        </w:rPr>
      </w:pPr>
      <w:r w:rsidRPr="00553AAC">
        <w:rPr>
          <w:rFonts w:ascii="Arial" w:hAnsi="Arial" w:cs="Arial"/>
          <w:color w:val="FF0000"/>
        </w:rPr>
        <w:t xml:space="preserve">The Design Phase Leader should discuss the maintenance accessibility and responsibility with GDOT Maintenance/District Maintenance for a selected BMP including the consideration and use of local municipal maintenance forces and required agreements.  This section is used to document this discussion. Ensure the Inspection and Maintenance Responsibility information in the LID/GI Checklist and Attachment B accurately represent the outcome of the discussion. </w:t>
      </w:r>
    </w:p>
    <w:p w14:paraId="717E1374" w14:textId="77777777" w:rsidR="00553AAC" w:rsidRPr="008277E3" w:rsidRDefault="00553AAC" w:rsidP="00D66054">
      <w:pPr>
        <w:pStyle w:val="NoSpacing"/>
        <w:spacing w:line="280" w:lineRule="atLeast"/>
        <w:rPr>
          <w:rFonts w:ascii="Arial" w:hAnsi="Arial" w:cs="Arial"/>
          <w:color w:val="FF0000"/>
        </w:rPr>
      </w:pPr>
    </w:p>
    <w:p w14:paraId="7AF50CA1" w14:textId="453D30AB" w:rsidR="004E69CF" w:rsidRPr="002645BE" w:rsidRDefault="00C44D5A" w:rsidP="002645BE">
      <w:pPr>
        <w:spacing w:before="0"/>
        <w:rPr>
          <w:rFonts w:ascii="Arial" w:eastAsia="Times New Roman" w:hAnsi="Arial" w:cs="Arial"/>
          <w:b/>
          <w:bCs/>
          <w:kern w:val="28"/>
          <w:sz w:val="22"/>
          <w:szCs w:val="22"/>
        </w:rPr>
      </w:pPr>
      <w:r w:rsidRPr="002645BE">
        <w:rPr>
          <w:rFonts w:ascii="Arial" w:eastAsia="Times New Roman" w:hAnsi="Arial" w:cs="Arial"/>
          <w:b/>
          <w:bCs/>
          <w:kern w:val="28"/>
          <w:sz w:val="22"/>
          <w:szCs w:val="22"/>
        </w:rPr>
        <w:t>Basin Evaluations</w:t>
      </w:r>
    </w:p>
    <w:p w14:paraId="603B6953" w14:textId="6D48E8A3" w:rsidR="00646E88" w:rsidRPr="00646E88" w:rsidRDefault="004E69CF" w:rsidP="002E7DB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This section is used to discu</w:t>
      </w:r>
      <w:r w:rsidR="00452A0F" w:rsidRPr="00287583">
        <w:rPr>
          <w:rFonts w:ascii="Arial" w:eastAsia="Times New Roman" w:hAnsi="Arial" w:cs="Times New Roman"/>
          <w:color w:val="FF0000"/>
          <w:spacing w:val="-2"/>
        </w:rPr>
        <w:t xml:space="preserve">ss the evaluation process and conclusions for </w:t>
      </w:r>
      <w:r w:rsidR="00452A0F" w:rsidRPr="00287583">
        <w:rPr>
          <w:rFonts w:ascii="Arial" w:eastAsia="Times New Roman" w:hAnsi="Arial" w:cs="Times New Roman"/>
          <w:color w:val="FF0000"/>
          <w:spacing w:val="-2"/>
          <w:u w:val="single"/>
        </w:rPr>
        <w:t>each</w:t>
      </w:r>
      <w:r w:rsidR="00452A0F" w:rsidRPr="00287583">
        <w:rPr>
          <w:rFonts w:ascii="Arial" w:eastAsia="Times New Roman" w:hAnsi="Arial" w:cs="Times New Roman"/>
          <w:color w:val="FF0000"/>
          <w:spacing w:val="-2"/>
        </w:rPr>
        <w:t xml:space="preserve"> drainage basin. </w:t>
      </w:r>
      <w:r w:rsidR="00B463E9" w:rsidRPr="00287583">
        <w:rPr>
          <w:rFonts w:ascii="Arial" w:eastAsia="Times New Roman" w:hAnsi="Arial" w:cs="Times New Roman"/>
          <w:color w:val="FF0000"/>
          <w:spacing w:val="-2"/>
        </w:rPr>
        <w:t>T</w:t>
      </w:r>
      <w:r w:rsidR="002D7931">
        <w:rPr>
          <w:rFonts w:ascii="Arial" w:eastAsia="Times New Roman" w:hAnsi="Arial" w:cs="Times New Roman"/>
          <w:color w:val="FF0000"/>
          <w:spacing w:val="-2"/>
        </w:rPr>
        <w:t>hree</w:t>
      </w:r>
      <w:r w:rsidR="00B463E9" w:rsidRPr="00287583">
        <w:rPr>
          <w:rFonts w:ascii="Arial" w:eastAsia="Times New Roman" w:hAnsi="Arial" w:cs="Times New Roman"/>
          <w:color w:val="FF0000"/>
          <w:spacing w:val="-2"/>
        </w:rPr>
        <w:t xml:space="preserve"> example basins are shown: Drainage Basin 1</w:t>
      </w:r>
      <w:r w:rsidR="00646E88">
        <w:rPr>
          <w:rFonts w:ascii="Arial" w:eastAsia="Times New Roman" w:hAnsi="Arial" w:cs="Times New Roman"/>
          <w:color w:val="FF0000"/>
          <w:spacing w:val="-2"/>
        </w:rPr>
        <w:t xml:space="preserve"> requires an infeasibility assessment</w:t>
      </w:r>
      <w:r w:rsidR="002D7931">
        <w:rPr>
          <w:rFonts w:ascii="Arial" w:eastAsia="Times New Roman" w:hAnsi="Arial" w:cs="Times New Roman"/>
          <w:color w:val="FF0000"/>
          <w:spacing w:val="-2"/>
        </w:rPr>
        <w:t>,</w:t>
      </w:r>
      <w:r w:rsidR="00B463E9" w:rsidRPr="00287583">
        <w:rPr>
          <w:rFonts w:ascii="Arial" w:eastAsia="Times New Roman" w:hAnsi="Arial" w:cs="Times New Roman"/>
          <w:color w:val="FF0000"/>
          <w:spacing w:val="-2"/>
        </w:rPr>
        <w:t xml:space="preserve"> Drainage Basin 2 </w:t>
      </w:r>
      <w:r w:rsidR="00646E88">
        <w:rPr>
          <w:rFonts w:ascii="Arial" w:eastAsia="Times New Roman" w:hAnsi="Arial" w:cs="Times New Roman"/>
          <w:color w:val="FF0000"/>
          <w:spacing w:val="-2"/>
        </w:rPr>
        <w:t>has an outfall level exclusion</w:t>
      </w:r>
      <w:r w:rsidR="00642238">
        <w:rPr>
          <w:rFonts w:ascii="Arial" w:eastAsia="Times New Roman" w:hAnsi="Arial" w:cs="Times New Roman"/>
          <w:color w:val="FF0000"/>
          <w:spacing w:val="-2"/>
        </w:rPr>
        <w:t>, and</w:t>
      </w:r>
      <w:r w:rsidR="002D7931">
        <w:rPr>
          <w:rFonts w:ascii="Arial" w:eastAsia="Times New Roman" w:hAnsi="Arial" w:cs="Times New Roman"/>
          <w:color w:val="FF0000"/>
          <w:spacing w:val="-2"/>
        </w:rPr>
        <w:t xml:space="preserve"> Drainage Basin 3 requires infeasibility assessment and warrants detention</w:t>
      </w:r>
      <w:r w:rsidR="00B463E9" w:rsidRPr="00287583">
        <w:rPr>
          <w:rFonts w:ascii="Arial" w:eastAsia="Times New Roman" w:hAnsi="Arial" w:cs="Times New Roman"/>
          <w:color w:val="FF0000"/>
          <w:spacing w:val="-2"/>
        </w:rPr>
        <w:t>.</w:t>
      </w:r>
    </w:p>
    <w:p w14:paraId="697E39CE" w14:textId="7F1AD955" w:rsidR="00646E88" w:rsidRPr="00646E88"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b/>
          <w:i/>
          <w:color w:val="0070C0"/>
          <w:spacing w:val="-2"/>
          <w:u w:val="single"/>
        </w:rPr>
      </w:pPr>
      <w:r w:rsidRPr="00ED4D4D">
        <w:rPr>
          <w:rFonts w:ascii="Arial" w:eastAsia="Times New Roman" w:hAnsi="Arial" w:cs="Times New Roman"/>
          <w:b/>
          <w:i/>
          <w:color w:val="0070C0"/>
          <w:spacing w:val="-2"/>
          <w:u w:val="single"/>
        </w:rPr>
        <w:t xml:space="preserve">Drainage Basin </w:t>
      </w:r>
      <w:r w:rsidR="00646E88">
        <w:rPr>
          <w:rFonts w:ascii="Arial" w:eastAsia="Times New Roman" w:hAnsi="Arial" w:cs="Times New Roman"/>
          <w:b/>
          <w:i/>
          <w:color w:val="0070C0"/>
          <w:spacing w:val="-2"/>
          <w:u w:val="single"/>
        </w:rPr>
        <w:t>1</w:t>
      </w:r>
      <w:r w:rsidR="001C0394" w:rsidRPr="00287583">
        <w:rPr>
          <w:rFonts w:ascii="Arial" w:eastAsia="Times New Roman" w:hAnsi="Arial" w:cs="Times New Roman"/>
          <w:b/>
          <w:i/>
          <w:color w:val="0070C0"/>
          <w:spacing w:val="-2"/>
          <w:u w:val="single"/>
        </w:rPr>
        <w:t xml:space="preserve"> </w:t>
      </w:r>
      <w:r w:rsidR="001C0394" w:rsidRPr="00287583">
        <w:rPr>
          <w:rFonts w:ascii="Arial" w:eastAsia="Times New Roman" w:hAnsi="Arial" w:cs="Times New Roman"/>
          <w:i/>
          <w:color w:val="FF0000"/>
          <w:spacing w:val="-2"/>
        </w:rPr>
        <w:t xml:space="preserve">(Note: change basin </w:t>
      </w:r>
      <w:r w:rsidR="000E007E">
        <w:rPr>
          <w:rFonts w:ascii="Arial" w:eastAsia="Times New Roman" w:hAnsi="Arial" w:cs="Times New Roman"/>
          <w:i/>
          <w:color w:val="FF0000"/>
          <w:spacing w:val="-2"/>
        </w:rPr>
        <w:t>name/</w:t>
      </w:r>
      <w:r w:rsidR="001C0394">
        <w:rPr>
          <w:rFonts w:ascii="Arial" w:eastAsia="Times New Roman" w:hAnsi="Arial" w:cs="Times New Roman"/>
          <w:i/>
          <w:color w:val="FF0000"/>
          <w:spacing w:val="-2"/>
        </w:rPr>
        <w:t>number</w:t>
      </w:r>
      <w:r w:rsidR="001C0394" w:rsidRPr="00287583">
        <w:rPr>
          <w:rFonts w:ascii="Arial" w:eastAsia="Times New Roman" w:hAnsi="Arial" w:cs="Times New Roman"/>
          <w:i/>
          <w:color w:val="FF0000"/>
          <w:spacing w:val="-2"/>
        </w:rPr>
        <w:t xml:space="preserve"> to correspond with Attachment B)</w:t>
      </w:r>
      <w:r w:rsidR="00ED4D4D">
        <w:rPr>
          <w:rFonts w:ascii="Arial" w:eastAsia="Times New Roman" w:hAnsi="Arial" w:cs="Times New Roman"/>
          <w:b/>
          <w:i/>
          <w:color w:val="0070C0"/>
          <w:spacing w:val="-2"/>
          <w:u w:val="single"/>
        </w:rPr>
        <w:t xml:space="preserve"> </w:t>
      </w:r>
      <w:r w:rsidRPr="00ED4D4D">
        <w:rPr>
          <w:rFonts w:ascii="Arial" w:eastAsia="Times New Roman" w:hAnsi="Arial" w:cs="Times New Roman"/>
          <w:b/>
          <w:i/>
          <w:color w:val="0070C0"/>
          <w:spacing w:val="-2"/>
          <w:u w:val="single"/>
        </w:rPr>
        <w:t xml:space="preserve"> </w:t>
      </w:r>
    </w:p>
    <w:p w14:paraId="50EE9050" w14:textId="77777777"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FF0000"/>
          <w:spacing w:val="-2"/>
        </w:rPr>
        <w:t xml:space="preserve">Include a brief description of the drainage basin location and where it discharges. </w:t>
      </w:r>
    </w:p>
    <w:p w14:paraId="6B2321BB" w14:textId="5D50011F" w:rsidR="00CC62F0" w:rsidRDefault="00CC62F0" w:rsidP="00CC62F0">
      <w:pPr>
        <w:rPr>
          <w:rFonts w:ascii="Arial" w:eastAsiaTheme="minorHAnsi" w:hAnsi="Arial" w:cs="Arial"/>
        </w:rPr>
      </w:pPr>
      <w:r w:rsidRPr="00ED4D4D">
        <w:rPr>
          <w:rFonts w:ascii="Arial" w:eastAsiaTheme="minorHAnsi" w:hAnsi="Arial" w:cs="Arial"/>
        </w:rPr>
        <w:t xml:space="preserve">Drainage </w:t>
      </w:r>
      <w:r w:rsidR="004B781B">
        <w:rPr>
          <w:rFonts w:ascii="Arial" w:eastAsiaTheme="minorHAnsi" w:hAnsi="Arial" w:cs="Arial"/>
        </w:rPr>
        <w:t>Basin</w:t>
      </w:r>
      <w:r w:rsidRPr="00ED4D4D">
        <w:rPr>
          <w:rFonts w:ascii="Arial" w:eastAsiaTheme="minorHAnsi" w:hAnsi="Arial" w:cs="Arial"/>
        </w:rPr>
        <w:t xml:space="preserve"> </w:t>
      </w:r>
      <w:r w:rsidR="00646E88">
        <w:rPr>
          <w:rFonts w:ascii="Arial" w:eastAsiaTheme="minorHAnsi" w:hAnsi="Arial" w:cs="Arial"/>
        </w:rPr>
        <w:t>1</w:t>
      </w:r>
      <w:r w:rsidRPr="00ED4D4D">
        <w:rPr>
          <w:rFonts w:ascii="Arial" w:eastAsiaTheme="minorHAnsi" w:hAnsi="Arial" w:cs="Arial"/>
        </w:rPr>
        <w:t xml:space="preserve"> is located along </w:t>
      </w:r>
      <w:r w:rsidRPr="00ED4D4D">
        <w:rPr>
          <w:rFonts w:ascii="Arial" w:eastAsiaTheme="minorHAnsi" w:hAnsi="Arial" w:cs="Arial"/>
          <w:color w:val="0070C0"/>
        </w:rPr>
        <w:t xml:space="preserve">[road name] </w:t>
      </w:r>
      <w:r w:rsidRPr="00ED4D4D">
        <w:rPr>
          <w:rFonts w:ascii="Arial" w:eastAsiaTheme="minorHAnsi" w:hAnsi="Arial" w:cs="Arial"/>
        </w:rPr>
        <w:t xml:space="preserve">between station </w:t>
      </w:r>
      <w:r w:rsidRPr="00ED4D4D">
        <w:rPr>
          <w:rFonts w:ascii="Arial" w:eastAsiaTheme="minorHAnsi" w:hAnsi="Arial" w:cs="Arial"/>
          <w:color w:val="0070C0"/>
        </w:rPr>
        <w:t xml:space="preserve">[0+00] </w:t>
      </w:r>
      <w:r w:rsidRPr="00ED4D4D">
        <w:rPr>
          <w:rFonts w:ascii="Arial" w:eastAsiaTheme="minorHAnsi" w:hAnsi="Arial" w:cs="Arial"/>
        </w:rPr>
        <w:t xml:space="preserve">and station </w:t>
      </w:r>
      <w:r w:rsidRPr="00ED4D4D">
        <w:rPr>
          <w:rFonts w:ascii="Arial" w:eastAsiaTheme="minorHAnsi" w:hAnsi="Arial" w:cs="Arial"/>
          <w:color w:val="0070C0"/>
        </w:rPr>
        <w:t>[</w:t>
      </w:r>
      <w:r w:rsidR="00B643AC">
        <w:rPr>
          <w:rFonts w:ascii="Arial" w:eastAsiaTheme="minorHAnsi" w:hAnsi="Arial" w:cs="Arial"/>
          <w:color w:val="0070C0"/>
        </w:rPr>
        <w:t>2</w:t>
      </w:r>
      <w:r w:rsidRPr="00ED4D4D">
        <w:rPr>
          <w:rFonts w:ascii="Arial" w:eastAsiaTheme="minorHAnsi" w:hAnsi="Arial" w:cs="Arial"/>
          <w:color w:val="0070C0"/>
        </w:rPr>
        <w:t>+00]</w:t>
      </w:r>
      <w:r w:rsidRPr="00ED4D4D">
        <w:rPr>
          <w:rFonts w:ascii="Arial" w:eastAsiaTheme="minorHAnsi" w:hAnsi="Arial" w:cs="Arial"/>
        </w:rPr>
        <w:t xml:space="preserve">. This drainage </w:t>
      </w:r>
      <w:r w:rsidR="004B781B">
        <w:rPr>
          <w:rFonts w:ascii="Arial" w:eastAsiaTheme="minorHAnsi" w:hAnsi="Arial" w:cs="Arial"/>
        </w:rPr>
        <w:t>basin</w:t>
      </w:r>
      <w:r w:rsidRPr="00ED4D4D">
        <w:rPr>
          <w:rFonts w:ascii="Arial" w:eastAsiaTheme="minorHAnsi" w:hAnsi="Arial" w:cs="Arial"/>
        </w:rPr>
        <w:t xml:space="preserve"> discharges </w:t>
      </w:r>
      <w:r w:rsidRPr="00ED4D4D">
        <w:rPr>
          <w:rFonts w:ascii="Arial" w:eastAsiaTheme="minorHAnsi" w:hAnsi="Arial" w:cs="Arial"/>
          <w:color w:val="0070C0"/>
        </w:rPr>
        <w:t>[directly into an existing drop inlet and 15-inch reinforced concrete pipe that discharges outside of the right-of-way]</w:t>
      </w:r>
      <w:r w:rsidRPr="00ED4D4D">
        <w:rPr>
          <w:rFonts w:ascii="Arial" w:eastAsiaTheme="minorHAnsi" w:hAnsi="Arial" w:cs="Arial"/>
        </w:rPr>
        <w:t>.</w:t>
      </w:r>
    </w:p>
    <w:p w14:paraId="3DD1E684" w14:textId="4FC1A28C"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0070C0"/>
          <w:spacing w:val="-2"/>
          <w:u w:val="single"/>
        </w:rPr>
      </w:pPr>
      <w:r w:rsidRPr="00126A29">
        <w:rPr>
          <w:rFonts w:ascii="Arial" w:eastAsia="Times New Roman" w:hAnsi="Arial" w:cs="Times New Roman"/>
          <w:spacing w:val="-2"/>
          <w:u w:val="single"/>
        </w:rPr>
        <w:t xml:space="preserve">Physical Parameters of </w:t>
      </w:r>
      <w:r w:rsidRPr="006B3B23">
        <w:rPr>
          <w:rFonts w:ascii="Arial" w:eastAsia="Times New Roman" w:hAnsi="Arial" w:cs="Times New Roman"/>
          <w:spacing w:val="-2"/>
          <w:u w:val="single"/>
        </w:rPr>
        <w:t xml:space="preserve">Drainage Basin </w:t>
      </w:r>
      <w:r w:rsidR="00646E88" w:rsidRPr="00594B2B">
        <w:rPr>
          <w:rFonts w:ascii="Arial" w:eastAsia="Times New Roman" w:hAnsi="Arial" w:cs="Times New Roman"/>
          <w:color w:val="0070C0"/>
          <w:spacing w:val="-2"/>
          <w:u w:val="single"/>
        </w:rPr>
        <w:t>1</w:t>
      </w:r>
    </w:p>
    <w:p w14:paraId="284DFD93" w14:textId="77777777" w:rsidR="00B22EDD" w:rsidRDefault="0097606A" w:rsidP="0097606A">
      <w:pPr>
        <w:rPr>
          <w:rFonts w:ascii="Arial" w:eastAsiaTheme="minorHAnsi" w:hAnsi="Arial" w:cs="Arial"/>
          <w:color w:val="FF0000"/>
        </w:rPr>
      </w:pPr>
      <w:r w:rsidRPr="00ED4D4D">
        <w:rPr>
          <w:rFonts w:ascii="Arial" w:eastAsiaTheme="minorHAnsi" w:hAnsi="Arial" w:cs="Arial"/>
          <w:color w:val="FF0000"/>
        </w:rPr>
        <w:t xml:space="preserve">Provide the pre- and post-development impervious and other land use of the basin used in the calculation of the flows, using the NRCS TR-55 Method. Include the hydrologic soil group and the composite curve number (CN) in the summary tables. Provide program input and output used to calculate the peak discharges in an appendix of the </w:t>
      </w:r>
      <w:r w:rsidR="00ED4D4D">
        <w:rPr>
          <w:rFonts w:ascii="Arial" w:eastAsiaTheme="minorHAnsi" w:hAnsi="Arial" w:cs="Arial"/>
          <w:color w:val="FF0000"/>
        </w:rPr>
        <w:t>report.</w:t>
      </w:r>
      <w:r w:rsidR="004660BB">
        <w:rPr>
          <w:rFonts w:ascii="Arial" w:eastAsiaTheme="minorHAnsi" w:hAnsi="Arial" w:cs="Arial"/>
          <w:color w:val="FF0000"/>
        </w:rPr>
        <w:t xml:space="preserve"> </w:t>
      </w:r>
    </w:p>
    <w:p w14:paraId="31C6734A" w14:textId="0B648FB6" w:rsidR="00646E88" w:rsidRDefault="004660BB" w:rsidP="0097606A">
      <w:pPr>
        <w:rPr>
          <w:rFonts w:ascii="Arial" w:eastAsiaTheme="minorHAnsi" w:hAnsi="Arial" w:cs="Arial"/>
          <w:color w:val="FF0000"/>
        </w:rPr>
      </w:pPr>
      <w:r>
        <w:rPr>
          <w:rFonts w:ascii="Arial" w:eastAsiaTheme="minorHAnsi" w:hAnsi="Arial" w:cs="Arial"/>
          <w:color w:val="FF0000"/>
        </w:rPr>
        <w:t>The land use tables should be for the total area to the outfall</w:t>
      </w:r>
      <w:r w:rsidR="00E64F1F">
        <w:rPr>
          <w:rFonts w:ascii="Arial" w:eastAsiaTheme="minorHAnsi" w:hAnsi="Arial" w:cs="Arial"/>
          <w:color w:val="FF0000"/>
        </w:rPr>
        <w:t>, unless detention is proposed. If detention is proposed then the post land use table should be separated into onsite and offsite</w:t>
      </w:r>
      <w:r w:rsidR="00B22EDD">
        <w:rPr>
          <w:rFonts w:ascii="Arial" w:eastAsiaTheme="minorHAnsi" w:hAnsi="Arial" w:cs="Arial"/>
          <w:color w:val="FF0000"/>
        </w:rPr>
        <w:t xml:space="preserve"> areas.</w:t>
      </w:r>
    </w:p>
    <w:tbl>
      <w:tblPr>
        <w:tblStyle w:val="TableGrid"/>
        <w:tblW w:w="0" w:type="auto"/>
        <w:tblLook w:val="04A0" w:firstRow="1" w:lastRow="0" w:firstColumn="1" w:lastColumn="0" w:noHBand="0" w:noVBand="1"/>
      </w:tblPr>
      <w:tblGrid>
        <w:gridCol w:w="6228"/>
        <w:gridCol w:w="1260"/>
        <w:gridCol w:w="990"/>
      </w:tblGrid>
      <w:tr w:rsidR="0097606A" w:rsidRPr="00ED4D4D" w14:paraId="55E99184" w14:textId="77777777" w:rsidTr="004B781B">
        <w:tc>
          <w:tcPr>
            <w:tcW w:w="6228" w:type="dxa"/>
          </w:tcPr>
          <w:p w14:paraId="6517B7FD" w14:textId="5DAA3247" w:rsidR="0097606A" w:rsidRPr="00ED4D4D" w:rsidRDefault="00CC62F0"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0097606A" w:rsidRPr="00ED4D4D">
              <w:rPr>
                <w:rFonts w:ascii="Arial" w:eastAsia="Times New Roman" w:hAnsi="Arial" w:cs="Times New Roman"/>
                <w:b/>
                <w:color w:val="0070C0"/>
                <w:spacing w:val="-2"/>
              </w:rPr>
              <w:t xml:space="preserve"> (Pre)</w:t>
            </w:r>
          </w:p>
        </w:tc>
        <w:tc>
          <w:tcPr>
            <w:tcW w:w="1260" w:type="dxa"/>
          </w:tcPr>
          <w:p w14:paraId="59FA5FB7"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7536E484"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70F5BD28" w14:textId="77777777" w:rsidTr="004B781B">
        <w:tc>
          <w:tcPr>
            <w:tcW w:w="6228" w:type="dxa"/>
            <w:vAlign w:val="bottom"/>
          </w:tcPr>
          <w:p w14:paraId="7C804EA4" w14:textId="6557C90C"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155D3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0.25</w:t>
            </w:r>
          </w:p>
        </w:tc>
        <w:tc>
          <w:tcPr>
            <w:tcW w:w="990" w:type="dxa"/>
            <w:vAlign w:val="center"/>
          </w:tcPr>
          <w:p w14:paraId="34A6757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696E591A" w14:textId="77777777" w:rsidTr="004B781B">
        <w:tc>
          <w:tcPr>
            <w:tcW w:w="6228" w:type="dxa"/>
            <w:vAlign w:val="bottom"/>
          </w:tcPr>
          <w:p w14:paraId="1E66A0B1" w14:textId="73C8C9D7"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C)</w:t>
            </w:r>
          </w:p>
        </w:tc>
        <w:tc>
          <w:tcPr>
            <w:tcW w:w="1260" w:type="dxa"/>
            <w:vAlign w:val="center"/>
          </w:tcPr>
          <w:p w14:paraId="622F753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0.13</w:t>
            </w:r>
          </w:p>
        </w:tc>
        <w:tc>
          <w:tcPr>
            <w:tcW w:w="990" w:type="dxa"/>
            <w:vAlign w:val="center"/>
          </w:tcPr>
          <w:p w14:paraId="51B009A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74</w:t>
            </w:r>
          </w:p>
        </w:tc>
      </w:tr>
      <w:tr w:rsidR="00CC62F0" w:rsidRPr="00ED4D4D" w14:paraId="6B723535" w14:textId="77777777" w:rsidTr="004B781B">
        <w:tc>
          <w:tcPr>
            <w:tcW w:w="6228" w:type="dxa"/>
            <w:vAlign w:val="bottom"/>
          </w:tcPr>
          <w:p w14:paraId="495D1EB3" w14:textId="78F4404D"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46F943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1.35</w:t>
            </w:r>
          </w:p>
        </w:tc>
        <w:tc>
          <w:tcPr>
            <w:tcW w:w="990" w:type="dxa"/>
            <w:vAlign w:val="center"/>
          </w:tcPr>
          <w:p w14:paraId="1795DDFF"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0B65167E" w14:textId="77777777" w:rsidTr="004B781B">
        <w:tc>
          <w:tcPr>
            <w:tcW w:w="6228" w:type="dxa"/>
            <w:vAlign w:val="bottom"/>
          </w:tcPr>
          <w:p w14:paraId="17702D97" w14:textId="4D53CC46"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4591ACB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009C6897"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9EF276" w14:textId="77777777" w:rsidTr="004B781B">
        <w:tc>
          <w:tcPr>
            <w:tcW w:w="6228" w:type="dxa"/>
          </w:tcPr>
          <w:p w14:paraId="401C84A4"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211954A5"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63D0FDA1"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84</w:t>
            </w:r>
          </w:p>
        </w:tc>
      </w:tr>
    </w:tbl>
    <w:p w14:paraId="63C88510" w14:textId="62E7A042" w:rsidR="0097606A" w:rsidRPr="00ED4D4D"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p>
    <w:tbl>
      <w:tblPr>
        <w:tblStyle w:val="TableGrid"/>
        <w:tblW w:w="0" w:type="auto"/>
        <w:tblLook w:val="04A0" w:firstRow="1" w:lastRow="0" w:firstColumn="1" w:lastColumn="0" w:noHBand="0" w:noVBand="1"/>
      </w:tblPr>
      <w:tblGrid>
        <w:gridCol w:w="6228"/>
        <w:gridCol w:w="1260"/>
        <w:gridCol w:w="990"/>
      </w:tblGrid>
      <w:tr w:rsidR="0097606A" w:rsidRPr="00ED4D4D" w14:paraId="3E2EE4DF" w14:textId="77777777" w:rsidTr="007760AE">
        <w:trPr>
          <w:cantSplit/>
          <w:tblHeader/>
        </w:trPr>
        <w:tc>
          <w:tcPr>
            <w:tcW w:w="6228" w:type="dxa"/>
          </w:tcPr>
          <w:p w14:paraId="1EA59BBE" w14:textId="22D06E7A" w:rsidR="0097606A" w:rsidRPr="00ED4D4D" w:rsidRDefault="0097606A"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Pr="00ED4D4D">
              <w:rPr>
                <w:rFonts w:ascii="Arial" w:eastAsia="Times New Roman" w:hAnsi="Arial" w:cs="Times New Roman"/>
                <w:b/>
                <w:color w:val="0070C0"/>
                <w:spacing w:val="-2"/>
              </w:rPr>
              <w:t xml:space="preserve"> (Post)</w:t>
            </w:r>
          </w:p>
        </w:tc>
        <w:tc>
          <w:tcPr>
            <w:tcW w:w="1260" w:type="dxa"/>
          </w:tcPr>
          <w:p w14:paraId="52549533"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11ECA2D1"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6CB88CB9" w14:textId="77777777" w:rsidTr="004B781B">
        <w:tc>
          <w:tcPr>
            <w:tcW w:w="6228" w:type="dxa"/>
            <w:vAlign w:val="bottom"/>
          </w:tcPr>
          <w:p w14:paraId="280F1AA7" w14:textId="312AF804"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67E31C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0.02</w:t>
            </w:r>
          </w:p>
        </w:tc>
        <w:tc>
          <w:tcPr>
            <w:tcW w:w="990" w:type="dxa"/>
            <w:vAlign w:val="center"/>
          </w:tcPr>
          <w:p w14:paraId="1247EF6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1A99FD35" w14:textId="77777777" w:rsidTr="004B781B">
        <w:tc>
          <w:tcPr>
            <w:tcW w:w="6228" w:type="dxa"/>
            <w:vAlign w:val="bottom"/>
          </w:tcPr>
          <w:p w14:paraId="7EFB7F87" w14:textId="5879860C"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15854A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1.71</w:t>
            </w:r>
          </w:p>
        </w:tc>
        <w:tc>
          <w:tcPr>
            <w:tcW w:w="990" w:type="dxa"/>
            <w:vAlign w:val="center"/>
          </w:tcPr>
          <w:p w14:paraId="04B4793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12C89B89" w14:textId="77777777" w:rsidTr="004B781B">
        <w:tc>
          <w:tcPr>
            <w:tcW w:w="6228" w:type="dxa"/>
            <w:vAlign w:val="bottom"/>
          </w:tcPr>
          <w:p w14:paraId="20939AC5" w14:textId="491856F8"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59A53A1A"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32B2DC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EF0B5D" w14:textId="77777777" w:rsidTr="004B781B">
        <w:tc>
          <w:tcPr>
            <w:tcW w:w="6228" w:type="dxa"/>
          </w:tcPr>
          <w:p w14:paraId="3503A392"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67A6F8D8"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0BA56A63"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89</w:t>
            </w:r>
          </w:p>
        </w:tc>
      </w:tr>
    </w:tbl>
    <w:p w14:paraId="4845C879" w14:textId="77777777" w:rsidR="00B22EDD" w:rsidRDefault="00B22EDD" w:rsidP="00B22EDD">
      <w:pPr>
        <w:overflowPunct w:val="0"/>
        <w:autoSpaceDE w:val="0"/>
        <w:autoSpaceDN w:val="0"/>
        <w:adjustRightInd w:val="0"/>
        <w:spacing w:before="0" w:after="0" w:line="280" w:lineRule="atLeast"/>
        <w:textAlignment w:val="baseline"/>
        <w:rPr>
          <w:rFonts w:ascii="Arial" w:eastAsiaTheme="minorHAnsi" w:hAnsi="Arial" w:cs="Arial"/>
          <w:color w:val="FF0000"/>
        </w:rPr>
      </w:pPr>
    </w:p>
    <w:p w14:paraId="10A67258" w14:textId="56839F3F" w:rsidR="00B22EDD" w:rsidRPr="00ED4D4D" w:rsidRDefault="00B22EDD" w:rsidP="00B22EDD">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r>
        <w:rPr>
          <w:rFonts w:ascii="Arial" w:eastAsiaTheme="minorHAnsi" w:hAnsi="Arial" w:cs="Arial"/>
          <w:color w:val="FF0000"/>
        </w:rPr>
        <w:t>The peak flow table should be for the total area to the outfall.</w:t>
      </w:r>
    </w:p>
    <w:tbl>
      <w:tblPr>
        <w:tblW w:w="7470" w:type="dxa"/>
        <w:tblInd w:w="18" w:type="dxa"/>
        <w:tblLook w:val="04A0" w:firstRow="1" w:lastRow="0" w:firstColumn="1" w:lastColumn="0" w:noHBand="0" w:noVBand="1"/>
      </w:tblPr>
      <w:tblGrid>
        <w:gridCol w:w="2610"/>
        <w:gridCol w:w="1440"/>
        <w:gridCol w:w="1620"/>
        <w:gridCol w:w="1800"/>
      </w:tblGrid>
      <w:tr w:rsidR="0097606A" w:rsidRPr="00ED4D4D" w14:paraId="2A173621" w14:textId="77777777" w:rsidTr="00ED4D4D">
        <w:trPr>
          <w:cantSplit/>
          <w:trHeight w:val="306"/>
          <w:tblHeader/>
        </w:trPr>
        <w:tc>
          <w:tcPr>
            <w:tcW w:w="26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7FF8BB5" w14:textId="77777777" w:rsidR="0097606A" w:rsidRPr="00ED4D4D" w:rsidRDefault="0097606A" w:rsidP="00C4348B">
            <w:pPr>
              <w:spacing w:before="0" w:after="0" w:line="240" w:lineRule="auto"/>
              <w:rPr>
                <w:rFonts w:ascii="Arial" w:hAnsi="Arial" w:cs="Arial"/>
                <w:color w:val="000000"/>
              </w:rPr>
            </w:pPr>
            <w:r w:rsidRPr="00ED4D4D">
              <w:rPr>
                <w:rFonts w:ascii="Arial" w:hAnsi="Arial" w:cs="Arial"/>
                <w:color w:val="000000"/>
              </w:rPr>
              <w:t> </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14:paraId="419F6C9B" w14:textId="77777777" w:rsidR="0097606A" w:rsidRPr="00ED4D4D" w:rsidRDefault="0097606A" w:rsidP="00C4348B">
            <w:pPr>
              <w:spacing w:before="0" w:after="0" w:line="240" w:lineRule="auto"/>
              <w:jc w:val="center"/>
              <w:rPr>
                <w:rFonts w:ascii="Arial" w:hAnsi="Arial" w:cs="Arial"/>
                <w:b/>
                <w:color w:val="000000"/>
              </w:rPr>
            </w:pPr>
            <w:r w:rsidRPr="00ED4D4D">
              <w:rPr>
                <w:rFonts w:ascii="Arial" w:hAnsi="Arial" w:cs="Arial"/>
                <w:b/>
                <w:color w:val="000000"/>
              </w:rPr>
              <w:t>1-Year (cfs)</w:t>
            </w:r>
          </w:p>
        </w:tc>
        <w:tc>
          <w:tcPr>
            <w:tcW w:w="1620" w:type="dxa"/>
            <w:tcBorders>
              <w:top w:val="single" w:sz="8" w:space="0" w:color="auto"/>
              <w:left w:val="nil"/>
              <w:bottom w:val="single" w:sz="4" w:space="0" w:color="auto"/>
              <w:right w:val="single" w:sz="4" w:space="0" w:color="auto"/>
            </w:tcBorders>
            <w:shd w:val="clear" w:color="auto" w:fill="auto"/>
            <w:vAlign w:val="bottom"/>
            <w:hideMark/>
          </w:tcPr>
          <w:p w14:paraId="1C164596" w14:textId="77777777" w:rsidR="0097606A" w:rsidRPr="00ED4D4D" w:rsidRDefault="0097606A" w:rsidP="00C4348B">
            <w:pPr>
              <w:spacing w:before="0" w:after="0" w:line="240" w:lineRule="auto"/>
              <w:jc w:val="center"/>
              <w:rPr>
                <w:rFonts w:ascii="Arial" w:hAnsi="Arial" w:cs="Arial"/>
                <w:b/>
                <w:color w:val="000000"/>
              </w:rPr>
            </w:pPr>
            <w:r w:rsidRPr="00ED4D4D">
              <w:rPr>
                <w:rFonts w:ascii="Arial" w:hAnsi="Arial" w:cs="Arial"/>
                <w:b/>
                <w:color w:val="000000"/>
              </w:rPr>
              <w:t>25-Year (cfs)</w:t>
            </w:r>
          </w:p>
        </w:tc>
        <w:tc>
          <w:tcPr>
            <w:tcW w:w="1800" w:type="dxa"/>
            <w:tcBorders>
              <w:top w:val="single" w:sz="8" w:space="0" w:color="auto"/>
              <w:left w:val="nil"/>
              <w:bottom w:val="single" w:sz="4" w:space="0" w:color="auto"/>
              <w:right w:val="single" w:sz="8" w:space="0" w:color="auto"/>
            </w:tcBorders>
            <w:shd w:val="clear" w:color="auto" w:fill="auto"/>
            <w:vAlign w:val="bottom"/>
            <w:hideMark/>
          </w:tcPr>
          <w:p w14:paraId="1D7845B7" w14:textId="77777777" w:rsidR="0097606A" w:rsidRPr="00ED4D4D" w:rsidRDefault="0097606A" w:rsidP="00C4348B">
            <w:pPr>
              <w:spacing w:before="0" w:after="0" w:line="240" w:lineRule="auto"/>
              <w:jc w:val="center"/>
              <w:rPr>
                <w:rFonts w:ascii="Arial" w:hAnsi="Arial" w:cs="Arial"/>
                <w:b/>
                <w:color w:val="000000"/>
              </w:rPr>
            </w:pPr>
            <w:r w:rsidRPr="00ED4D4D">
              <w:rPr>
                <w:rFonts w:ascii="Arial" w:hAnsi="Arial" w:cs="Arial"/>
                <w:b/>
                <w:color w:val="000000"/>
              </w:rPr>
              <w:t>100-Year (cfs)</w:t>
            </w:r>
          </w:p>
        </w:tc>
      </w:tr>
      <w:tr w:rsidR="0097606A" w:rsidRPr="00ED4D4D" w14:paraId="5BDE3C5E" w14:textId="77777777" w:rsidTr="00C4348B">
        <w:trPr>
          <w:trHeight w:val="255"/>
        </w:trPr>
        <w:tc>
          <w:tcPr>
            <w:tcW w:w="26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7844FC0" w14:textId="77777777" w:rsidR="0097606A" w:rsidRPr="00ED4D4D" w:rsidRDefault="0097606A" w:rsidP="0050784E">
            <w:pPr>
              <w:spacing w:before="60" w:after="0" w:line="240" w:lineRule="auto"/>
              <w:jc w:val="center"/>
              <w:rPr>
                <w:rFonts w:ascii="Arial" w:hAnsi="Arial" w:cs="Arial"/>
              </w:rPr>
            </w:pPr>
            <w:r w:rsidRPr="00ED4D4D">
              <w:rPr>
                <w:rFonts w:ascii="Arial" w:hAnsi="Arial" w:cs="Arial"/>
              </w:rPr>
              <w:t>Pre-Development</w:t>
            </w:r>
          </w:p>
        </w:tc>
        <w:tc>
          <w:tcPr>
            <w:tcW w:w="1440" w:type="dxa"/>
            <w:tcBorders>
              <w:top w:val="nil"/>
              <w:left w:val="nil"/>
              <w:bottom w:val="single" w:sz="4" w:space="0" w:color="auto"/>
              <w:right w:val="single" w:sz="4" w:space="0" w:color="auto"/>
            </w:tcBorders>
            <w:shd w:val="clear" w:color="auto" w:fill="auto"/>
            <w:noWrap/>
            <w:vAlign w:val="bottom"/>
            <w:hideMark/>
          </w:tcPr>
          <w:p w14:paraId="09F468B2"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4.84</w:t>
            </w:r>
          </w:p>
        </w:tc>
        <w:tc>
          <w:tcPr>
            <w:tcW w:w="1620" w:type="dxa"/>
            <w:tcBorders>
              <w:top w:val="nil"/>
              <w:left w:val="nil"/>
              <w:bottom w:val="single" w:sz="4" w:space="0" w:color="auto"/>
              <w:right w:val="single" w:sz="4" w:space="0" w:color="auto"/>
            </w:tcBorders>
            <w:shd w:val="clear" w:color="auto" w:fill="auto"/>
            <w:noWrap/>
            <w:vAlign w:val="bottom"/>
            <w:hideMark/>
          </w:tcPr>
          <w:p w14:paraId="00613661"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14.69</w:t>
            </w:r>
          </w:p>
        </w:tc>
        <w:tc>
          <w:tcPr>
            <w:tcW w:w="1800" w:type="dxa"/>
            <w:tcBorders>
              <w:top w:val="nil"/>
              <w:left w:val="nil"/>
              <w:bottom w:val="single" w:sz="4" w:space="0" w:color="auto"/>
              <w:right w:val="single" w:sz="8" w:space="0" w:color="auto"/>
            </w:tcBorders>
            <w:shd w:val="clear" w:color="auto" w:fill="auto"/>
            <w:noWrap/>
            <w:vAlign w:val="bottom"/>
            <w:hideMark/>
          </w:tcPr>
          <w:p w14:paraId="2C6FE62E"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17.69</w:t>
            </w:r>
          </w:p>
        </w:tc>
      </w:tr>
      <w:tr w:rsidR="0097606A" w:rsidRPr="00ED4D4D" w14:paraId="4FD8BC6E" w14:textId="77777777" w:rsidTr="0050784E">
        <w:trPr>
          <w:trHeight w:val="255"/>
        </w:trPr>
        <w:tc>
          <w:tcPr>
            <w:tcW w:w="2610" w:type="dxa"/>
            <w:tcBorders>
              <w:top w:val="single" w:sz="4" w:space="0" w:color="auto"/>
              <w:left w:val="single" w:sz="8" w:space="0" w:color="auto"/>
              <w:bottom w:val="nil"/>
              <w:right w:val="single" w:sz="4" w:space="0" w:color="auto"/>
            </w:tcBorders>
            <w:shd w:val="clear" w:color="auto" w:fill="auto"/>
            <w:noWrap/>
            <w:vAlign w:val="bottom"/>
            <w:hideMark/>
          </w:tcPr>
          <w:p w14:paraId="77BEB936" w14:textId="77777777" w:rsidR="0097606A" w:rsidRPr="00ED4D4D" w:rsidRDefault="0097606A" w:rsidP="0050784E">
            <w:pPr>
              <w:spacing w:before="60" w:after="0" w:line="240" w:lineRule="auto"/>
              <w:jc w:val="center"/>
              <w:rPr>
                <w:rFonts w:ascii="Arial" w:hAnsi="Arial" w:cs="Arial"/>
              </w:rPr>
            </w:pPr>
            <w:r w:rsidRPr="00ED4D4D">
              <w:rPr>
                <w:rFonts w:ascii="Arial" w:hAnsi="Arial" w:cs="Arial"/>
              </w:rPr>
              <w:t>Post-Development</w:t>
            </w:r>
          </w:p>
        </w:tc>
        <w:tc>
          <w:tcPr>
            <w:tcW w:w="1440" w:type="dxa"/>
            <w:tcBorders>
              <w:top w:val="nil"/>
              <w:left w:val="nil"/>
              <w:bottom w:val="nil"/>
              <w:right w:val="single" w:sz="4" w:space="0" w:color="auto"/>
            </w:tcBorders>
            <w:shd w:val="clear" w:color="auto" w:fill="auto"/>
            <w:noWrap/>
            <w:vAlign w:val="bottom"/>
          </w:tcPr>
          <w:p w14:paraId="6AD44F5D"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5.99</w:t>
            </w:r>
          </w:p>
        </w:tc>
        <w:tc>
          <w:tcPr>
            <w:tcW w:w="1620" w:type="dxa"/>
            <w:tcBorders>
              <w:top w:val="nil"/>
              <w:left w:val="nil"/>
              <w:bottom w:val="nil"/>
              <w:right w:val="single" w:sz="4" w:space="0" w:color="auto"/>
            </w:tcBorders>
            <w:shd w:val="clear" w:color="auto" w:fill="auto"/>
            <w:noWrap/>
            <w:vAlign w:val="bottom"/>
          </w:tcPr>
          <w:p w14:paraId="6DF5A1A3"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15.93</w:t>
            </w:r>
          </w:p>
        </w:tc>
        <w:tc>
          <w:tcPr>
            <w:tcW w:w="1800" w:type="dxa"/>
            <w:tcBorders>
              <w:top w:val="nil"/>
              <w:left w:val="nil"/>
              <w:bottom w:val="nil"/>
              <w:right w:val="single" w:sz="8" w:space="0" w:color="auto"/>
            </w:tcBorders>
            <w:shd w:val="clear" w:color="auto" w:fill="auto"/>
            <w:noWrap/>
            <w:vAlign w:val="bottom"/>
          </w:tcPr>
          <w:p w14:paraId="0346D7FD"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18.89</w:t>
            </w:r>
          </w:p>
        </w:tc>
      </w:tr>
      <w:tr w:rsidR="0097606A" w:rsidRPr="00ED4D4D" w14:paraId="20C7A7DB" w14:textId="77777777" w:rsidTr="0050784E">
        <w:trPr>
          <w:trHeight w:val="300"/>
        </w:trPr>
        <w:tc>
          <w:tcPr>
            <w:tcW w:w="261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8C1B8A8" w14:textId="77777777" w:rsidR="0097606A" w:rsidRPr="00ED4D4D" w:rsidRDefault="0097606A" w:rsidP="0050784E">
            <w:pPr>
              <w:spacing w:before="60" w:after="0" w:line="240" w:lineRule="auto"/>
              <w:jc w:val="center"/>
              <w:rPr>
                <w:rFonts w:ascii="Arial" w:hAnsi="Arial" w:cs="Arial"/>
              </w:rPr>
            </w:pPr>
            <w:r w:rsidRPr="00ED4D4D">
              <w:rPr>
                <w:rFonts w:ascii="Arial" w:hAnsi="Arial" w:cs="Arial"/>
              </w:rPr>
              <w:t>Change (Post - Pre)</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4AD5D6B4"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1.15</w:t>
            </w:r>
          </w:p>
        </w:tc>
        <w:tc>
          <w:tcPr>
            <w:tcW w:w="1620" w:type="dxa"/>
            <w:tcBorders>
              <w:top w:val="single" w:sz="4" w:space="0" w:color="auto"/>
              <w:left w:val="nil"/>
              <w:bottom w:val="single" w:sz="4" w:space="0" w:color="auto"/>
              <w:right w:val="single" w:sz="4" w:space="0" w:color="auto"/>
            </w:tcBorders>
            <w:shd w:val="clear" w:color="auto" w:fill="auto"/>
            <w:noWrap/>
            <w:vAlign w:val="bottom"/>
          </w:tcPr>
          <w:p w14:paraId="089A90C9"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1.24</w:t>
            </w:r>
          </w:p>
        </w:tc>
        <w:tc>
          <w:tcPr>
            <w:tcW w:w="1800" w:type="dxa"/>
            <w:tcBorders>
              <w:top w:val="single" w:sz="4" w:space="0" w:color="auto"/>
              <w:left w:val="nil"/>
              <w:bottom w:val="single" w:sz="4" w:space="0" w:color="auto"/>
              <w:right w:val="single" w:sz="8" w:space="0" w:color="auto"/>
            </w:tcBorders>
            <w:shd w:val="clear" w:color="auto" w:fill="auto"/>
            <w:noWrap/>
            <w:vAlign w:val="bottom"/>
          </w:tcPr>
          <w:p w14:paraId="2CB116E2"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1.20</w:t>
            </w:r>
          </w:p>
        </w:tc>
      </w:tr>
      <w:tr w:rsidR="0097606A" w:rsidRPr="00ED4D4D" w14:paraId="0F913EB6" w14:textId="77777777" w:rsidTr="0050784E">
        <w:trPr>
          <w:trHeight w:val="300"/>
        </w:trPr>
        <w:tc>
          <w:tcPr>
            <w:tcW w:w="26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67F488A" w14:textId="77777777" w:rsidR="0097606A" w:rsidRPr="00ED4D4D" w:rsidRDefault="0097606A" w:rsidP="0050784E">
            <w:pPr>
              <w:spacing w:before="60" w:after="0" w:line="240" w:lineRule="auto"/>
              <w:jc w:val="center"/>
              <w:rPr>
                <w:rFonts w:ascii="Arial" w:hAnsi="Arial" w:cs="Arial"/>
              </w:rPr>
            </w:pPr>
            <w:r w:rsidRPr="00ED4D4D">
              <w:rPr>
                <w:rFonts w:ascii="Arial" w:hAnsi="Arial" w:cs="Arial"/>
              </w:rPr>
              <w:t>Percent Change</w:t>
            </w:r>
          </w:p>
        </w:tc>
        <w:tc>
          <w:tcPr>
            <w:tcW w:w="1440" w:type="dxa"/>
            <w:tcBorders>
              <w:top w:val="nil"/>
              <w:left w:val="nil"/>
              <w:bottom w:val="single" w:sz="8" w:space="0" w:color="auto"/>
              <w:right w:val="single" w:sz="4" w:space="0" w:color="auto"/>
            </w:tcBorders>
            <w:shd w:val="clear" w:color="auto" w:fill="auto"/>
            <w:noWrap/>
            <w:vAlign w:val="bottom"/>
          </w:tcPr>
          <w:p w14:paraId="7C0E90A6"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23.76%</w:t>
            </w:r>
          </w:p>
        </w:tc>
        <w:tc>
          <w:tcPr>
            <w:tcW w:w="1620" w:type="dxa"/>
            <w:tcBorders>
              <w:top w:val="nil"/>
              <w:left w:val="nil"/>
              <w:bottom w:val="single" w:sz="8" w:space="0" w:color="auto"/>
              <w:right w:val="single" w:sz="4" w:space="0" w:color="auto"/>
            </w:tcBorders>
            <w:shd w:val="clear" w:color="auto" w:fill="auto"/>
            <w:noWrap/>
            <w:vAlign w:val="bottom"/>
          </w:tcPr>
          <w:p w14:paraId="55D02B30"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8.44%</w:t>
            </w:r>
          </w:p>
        </w:tc>
        <w:tc>
          <w:tcPr>
            <w:tcW w:w="1800" w:type="dxa"/>
            <w:tcBorders>
              <w:top w:val="nil"/>
              <w:left w:val="nil"/>
              <w:bottom w:val="single" w:sz="8" w:space="0" w:color="auto"/>
              <w:right w:val="single" w:sz="8" w:space="0" w:color="auto"/>
            </w:tcBorders>
            <w:shd w:val="clear" w:color="auto" w:fill="auto"/>
            <w:noWrap/>
            <w:vAlign w:val="bottom"/>
          </w:tcPr>
          <w:p w14:paraId="2E15A615" w14:textId="77777777" w:rsidR="0097606A" w:rsidRPr="00ED4D4D" w:rsidRDefault="00CC62F0" w:rsidP="0050784E">
            <w:pPr>
              <w:spacing w:before="60" w:after="0" w:line="240" w:lineRule="auto"/>
              <w:jc w:val="center"/>
              <w:rPr>
                <w:rFonts w:ascii="Arial" w:hAnsi="Arial" w:cs="Arial"/>
                <w:color w:val="0070C0"/>
              </w:rPr>
            </w:pPr>
            <w:r w:rsidRPr="00ED4D4D">
              <w:rPr>
                <w:rFonts w:ascii="Arial" w:hAnsi="Arial" w:cs="Arial"/>
                <w:color w:val="0070C0"/>
              </w:rPr>
              <w:t>6.78%</w:t>
            </w:r>
          </w:p>
        </w:tc>
      </w:tr>
    </w:tbl>
    <w:p w14:paraId="1D747BA2" w14:textId="635498A3" w:rsidR="00551A16" w:rsidRDefault="00DD2764" w:rsidP="004E69CF">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FF0000"/>
          <w:spacing w:val="-2"/>
        </w:rPr>
        <w:t xml:space="preserve">If an outfall level exclusion does not apply, this section is used to discuss the feasibility of installing a BMP in </w:t>
      </w:r>
      <w:r w:rsidR="00580FA4" w:rsidRPr="00ED4D4D">
        <w:rPr>
          <w:rFonts w:ascii="Arial" w:eastAsia="Times New Roman" w:hAnsi="Arial" w:cs="Times New Roman"/>
          <w:color w:val="FF0000"/>
          <w:spacing w:val="-2"/>
        </w:rPr>
        <w:t>the</w:t>
      </w:r>
      <w:r w:rsidRPr="00ED4D4D">
        <w:rPr>
          <w:rFonts w:ascii="Arial" w:eastAsia="Times New Roman" w:hAnsi="Arial" w:cs="Times New Roman"/>
          <w:color w:val="FF0000"/>
          <w:spacing w:val="-2"/>
        </w:rPr>
        <w:t xml:space="preserve"> drainage </w:t>
      </w:r>
      <w:r w:rsidR="004F0E73">
        <w:rPr>
          <w:rFonts w:ascii="Arial" w:eastAsia="Times New Roman" w:hAnsi="Arial" w:cs="Times New Roman"/>
          <w:color w:val="FF0000"/>
          <w:spacing w:val="-2"/>
        </w:rPr>
        <w:t>basin</w:t>
      </w:r>
      <w:r w:rsidRPr="00ED4D4D">
        <w:rPr>
          <w:rFonts w:ascii="Arial" w:eastAsia="Times New Roman" w:hAnsi="Arial" w:cs="Times New Roman"/>
          <w:color w:val="FF0000"/>
          <w:spacing w:val="-2"/>
        </w:rPr>
        <w:t xml:space="preserve">. </w:t>
      </w:r>
      <w:r w:rsidR="00551A16" w:rsidRPr="00ED4D4D">
        <w:rPr>
          <w:rFonts w:ascii="Arial" w:eastAsia="Times New Roman" w:hAnsi="Arial" w:cs="Times New Roman"/>
          <w:color w:val="FF0000"/>
          <w:spacing w:val="-2"/>
        </w:rPr>
        <w:t xml:space="preserve">First, evaluate the </w:t>
      </w:r>
      <w:r w:rsidR="00F57843">
        <w:rPr>
          <w:rFonts w:ascii="Arial" w:eastAsia="Times New Roman" w:hAnsi="Arial" w:cs="Times New Roman"/>
          <w:color w:val="FF0000"/>
          <w:spacing w:val="-2"/>
        </w:rPr>
        <w:t xml:space="preserve">applicable </w:t>
      </w:r>
      <w:r w:rsidR="00551A16" w:rsidRPr="00ED4D4D">
        <w:rPr>
          <w:rFonts w:ascii="Arial" w:eastAsia="Times New Roman" w:hAnsi="Arial" w:cs="Times New Roman"/>
          <w:color w:val="FF0000"/>
          <w:spacing w:val="-2"/>
        </w:rPr>
        <w:t>unified sizing criteria volumes.</w:t>
      </w:r>
      <w:r w:rsidR="004660BB">
        <w:rPr>
          <w:rFonts w:ascii="Arial" w:eastAsia="Times New Roman" w:hAnsi="Arial" w:cs="Times New Roman"/>
          <w:color w:val="FF0000"/>
          <w:spacing w:val="-2"/>
        </w:rPr>
        <w:t xml:space="preserve"> The data in this table should be for the onsite area.</w:t>
      </w:r>
    </w:p>
    <w:p w14:paraId="18B7C700" w14:textId="77777777" w:rsidR="00551A16" w:rsidRPr="00ED4D4D" w:rsidRDefault="00551A16" w:rsidP="00551A16">
      <w:pPr>
        <w:spacing w:line="240" w:lineRule="auto"/>
        <w:rPr>
          <w:rFonts w:ascii="Arial" w:eastAsiaTheme="minorHAnsi" w:hAnsi="Arial" w:cs="Arial"/>
          <w:b/>
        </w:rPr>
      </w:pPr>
      <w:r w:rsidRPr="00ED4D4D">
        <w:rPr>
          <w:rFonts w:ascii="Arial" w:eastAsiaTheme="minorHAnsi" w:hAnsi="Arial" w:cs="Arial"/>
          <w:b/>
        </w:rPr>
        <w:t>Water Quality and Channel Protection</w:t>
      </w:r>
    </w:p>
    <w:tbl>
      <w:tblPr>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1080"/>
      </w:tblGrid>
      <w:tr w:rsidR="00551A16" w:rsidRPr="00ED4D4D" w14:paraId="68553A89" w14:textId="77777777" w:rsidTr="00551A16">
        <w:trPr>
          <w:trHeight w:val="300"/>
        </w:trPr>
        <w:tc>
          <w:tcPr>
            <w:tcW w:w="4428" w:type="dxa"/>
            <w:shd w:val="clear" w:color="auto" w:fill="auto"/>
            <w:noWrap/>
            <w:vAlign w:val="bottom"/>
            <w:hideMark/>
          </w:tcPr>
          <w:p w14:paraId="5D5A19F9" w14:textId="77777777"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Total Drainage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64A35087"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2.15</w:t>
            </w:r>
          </w:p>
        </w:tc>
      </w:tr>
      <w:tr w:rsidR="00551A16" w:rsidRPr="00ED4D4D" w14:paraId="1C140E9E" w14:textId="77777777" w:rsidTr="00551A16">
        <w:trPr>
          <w:trHeight w:val="300"/>
        </w:trPr>
        <w:tc>
          <w:tcPr>
            <w:tcW w:w="4428" w:type="dxa"/>
            <w:shd w:val="clear" w:color="auto" w:fill="auto"/>
            <w:noWrap/>
            <w:vAlign w:val="bottom"/>
            <w:hideMark/>
          </w:tcPr>
          <w:p w14:paraId="28B37E66" w14:textId="097F501A"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Pre-Developed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0904E6B9"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1.35</w:t>
            </w:r>
          </w:p>
        </w:tc>
      </w:tr>
      <w:tr w:rsidR="00551A16" w:rsidRPr="00ED4D4D" w14:paraId="3DF22EF4" w14:textId="77777777" w:rsidTr="00551A16">
        <w:trPr>
          <w:trHeight w:val="300"/>
        </w:trPr>
        <w:tc>
          <w:tcPr>
            <w:tcW w:w="4428" w:type="dxa"/>
            <w:shd w:val="clear" w:color="auto" w:fill="auto"/>
            <w:noWrap/>
            <w:vAlign w:val="bottom"/>
            <w:hideMark/>
          </w:tcPr>
          <w:p w14:paraId="48817AD8" w14:textId="7430B20F"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2A529A3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1.71</w:t>
            </w:r>
          </w:p>
        </w:tc>
      </w:tr>
      <w:tr w:rsidR="00551A16" w:rsidRPr="00ED4D4D" w14:paraId="39EF5C6C" w14:textId="77777777" w:rsidTr="00551A16">
        <w:trPr>
          <w:trHeight w:val="300"/>
        </w:trPr>
        <w:tc>
          <w:tcPr>
            <w:tcW w:w="4428" w:type="dxa"/>
            <w:shd w:val="clear" w:color="auto" w:fill="auto"/>
            <w:noWrap/>
            <w:vAlign w:val="bottom"/>
            <w:hideMark/>
          </w:tcPr>
          <w:p w14:paraId="0F0028BA" w14:textId="0B2BE7A2"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Pre</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427122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62.79</w:t>
            </w:r>
          </w:p>
        </w:tc>
      </w:tr>
      <w:tr w:rsidR="00551A16" w:rsidRPr="00ED4D4D" w14:paraId="42DF1A96" w14:textId="77777777" w:rsidTr="00551A16">
        <w:trPr>
          <w:trHeight w:val="300"/>
        </w:trPr>
        <w:tc>
          <w:tcPr>
            <w:tcW w:w="4428" w:type="dxa"/>
            <w:shd w:val="clear" w:color="auto" w:fill="auto"/>
            <w:noWrap/>
            <w:vAlign w:val="bottom"/>
            <w:hideMark/>
          </w:tcPr>
          <w:p w14:paraId="2EB96C4F" w14:textId="2E61E0D5"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A7CDAB5"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79.53</w:t>
            </w:r>
          </w:p>
        </w:tc>
      </w:tr>
      <w:tr w:rsidR="00551A16" w:rsidRPr="00ED4D4D" w14:paraId="2034B78B" w14:textId="77777777" w:rsidTr="0050784E">
        <w:trPr>
          <w:trHeight w:val="300"/>
        </w:trPr>
        <w:tc>
          <w:tcPr>
            <w:tcW w:w="4428" w:type="dxa"/>
            <w:shd w:val="clear" w:color="auto" w:fill="auto"/>
            <w:noWrap/>
            <w:vAlign w:val="bottom"/>
          </w:tcPr>
          <w:p w14:paraId="040BB540" w14:textId="77777777"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Runoff Coefficient (Rv)</w:t>
            </w:r>
          </w:p>
        </w:tc>
        <w:tc>
          <w:tcPr>
            <w:tcW w:w="1080" w:type="dxa"/>
            <w:shd w:val="clear" w:color="auto" w:fill="auto"/>
            <w:noWrap/>
            <w:vAlign w:val="bottom"/>
          </w:tcPr>
          <w:p w14:paraId="50351A09" w14:textId="4D4B9E62"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0.15</w:t>
            </w:r>
            <w:r w:rsidR="004F0E73">
              <w:rPr>
                <w:rFonts w:ascii="Arial" w:hAnsi="Arial" w:cs="Arial"/>
                <w:color w:val="0070C0"/>
              </w:rPr>
              <w:t>1</w:t>
            </w:r>
          </w:p>
        </w:tc>
      </w:tr>
      <w:tr w:rsidR="00423093" w:rsidRPr="00ED4D4D" w14:paraId="271D5269" w14:textId="77777777" w:rsidTr="00551A16">
        <w:trPr>
          <w:trHeight w:val="300"/>
        </w:trPr>
        <w:tc>
          <w:tcPr>
            <w:tcW w:w="4428" w:type="dxa"/>
            <w:shd w:val="clear" w:color="auto" w:fill="auto"/>
            <w:noWrap/>
            <w:vAlign w:val="bottom"/>
          </w:tcPr>
          <w:p w14:paraId="7885EC63" w14:textId="28EA9FEC" w:rsidR="00423093" w:rsidRPr="00ED4D4D" w:rsidRDefault="00A97663" w:rsidP="00423093">
            <w:pPr>
              <w:spacing w:before="60" w:after="0" w:line="240" w:lineRule="auto"/>
              <w:rPr>
                <w:rFonts w:ascii="Arial" w:hAnsi="Arial" w:cs="Arial"/>
                <w:color w:val="000000"/>
              </w:rPr>
            </w:pPr>
            <w:r>
              <w:rPr>
                <w:rFonts w:ascii="Arial" w:hAnsi="Arial" w:cs="Arial"/>
                <w:color w:val="000000"/>
              </w:rPr>
              <w:t xml:space="preserve">Target </w:t>
            </w:r>
            <w:r w:rsidR="00423093">
              <w:rPr>
                <w:rFonts w:ascii="Arial" w:hAnsi="Arial" w:cs="Arial"/>
                <w:color w:val="000000"/>
              </w:rPr>
              <w:t>RR</w:t>
            </w:r>
            <w:r w:rsidR="00423093" w:rsidRPr="00ED4D4D">
              <w:rPr>
                <w:rFonts w:ascii="Arial" w:hAnsi="Arial" w:cs="Arial"/>
                <w:color w:val="000000"/>
              </w:rPr>
              <w:t>v (ft</w:t>
            </w:r>
            <w:r w:rsidR="00423093" w:rsidRPr="00ED4D4D">
              <w:rPr>
                <w:rFonts w:ascii="Arial" w:hAnsi="Arial" w:cs="Arial"/>
                <w:color w:val="000000"/>
                <w:vertAlign w:val="superscript"/>
              </w:rPr>
              <w:t>3</w:t>
            </w:r>
            <w:r w:rsidR="00423093" w:rsidRPr="00ED4D4D">
              <w:rPr>
                <w:rFonts w:ascii="Arial" w:hAnsi="Arial" w:cs="Arial"/>
                <w:color w:val="000000"/>
              </w:rPr>
              <w:t>)</w:t>
            </w:r>
          </w:p>
        </w:tc>
        <w:tc>
          <w:tcPr>
            <w:tcW w:w="1080" w:type="dxa"/>
            <w:shd w:val="clear" w:color="auto" w:fill="auto"/>
            <w:noWrap/>
            <w:vAlign w:val="bottom"/>
          </w:tcPr>
          <w:p w14:paraId="44CA7CAA" w14:textId="3DECC92A" w:rsidR="00423093" w:rsidRPr="00ED4D4D" w:rsidRDefault="00725C22" w:rsidP="00725C22">
            <w:pPr>
              <w:spacing w:before="60" w:after="0" w:line="240" w:lineRule="auto"/>
              <w:jc w:val="right"/>
              <w:rPr>
                <w:rFonts w:ascii="Arial" w:hAnsi="Arial" w:cs="Arial"/>
                <w:color w:val="0070C0"/>
              </w:rPr>
            </w:pPr>
            <w:r>
              <w:rPr>
                <w:rFonts w:ascii="Arial" w:hAnsi="Arial" w:cs="Arial"/>
                <w:color w:val="0070C0"/>
              </w:rPr>
              <w:t>1,178</w:t>
            </w:r>
          </w:p>
        </w:tc>
      </w:tr>
      <w:tr w:rsidR="00551A16" w:rsidRPr="00ED4D4D" w14:paraId="299B6707" w14:textId="77777777" w:rsidTr="00551A16">
        <w:trPr>
          <w:trHeight w:val="300"/>
        </w:trPr>
        <w:tc>
          <w:tcPr>
            <w:tcW w:w="4428" w:type="dxa"/>
            <w:shd w:val="clear" w:color="auto" w:fill="auto"/>
            <w:noWrap/>
            <w:vAlign w:val="bottom"/>
          </w:tcPr>
          <w:p w14:paraId="21721508" w14:textId="38939486" w:rsidR="00551A16" w:rsidRPr="00ED4D4D" w:rsidRDefault="00A97663" w:rsidP="0050784E">
            <w:pPr>
              <w:spacing w:before="60" w:after="0" w:line="240" w:lineRule="auto"/>
              <w:rPr>
                <w:rFonts w:ascii="Arial" w:hAnsi="Arial" w:cs="Arial"/>
                <w:color w:val="000000"/>
              </w:rPr>
            </w:pPr>
            <w:r>
              <w:rPr>
                <w:rFonts w:ascii="Arial" w:hAnsi="Arial" w:cs="Arial"/>
                <w:color w:val="000000"/>
              </w:rPr>
              <w:t xml:space="preserve">Target </w:t>
            </w:r>
            <w:r w:rsidR="00551A16" w:rsidRPr="00ED4D4D">
              <w:rPr>
                <w:rFonts w:ascii="Arial" w:hAnsi="Arial" w:cs="Arial"/>
                <w:color w:val="000000"/>
              </w:rPr>
              <w:t>WQv (ft</w:t>
            </w:r>
            <w:r w:rsidR="00551A16" w:rsidRPr="00ED4D4D">
              <w:rPr>
                <w:rFonts w:ascii="Arial" w:hAnsi="Arial" w:cs="Arial"/>
                <w:color w:val="000000"/>
                <w:vertAlign w:val="superscript"/>
              </w:rPr>
              <w:t>3</w:t>
            </w:r>
            <w:r w:rsidR="00551A16" w:rsidRPr="00ED4D4D">
              <w:rPr>
                <w:rFonts w:ascii="Arial" w:hAnsi="Arial" w:cs="Arial"/>
                <w:color w:val="000000"/>
              </w:rPr>
              <w:t>)</w:t>
            </w:r>
          </w:p>
        </w:tc>
        <w:tc>
          <w:tcPr>
            <w:tcW w:w="1080" w:type="dxa"/>
            <w:shd w:val="clear" w:color="auto" w:fill="auto"/>
            <w:noWrap/>
            <w:vAlign w:val="bottom"/>
          </w:tcPr>
          <w:p w14:paraId="309D9CF6"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1,411</w:t>
            </w:r>
          </w:p>
        </w:tc>
      </w:tr>
      <w:tr w:rsidR="00551A16" w:rsidRPr="00ED4D4D" w14:paraId="749A8DF9" w14:textId="77777777" w:rsidTr="00551A16">
        <w:trPr>
          <w:trHeight w:val="300"/>
        </w:trPr>
        <w:tc>
          <w:tcPr>
            <w:tcW w:w="4428" w:type="dxa"/>
            <w:shd w:val="clear" w:color="auto" w:fill="auto"/>
            <w:noWrap/>
            <w:vAlign w:val="bottom"/>
          </w:tcPr>
          <w:p w14:paraId="49CC5354" w14:textId="10B5B31F" w:rsidR="00551A16" w:rsidRPr="00ED4D4D" w:rsidRDefault="00A97663" w:rsidP="0050784E">
            <w:pPr>
              <w:spacing w:before="60" w:after="0" w:line="240" w:lineRule="auto"/>
              <w:rPr>
                <w:rFonts w:ascii="Arial" w:hAnsi="Arial" w:cs="Arial"/>
                <w:color w:val="000000"/>
              </w:rPr>
            </w:pPr>
            <w:r>
              <w:rPr>
                <w:rFonts w:ascii="Arial" w:hAnsi="Arial" w:cs="Arial"/>
                <w:color w:val="000000"/>
              </w:rPr>
              <w:t xml:space="preserve">Target </w:t>
            </w:r>
            <w:r w:rsidR="00551A16" w:rsidRPr="00ED4D4D">
              <w:rPr>
                <w:rFonts w:ascii="Arial" w:hAnsi="Arial" w:cs="Arial"/>
                <w:color w:val="000000"/>
              </w:rPr>
              <w:t>CPv (ft</w:t>
            </w:r>
            <w:r w:rsidR="00551A16" w:rsidRPr="00ED4D4D">
              <w:rPr>
                <w:rFonts w:ascii="Arial" w:hAnsi="Arial" w:cs="Arial"/>
                <w:color w:val="000000"/>
                <w:vertAlign w:val="superscript"/>
              </w:rPr>
              <w:t>3</w:t>
            </w:r>
            <w:r w:rsidR="00551A16" w:rsidRPr="00ED4D4D">
              <w:rPr>
                <w:rFonts w:ascii="Arial" w:hAnsi="Arial" w:cs="Arial"/>
                <w:color w:val="000000"/>
              </w:rPr>
              <w:t>)</w:t>
            </w:r>
          </w:p>
        </w:tc>
        <w:tc>
          <w:tcPr>
            <w:tcW w:w="1080" w:type="dxa"/>
            <w:shd w:val="clear" w:color="auto" w:fill="auto"/>
            <w:noWrap/>
            <w:vAlign w:val="bottom"/>
          </w:tcPr>
          <w:p w14:paraId="3EA5AAE9"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3,115</w:t>
            </w:r>
          </w:p>
        </w:tc>
      </w:tr>
    </w:tbl>
    <w:p w14:paraId="684587C9" w14:textId="77777777" w:rsidR="00551A16" w:rsidRDefault="00551A16" w:rsidP="00ED4D4D">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p w14:paraId="4E770D73" w14:textId="55B8376D" w:rsidR="00ED4D4D" w:rsidRPr="00ED4D4D" w:rsidRDefault="00ED4D4D" w:rsidP="00ED4D4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0070C0"/>
          <w:spacing w:val="-2"/>
        </w:rPr>
        <w:t xml:space="preserve">Supporting </w:t>
      </w:r>
      <w:r w:rsidR="00423093">
        <w:rPr>
          <w:rFonts w:ascii="Arial" w:eastAsia="Times New Roman" w:hAnsi="Arial" w:cs="Times New Roman"/>
          <w:color w:val="0070C0"/>
          <w:spacing w:val="-2"/>
        </w:rPr>
        <w:t xml:space="preserve">stormwater runoff quality/reduction (runoff reduction volume and </w:t>
      </w:r>
      <w:r w:rsidRPr="00ED4D4D">
        <w:rPr>
          <w:rFonts w:ascii="Arial" w:eastAsia="Times New Roman" w:hAnsi="Arial" w:cs="Times New Roman"/>
          <w:color w:val="0070C0"/>
          <w:spacing w:val="-2"/>
        </w:rPr>
        <w:t>water quality volume</w:t>
      </w:r>
      <w:r w:rsidR="00423093">
        <w:rPr>
          <w:rFonts w:ascii="Arial" w:eastAsia="Times New Roman" w:hAnsi="Arial" w:cs="Times New Roman"/>
          <w:color w:val="0070C0"/>
          <w:spacing w:val="-2"/>
        </w:rPr>
        <w:t>)</w:t>
      </w:r>
      <w:r w:rsidRPr="00ED4D4D">
        <w:rPr>
          <w:rFonts w:ascii="Arial" w:eastAsia="Times New Roman" w:hAnsi="Arial" w:cs="Times New Roman"/>
          <w:color w:val="0070C0"/>
          <w:spacing w:val="-2"/>
        </w:rPr>
        <w:t xml:space="preserve"> and channel protection volume calculations are included in Appendix </w:t>
      </w:r>
      <w:r w:rsidR="00725C22">
        <w:rPr>
          <w:rFonts w:ascii="Arial" w:eastAsia="Times New Roman" w:hAnsi="Arial" w:cs="Times New Roman"/>
          <w:color w:val="0070C0"/>
          <w:spacing w:val="-2"/>
        </w:rPr>
        <w:t>E</w:t>
      </w:r>
      <w:r w:rsidR="00725C22" w:rsidRPr="00ED4D4D">
        <w:rPr>
          <w:rFonts w:ascii="Arial" w:eastAsia="Times New Roman" w:hAnsi="Arial" w:cs="Times New Roman"/>
          <w:color w:val="0070C0"/>
          <w:spacing w:val="-2"/>
        </w:rPr>
        <w:t xml:space="preserve"> </w:t>
      </w:r>
      <w:r w:rsidRPr="00ED4D4D">
        <w:rPr>
          <w:rFonts w:ascii="Arial" w:eastAsia="Times New Roman" w:hAnsi="Arial" w:cs="Times New Roman"/>
          <w:color w:val="0070C0"/>
          <w:spacing w:val="-2"/>
        </w:rPr>
        <w:t xml:space="preserve">and Appendix </w:t>
      </w:r>
      <w:r w:rsidR="00725C22">
        <w:rPr>
          <w:rFonts w:ascii="Arial" w:eastAsia="Times New Roman" w:hAnsi="Arial" w:cs="Times New Roman"/>
          <w:color w:val="0070C0"/>
          <w:spacing w:val="-2"/>
        </w:rPr>
        <w:t>F</w:t>
      </w:r>
      <w:r w:rsidRPr="00ED4D4D">
        <w:rPr>
          <w:rFonts w:ascii="Arial" w:eastAsia="Times New Roman" w:hAnsi="Arial" w:cs="Times New Roman"/>
          <w:color w:val="0070C0"/>
          <w:spacing w:val="-2"/>
        </w:rPr>
        <w:t>, respectively.</w:t>
      </w:r>
    </w:p>
    <w:p w14:paraId="484BD00A" w14:textId="255350E8" w:rsidR="005569FD" w:rsidRDefault="00551A16" w:rsidP="00551A16">
      <w:pPr>
        <w:rPr>
          <w:rFonts w:ascii="Arial" w:eastAsiaTheme="minorHAnsi" w:hAnsi="Arial" w:cs="Arial"/>
          <w:b/>
        </w:rPr>
      </w:pPr>
      <w:r w:rsidRPr="00ED4D4D">
        <w:rPr>
          <w:rFonts w:ascii="Arial" w:eastAsiaTheme="minorHAnsi" w:hAnsi="Arial" w:cs="Arial"/>
          <w:b/>
        </w:rPr>
        <w:t>Downstream Analysis</w:t>
      </w:r>
    </w:p>
    <w:p w14:paraId="7E0048D9" w14:textId="2B979016" w:rsidR="005569FD" w:rsidRPr="00646E88" w:rsidRDefault="005569FD" w:rsidP="00551A16">
      <w:pPr>
        <w:rPr>
          <w:rFonts w:ascii="Arial" w:eastAsiaTheme="minorHAnsi" w:hAnsi="Arial" w:cs="Arial"/>
          <w:color w:val="FF0000"/>
        </w:rPr>
      </w:pPr>
      <w:r w:rsidRPr="008A2FEF">
        <w:rPr>
          <w:rFonts w:ascii="Arial" w:eastAsia="Arial" w:hAnsi="Arial" w:cs="Times New Roman"/>
          <w:color w:val="FF0000"/>
          <w:spacing w:val="-2"/>
        </w:rPr>
        <w:t>Discuss the downstream analysis of the applicable basin</w:t>
      </w:r>
      <w:r w:rsidRPr="00ED4D4D">
        <w:rPr>
          <w:rFonts w:ascii="Arial" w:eastAsia="Arial" w:hAnsi="Arial" w:cs="Times New Roman"/>
          <w:i/>
          <w:color w:val="FF0000"/>
          <w:spacing w:val="-2"/>
        </w:rPr>
        <w:t>.</w:t>
      </w:r>
    </w:p>
    <w:p w14:paraId="6BF7A889" w14:textId="173321D3" w:rsidR="00551A16" w:rsidRDefault="00551A16" w:rsidP="00551A16">
      <w:pPr>
        <w:rPr>
          <w:rFonts w:ascii="Arial" w:eastAsiaTheme="minorHAnsi" w:hAnsi="Arial" w:cs="Arial"/>
          <w:color w:val="0070C0"/>
        </w:rPr>
      </w:pPr>
      <w:r w:rsidRPr="0055398C">
        <w:rPr>
          <w:rFonts w:ascii="Arial" w:eastAsiaTheme="minorHAnsi" w:hAnsi="Arial" w:cs="Arial"/>
          <w:color w:val="0070C0"/>
        </w:rPr>
        <w:t xml:space="preserve">A downstream analysis was performed for Drainage </w:t>
      </w:r>
      <w:r w:rsidR="004F687C">
        <w:rPr>
          <w:rFonts w:ascii="Arial" w:eastAsiaTheme="minorHAnsi" w:hAnsi="Arial" w:cs="Arial"/>
          <w:color w:val="0070C0"/>
        </w:rPr>
        <w:t>Basin</w:t>
      </w:r>
      <w:r w:rsidRPr="0055398C">
        <w:rPr>
          <w:rFonts w:ascii="Arial" w:eastAsiaTheme="minorHAnsi" w:hAnsi="Arial" w:cs="Arial"/>
          <w:color w:val="0070C0"/>
        </w:rPr>
        <w:t xml:space="preserve"> </w:t>
      </w:r>
      <w:r w:rsidR="00646E88">
        <w:rPr>
          <w:rFonts w:ascii="Arial" w:eastAsiaTheme="minorHAnsi" w:hAnsi="Arial" w:cs="Arial"/>
          <w:color w:val="0070C0"/>
        </w:rPr>
        <w:t>1</w:t>
      </w:r>
      <w:r w:rsidRPr="0055398C">
        <w:rPr>
          <w:rFonts w:ascii="Arial" w:eastAsiaTheme="minorHAnsi" w:hAnsi="Arial" w:cs="Arial"/>
          <w:color w:val="0070C0"/>
        </w:rPr>
        <w:t xml:space="preserve">. The downstream study point establishes a basin that is approximately </w:t>
      </w:r>
      <w:r w:rsidR="00646E88">
        <w:rPr>
          <w:rFonts w:ascii="Arial" w:eastAsiaTheme="minorHAnsi" w:hAnsi="Arial" w:cs="Arial"/>
          <w:color w:val="0070C0"/>
        </w:rPr>
        <w:t>10</w:t>
      </w:r>
      <w:r w:rsidRPr="0055398C">
        <w:rPr>
          <w:rFonts w:ascii="Arial" w:eastAsiaTheme="minorHAnsi" w:hAnsi="Arial" w:cs="Arial"/>
          <w:color w:val="0070C0"/>
        </w:rPr>
        <w:t xml:space="preserve"> times as large as the on-site basin. </w:t>
      </w:r>
      <w:r w:rsidR="00B11DF1">
        <w:rPr>
          <w:rFonts w:ascii="Arial" w:eastAsiaTheme="minorHAnsi" w:hAnsi="Arial" w:cs="Arial"/>
          <w:color w:val="0070C0"/>
        </w:rPr>
        <w:t xml:space="preserve">See Appendix </w:t>
      </w:r>
      <w:r w:rsidR="00753864">
        <w:rPr>
          <w:rFonts w:ascii="Arial" w:eastAsiaTheme="minorHAnsi" w:hAnsi="Arial" w:cs="Arial"/>
          <w:color w:val="0070C0"/>
        </w:rPr>
        <w:t xml:space="preserve">H </w:t>
      </w:r>
      <w:r w:rsidR="00B11DF1">
        <w:rPr>
          <w:rFonts w:ascii="Arial" w:eastAsiaTheme="minorHAnsi" w:hAnsi="Arial" w:cs="Arial"/>
          <w:color w:val="0070C0"/>
        </w:rPr>
        <w:t xml:space="preserve">for a map showing the drainage </w:t>
      </w:r>
      <w:r w:rsidR="004F687C">
        <w:rPr>
          <w:rFonts w:ascii="Arial" w:eastAsiaTheme="minorHAnsi" w:hAnsi="Arial" w:cs="Arial"/>
          <w:color w:val="0070C0"/>
        </w:rPr>
        <w:t>basins</w:t>
      </w:r>
      <w:r w:rsidR="00B11DF1">
        <w:rPr>
          <w:rFonts w:ascii="Arial" w:eastAsiaTheme="minorHAnsi" w:hAnsi="Arial" w:cs="Arial"/>
          <w:color w:val="0070C0"/>
        </w:rPr>
        <w:t xml:space="preserve"> and downstream study point.</w:t>
      </w:r>
    </w:p>
    <w:p w14:paraId="17098BC7" w14:textId="77777777" w:rsidR="005569FD" w:rsidRDefault="005569FD" w:rsidP="005569FD">
      <w:pPr>
        <w:rPr>
          <w:rFonts w:ascii="Arial" w:eastAsia="Arial" w:hAnsi="Arial" w:cs="Times New Roman"/>
          <w:i/>
          <w:color w:val="FF0000"/>
          <w:spacing w:val="-2"/>
        </w:rPr>
      </w:pPr>
      <w:r w:rsidRPr="008A2FEF">
        <w:rPr>
          <w:rFonts w:ascii="Arial" w:eastAsia="Arial" w:hAnsi="Arial" w:cs="Times New Roman"/>
          <w:color w:val="FF0000"/>
          <w:spacing w:val="-2"/>
        </w:rPr>
        <w:t xml:space="preserve">Discuss </w:t>
      </w:r>
      <w:r>
        <w:rPr>
          <w:rFonts w:ascii="Arial" w:eastAsia="Arial" w:hAnsi="Arial" w:cs="Times New Roman"/>
          <w:color w:val="FF0000"/>
          <w:spacing w:val="-2"/>
        </w:rPr>
        <w:t>methodology for completing the downstream analysis</w:t>
      </w:r>
      <w:r w:rsidRPr="00ED4D4D">
        <w:rPr>
          <w:rFonts w:ascii="Arial" w:eastAsia="Arial" w:hAnsi="Arial" w:cs="Times New Roman"/>
          <w:i/>
          <w:color w:val="FF0000"/>
          <w:spacing w:val="-2"/>
        </w:rPr>
        <w:t>.</w:t>
      </w:r>
      <w:r>
        <w:rPr>
          <w:rFonts w:ascii="Arial" w:eastAsia="Arial" w:hAnsi="Arial" w:cs="Times New Roman"/>
          <w:i/>
          <w:color w:val="FF0000"/>
          <w:spacing w:val="-2"/>
        </w:rPr>
        <w:t xml:space="preserve"> </w:t>
      </w:r>
      <w:r>
        <w:rPr>
          <w:rFonts w:ascii="Arial" w:eastAsia="Arial" w:hAnsi="Arial" w:cs="Times New Roman"/>
          <w:color w:val="FF0000"/>
          <w:spacing w:val="-2"/>
        </w:rPr>
        <w:t xml:space="preserve">Provide basin characteristics used to perform the analysis. </w:t>
      </w:r>
      <w:r>
        <w:rPr>
          <w:rFonts w:ascii="Arial" w:eastAsia="Arial" w:hAnsi="Arial" w:cs="Times New Roman"/>
          <w:i/>
          <w:color w:val="FF0000"/>
          <w:spacing w:val="-2"/>
        </w:rPr>
        <w:t xml:space="preserve"> </w:t>
      </w:r>
    </w:p>
    <w:p w14:paraId="3B36C2F2" w14:textId="707F608D" w:rsidR="008C13B6" w:rsidRDefault="00551A16" w:rsidP="00551A16">
      <w:pPr>
        <w:rPr>
          <w:rFonts w:ascii="Arial" w:eastAsiaTheme="minorHAnsi" w:hAnsi="Arial" w:cs="Arial"/>
          <w:color w:val="0070C0"/>
        </w:rPr>
      </w:pPr>
      <w:r w:rsidRPr="0055398C">
        <w:rPr>
          <w:rFonts w:ascii="Arial" w:eastAsiaTheme="minorHAnsi" w:hAnsi="Arial" w:cs="Arial"/>
          <w:color w:val="0070C0"/>
        </w:rPr>
        <w:t xml:space="preserve">The USGS StreamStats website was used to determine the downstream analysis drainage basin along with </w:t>
      </w:r>
      <w:r w:rsidR="008409D4">
        <w:rPr>
          <w:rFonts w:ascii="Arial" w:eastAsiaTheme="minorHAnsi" w:hAnsi="Arial" w:cs="Arial"/>
          <w:color w:val="0070C0"/>
        </w:rPr>
        <w:t xml:space="preserve">knowledge of </w:t>
      </w:r>
      <w:r w:rsidR="007C53CE">
        <w:rPr>
          <w:rFonts w:ascii="Arial" w:eastAsiaTheme="minorHAnsi" w:hAnsi="Arial" w:cs="Arial"/>
          <w:color w:val="0070C0"/>
        </w:rPr>
        <w:t xml:space="preserve">existing crossdrains </w:t>
      </w:r>
      <w:r w:rsidRPr="0055398C">
        <w:rPr>
          <w:rFonts w:ascii="Arial" w:eastAsiaTheme="minorHAnsi" w:hAnsi="Arial" w:cs="Arial"/>
          <w:color w:val="0070C0"/>
        </w:rPr>
        <w:t xml:space="preserve">present in the basin. The following table shows the physical parameters of the downstream analysis basin, not including the on-site basin. As the on-site basin </w:t>
      </w:r>
      <w:r w:rsidR="00646E88">
        <w:rPr>
          <w:rFonts w:ascii="Arial" w:eastAsiaTheme="minorHAnsi" w:hAnsi="Arial" w:cs="Arial"/>
          <w:color w:val="0070C0"/>
        </w:rPr>
        <w:t>is</w:t>
      </w:r>
      <w:r w:rsidRPr="0055398C">
        <w:rPr>
          <w:rFonts w:ascii="Arial" w:eastAsiaTheme="minorHAnsi" w:hAnsi="Arial" w:cs="Arial"/>
          <w:color w:val="0070C0"/>
        </w:rPr>
        <w:t xml:space="preserve"> not included, the physical parameters will be the same for pre- and post-developed conditions.</w:t>
      </w:r>
    </w:p>
    <w:tbl>
      <w:tblPr>
        <w:tblW w:w="8810" w:type="dxa"/>
        <w:tblLook w:val="04A0" w:firstRow="1" w:lastRow="0" w:firstColumn="1" w:lastColumn="0" w:noHBand="0" w:noVBand="1"/>
      </w:tblPr>
      <w:tblGrid>
        <w:gridCol w:w="6768"/>
        <w:gridCol w:w="1322"/>
        <w:gridCol w:w="720"/>
      </w:tblGrid>
      <w:tr w:rsidR="00551A16" w:rsidRPr="00ED4D4D" w14:paraId="7B714F21" w14:textId="77777777" w:rsidTr="008C13B6">
        <w:trPr>
          <w:cantSplit/>
          <w:trHeight w:val="315"/>
        </w:trPr>
        <w:tc>
          <w:tcPr>
            <w:tcW w:w="676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4042260" w14:textId="5BD08F25" w:rsidR="00551A16" w:rsidRPr="00ED4D4D" w:rsidRDefault="00551A16" w:rsidP="008C13B6">
            <w:pPr>
              <w:keepNext/>
              <w:keepLines/>
              <w:spacing w:before="0" w:after="0" w:line="240" w:lineRule="auto"/>
              <w:jc w:val="center"/>
              <w:rPr>
                <w:rFonts w:ascii="Arial" w:hAnsi="Arial" w:cs="Arial"/>
                <w:b/>
                <w:bCs/>
                <w:color w:val="000000"/>
              </w:rPr>
            </w:pPr>
            <w:r w:rsidRPr="0055398C">
              <w:rPr>
                <w:rFonts w:ascii="Arial" w:hAnsi="Arial" w:cs="Arial"/>
                <w:b/>
                <w:bCs/>
                <w:color w:val="0070C0"/>
              </w:rPr>
              <w:t xml:space="preserve">Drainage </w:t>
            </w:r>
            <w:r w:rsidR="004F687C">
              <w:rPr>
                <w:rFonts w:ascii="Arial" w:hAnsi="Arial" w:cs="Arial"/>
                <w:b/>
                <w:bCs/>
                <w:color w:val="0070C0"/>
              </w:rPr>
              <w:t>Basin</w:t>
            </w:r>
            <w:r w:rsidRPr="0055398C">
              <w:rPr>
                <w:rFonts w:ascii="Arial" w:hAnsi="Arial" w:cs="Arial"/>
                <w:b/>
                <w:bCs/>
                <w:color w:val="0070C0"/>
              </w:rPr>
              <w:t xml:space="preserve"> 1</w:t>
            </w:r>
            <w:r w:rsidR="00646E88">
              <w:rPr>
                <w:rFonts w:ascii="Arial" w:hAnsi="Arial" w:cs="Arial"/>
                <w:b/>
                <w:bCs/>
                <w:color w:val="0070C0"/>
              </w:rPr>
              <w:t xml:space="preserve"> </w:t>
            </w:r>
            <w:r w:rsidRPr="0055398C">
              <w:rPr>
                <w:rFonts w:ascii="Arial" w:hAnsi="Arial" w:cs="Arial"/>
                <w:b/>
                <w:bCs/>
                <w:color w:val="0070C0"/>
              </w:rPr>
              <w:t>Downstream Analysis (Minus On-site)</w:t>
            </w:r>
          </w:p>
        </w:tc>
        <w:tc>
          <w:tcPr>
            <w:tcW w:w="132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DA77200" w14:textId="6DFD897B" w:rsidR="00551A16" w:rsidRPr="00ED4D4D" w:rsidRDefault="00551A16" w:rsidP="008C13B6">
            <w:pPr>
              <w:keepNext/>
              <w:keepLines/>
              <w:spacing w:before="0" w:after="0" w:line="240" w:lineRule="auto"/>
              <w:jc w:val="center"/>
              <w:rPr>
                <w:rFonts w:ascii="Arial" w:hAnsi="Arial" w:cs="Arial"/>
                <w:b/>
                <w:bCs/>
                <w:color w:val="000000"/>
              </w:rPr>
            </w:pPr>
            <w:r w:rsidRPr="00ED4D4D">
              <w:rPr>
                <w:rFonts w:ascii="Arial" w:hAnsi="Arial" w:cs="Arial"/>
                <w:b/>
                <w:bCs/>
                <w:color w:val="000000"/>
              </w:rPr>
              <w:t>Area (</w:t>
            </w:r>
            <w:r w:rsidR="004F687C">
              <w:rPr>
                <w:rFonts w:ascii="Arial" w:hAnsi="Arial" w:cs="Arial"/>
                <w:b/>
                <w:bCs/>
                <w:color w:val="000000"/>
              </w:rPr>
              <w:t>a</w:t>
            </w:r>
            <w:r w:rsidRPr="00ED4D4D">
              <w:rPr>
                <w:rFonts w:ascii="Arial" w:hAnsi="Arial" w:cs="Arial"/>
                <w:b/>
                <w:bCs/>
                <w:color w:val="000000"/>
              </w:rPr>
              <w:t>c)</w:t>
            </w:r>
          </w:p>
        </w:tc>
        <w:tc>
          <w:tcPr>
            <w:tcW w:w="7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BCD3B86" w14:textId="77777777" w:rsidR="00551A16" w:rsidRPr="00ED4D4D" w:rsidRDefault="00551A16" w:rsidP="008C13B6">
            <w:pPr>
              <w:keepNext/>
              <w:keepLines/>
              <w:spacing w:before="0" w:after="0" w:line="240" w:lineRule="auto"/>
              <w:jc w:val="center"/>
              <w:rPr>
                <w:rFonts w:ascii="Arial" w:hAnsi="Arial" w:cs="Arial"/>
                <w:b/>
                <w:bCs/>
                <w:color w:val="000000"/>
              </w:rPr>
            </w:pPr>
            <w:r w:rsidRPr="00ED4D4D">
              <w:rPr>
                <w:rFonts w:ascii="Arial" w:hAnsi="Arial" w:cs="Arial"/>
                <w:b/>
                <w:bCs/>
                <w:color w:val="000000"/>
              </w:rPr>
              <w:t>CN</w:t>
            </w:r>
          </w:p>
        </w:tc>
      </w:tr>
      <w:tr w:rsidR="00551A16" w:rsidRPr="00ED4D4D" w14:paraId="538D7837" w14:textId="77777777" w:rsidTr="008C13B6">
        <w:trPr>
          <w:cantSplit/>
          <w:trHeight w:val="300"/>
        </w:trPr>
        <w:tc>
          <w:tcPr>
            <w:tcW w:w="6768" w:type="dxa"/>
            <w:tcBorders>
              <w:top w:val="nil"/>
              <w:left w:val="single" w:sz="8" w:space="0" w:color="auto"/>
              <w:bottom w:val="single" w:sz="4" w:space="0" w:color="auto"/>
              <w:right w:val="single" w:sz="4" w:space="0" w:color="auto"/>
            </w:tcBorders>
            <w:shd w:val="clear" w:color="auto" w:fill="auto"/>
            <w:noWrap/>
            <w:vAlign w:val="bottom"/>
            <w:hideMark/>
          </w:tcPr>
          <w:p w14:paraId="44F5A1D2" w14:textId="32901CA9" w:rsidR="00551A16" w:rsidRPr="0055398C" w:rsidRDefault="00551A16" w:rsidP="008C13B6">
            <w:pPr>
              <w:keepNext/>
              <w:keepLines/>
              <w:spacing w:after="0" w:line="240" w:lineRule="auto"/>
              <w:rPr>
                <w:rFonts w:ascii="Arial" w:hAnsi="Arial" w:cs="Arial"/>
                <w:color w:val="0070C0"/>
              </w:rPr>
            </w:pPr>
            <w:r w:rsidRPr="0055398C">
              <w:rPr>
                <w:rFonts w:ascii="Arial" w:hAnsi="Arial" w:cs="Arial"/>
                <w:color w:val="0070C0"/>
              </w:rPr>
              <w:t xml:space="preserve">Commercial and business (Soil </w:t>
            </w:r>
            <w:r w:rsidR="004F687C">
              <w:rPr>
                <w:rFonts w:ascii="Arial" w:hAnsi="Arial" w:cs="Arial"/>
                <w:color w:val="0070C0"/>
              </w:rPr>
              <w:t>Group</w:t>
            </w:r>
            <w:r w:rsidRPr="0055398C">
              <w:rPr>
                <w:rFonts w:ascii="Arial" w:hAnsi="Arial" w:cs="Arial"/>
                <w:color w:val="0070C0"/>
              </w:rPr>
              <w:t xml:space="preserve"> B)</w:t>
            </w:r>
          </w:p>
        </w:tc>
        <w:tc>
          <w:tcPr>
            <w:tcW w:w="1322" w:type="dxa"/>
            <w:tcBorders>
              <w:top w:val="nil"/>
              <w:left w:val="nil"/>
              <w:bottom w:val="single" w:sz="4" w:space="0" w:color="auto"/>
              <w:right w:val="single" w:sz="4" w:space="0" w:color="auto"/>
            </w:tcBorders>
            <w:shd w:val="clear" w:color="auto" w:fill="auto"/>
            <w:noWrap/>
            <w:vAlign w:val="center"/>
            <w:hideMark/>
          </w:tcPr>
          <w:p w14:paraId="1E4DC072" w14:textId="23B22005" w:rsidR="00551A16" w:rsidRPr="0055398C" w:rsidRDefault="00646E88" w:rsidP="008C13B6">
            <w:pPr>
              <w:keepNext/>
              <w:keepLines/>
              <w:spacing w:after="0" w:line="240" w:lineRule="auto"/>
              <w:jc w:val="center"/>
              <w:rPr>
                <w:rFonts w:ascii="Arial" w:hAnsi="Arial" w:cs="Arial"/>
                <w:color w:val="0070C0"/>
              </w:rPr>
            </w:pPr>
            <w:r>
              <w:rPr>
                <w:rFonts w:ascii="Arial" w:hAnsi="Arial" w:cs="Arial"/>
                <w:color w:val="0070C0"/>
              </w:rPr>
              <w:t>17</w:t>
            </w:r>
            <w:r w:rsidR="00551A16" w:rsidRPr="0055398C">
              <w:rPr>
                <w:rFonts w:ascii="Arial" w:hAnsi="Arial" w:cs="Arial"/>
                <w:color w:val="0070C0"/>
              </w:rPr>
              <w:t>.22</w:t>
            </w:r>
          </w:p>
        </w:tc>
        <w:tc>
          <w:tcPr>
            <w:tcW w:w="720" w:type="dxa"/>
            <w:tcBorders>
              <w:top w:val="nil"/>
              <w:left w:val="nil"/>
              <w:bottom w:val="single" w:sz="4" w:space="0" w:color="auto"/>
              <w:right w:val="single" w:sz="8" w:space="0" w:color="auto"/>
            </w:tcBorders>
            <w:shd w:val="clear" w:color="auto" w:fill="auto"/>
            <w:noWrap/>
            <w:vAlign w:val="center"/>
            <w:hideMark/>
          </w:tcPr>
          <w:p w14:paraId="27DC9003" w14:textId="77777777" w:rsidR="00551A16" w:rsidRPr="0055398C" w:rsidRDefault="00551A16" w:rsidP="008C13B6">
            <w:pPr>
              <w:keepNext/>
              <w:keepLines/>
              <w:spacing w:after="0" w:line="240" w:lineRule="auto"/>
              <w:jc w:val="center"/>
              <w:rPr>
                <w:rFonts w:ascii="Arial" w:hAnsi="Arial" w:cs="Arial"/>
                <w:color w:val="0070C0"/>
              </w:rPr>
            </w:pPr>
            <w:r w:rsidRPr="0055398C">
              <w:rPr>
                <w:rFonts w:ascii="Arial" w:hAnsi="Arial" w:cs="Arial"/>
                <w:color w:val="0070C0"/>
              </w:rPr>
              <w:t>92</w:t>
            </w:r>
          </w:p>
        </w:tc>
      </w:tr>
      <w:tr w:rsidR="00551A16" w:rsidRPr="00ED4D4D" w14:paraId="05FBD412" w14:textId="77777777" w:rsidTr="008C13B6">
        <w:trPr>
          <w:cantSplit/>
          <w:trHeight w:val="300"/>
        </w:trPr>
        <w:tc>
          <w:tcPr>
            <w:tcW w:w="6768" w:type="dxa"/>
            <w:tcBorders>
              <w:top w:val="nil"/>
              <w:left w:val="single" w:sz="8" w:space="0" w:color="auto"/>
              <w:bottom w:val="single" w:sz="4" w:space="0" w:color="auto"/>
              <w:right w:val="single" w:sz="4" w:space="0" w:color="auto"/>
            </w:tcBorders>
            <w:shd w:val="clear" w:color="auto" w:fill="auto"/>
            <w:noWrap/>
            <w:vAlign w:val="center"/>
            <w:hideMark/>
          </w:tcPr>
          <w:p w14:paraId="7549A780" w14:textId="5DA8454D" w:rsidR="00551A16" w:rsidRPr="0055398C" w:rsidRDefault="00551A16" w:rsidP="008C13B6">
            <w:pPr>
              <w:keepNext/>
              <w:keepLines/>
              <w:spacing w:after="0" w:line="240" w:lineRule="auto"/>
              <w:rPr>
                <w:rFonts w:ascii="Arial" w:hAnsi="Arial" w:cs="Arial"/>
                <w:color w:val="0070C0"/>
              </w:rPr>
            </w:pPr>
            <w:r w:rsidRPr="0055398C">
              <w:rPr>
                <w:rFonts w:ascii="Arial" w:hAnsi="Arial" w:cs="Arial"/>
                <w:color w:val="0070C0"/>
              </w:rPr>
              <w:t xml:space="preserve">Woods - grass combination - Good condition (Soil </w:t>
            </w:r>
            <w:r w:rsidR="004F687C">
              <w:rPr>
                <w:rFonts w:ascii="Arial" w:hAnsi="Arial" w:cs="Arial"/>
                <w:color w:val="0070C0"/>
              </w:rPr>
              <w:t>Group</w:t>
            </w:r>
            <w:r w:rsidRPr="0055398C">
              <w:rPr>
                <w:rFonts w:ascii="Arial" w:hAnsi="Arial" w:cs="Arial"/>
                <w:color w:val="0070C0"/>
              </w:rPr>
              <w:t xml:space="preserve"> B)</w:t>
            </w:r>
          </w:p>
        </w:tc>
        <w:tc>
          <w:tcPr>
            <w:tcW w:w="1322" w:type="dxa"/>
            <w:tcBorders>
              <w:top w:val="nil"/>
              <w:left w:val="nil"/>
              <w:bottom w:val="single" w:sz="4" w:space="0" w:color="auto"/>
              <w:right w:val="single" w:sz="4" w:space="0" w:color="auto"/>
            </w:tcBorders>
            <w:shd w:val="clear" w:color="auto" w:fill="auto"/>
            <w:noWrap/>
            <w:vAlign w:val="center"/>
            <w:hideMark/>
          </w:tcPr>
          <w:p w14:paraId="25ABCB51" w14:textId="77777777" w:rsidR="00551A16" w:rsidRPr="0055398C" w:rsidRDefault="00551A16" w:rsidP="008C13B6">
            <w:pPr>
              <w:keepNext/>
              <w:keepLines/>
              <w:spacing w:after="0" w:line="240" w:lineRule="auto"/>
              <w:jc w:val="center"/>
              <w:rPr>
                <w:rFonts w:ascii="Arial" w:hAnsi="Arial" w:cs="Arial"/>
                <w:color w:val="0070C0"/>
              </w:rPr>
            </w:pPr>
            <w:r w:rsidRPr="0055398C">
              <w:rPr>
                <w:rFonts w:ascii="Arial" w:hAnsi="Arial" w:cs="Arial"/>
                <w:color w:val="0070C0"/>
              </w:rPr>
              <w:t>3.96</w:t>
            </w:r>
          </w:p>
        </w:tc>
        <w:tc>
          <w:tcPr>
            <w:tcW w:w="720" w:type="dxa"/>
            <w:tcBorders>
              <w:top w:val="nil"/>
              <w:left w:val="nil"/>
              <w:bottom w:val="single" w:sz="4" w:space="0" w:color="auto"/>
              <w:right w:val="single" w:sz="8" w:space="0" w:color="auto"/>
            </w:tcBorders>
            <w:shd w:val="clear" w:color="auto" w:fill="auto"/>
            <w:noWrap/>
            <w:vAlign w:val="center"/>
            <w:hideMark/>
          </w:tcPr>
          <w:p w14:paraId="4AA3B8F8" w14:textId="77777777" w:rsidR="00551A16" w:rsidRPr="0055398C" w:rsidRDefault="00551A16" w:rsidP="008C13B6">
            <w:pPr>
              <w:keepNext/>
              <w:keepLines/>
              <w:spacing w:after="0" w:line="240" w:lineRule="auto"/>
              <w:jc w:val="center"/>
              <w:rPr>
                <w:rFonts w:ascii="Arial" w:hAnsi="Arial" w:cs="Arial"/>
                <w:color w:val="0070C0"/>
              </w:rPr>
            </w:pPr>
            <w:r w:rsidRPr="0055398C">
              <w:rPr>
                <w:rFonts w:ascii="Arial" w:hAnsi="Arial" w:cs="Arial"/>
                <w:color w:val="0070C0"/>
              </w:rPr>
              <w:t>58</w:t>
            </w:r>
          </w:p>
        </w:tc>
      </w:tr>
      <w:tr w:rsidR="00551A16" w:rsidRPr="00ED4D4D" w14:paraId="7DD7B012" w14:textId="77777777" w:rsidTr="008C13B6">
        <w:trPr>
          <w:cantSplit/>
          <w:trHeight w:val="315"/>
        </w:trPr>
        <w:tc>
          <w:tcPr>
            <w:tcW w:w="6768" w:type="dxa"/>
            <w:tcBorders>
              <w:top w:val="nil"/>
              <w:left w:val="single" w:sz="8" w:space="0" w:color="auto"/>
              <w:bottom w:val="single" w:sz="8" w:space="0" w:color="auto"/>
              <w:right w:val="single" w:sz="4" w:space="0" w:color="auto"/>
            </w:tcBorders>
            <w:shd w:val="clear" w:color="auto" w:fill="auto"/>
            <w:noWrap/>
            <w:vAlign w:val="center"/>
            <w:hideMark/>
          </w:tcPr>
          <w:p w14:paraId="29035F14" w14:textId="77777777" w:rsidR="00551A16" w:rsidRPr="00ED4D4D" w:rsidRDefault="00551A16" w:rsidP="008C13B6">
            <w:pPr>
              <w:keepNext/>
              <w:keepLines/>
              <w:spacing w:after="0" w:line="240" w:lineRule="auto"/>
              <w:rPr>
                <w:rFonts w:ascii="Arial" w:hAnsi="Arial" w:cs="Arial"/>
                <w:b/>
                <w:bCs/>
                <w:color w:val="000000"/>
              </w:rPr>
            </w:pPr>
            <w:r w:rsidRPr="00ED4D4D">
              <w:rPr>
                <w:rFonts w:ascii="Arial" w:hAnsi="Arial" w:cs="Arial"/>
                <w:b/>
                <w:bCs/>
                <w:color w:val="000000"/>
              </w:rPr>
              <w:t>Total</w:t>
            </w:r>
          </w:p>
        </w:tc>
        <w:tc>
          <w:tcPr>
            <w:tcW w:w="1322" w:type="dxa"/>
            <w:tcBorders>
              <w:top w:val="nil"/>
              <w:left w:val="nil"/>
              <w:bottom w:val="single" w:sz="8" w:space="0" w:color="auto"/>
              <w:right w:val="single" w:sz="4" w:space="0" w:color="auto"/>
            </w:tcBorders>
            <w:shd w:val="clear" w:color="auto" w:fill="auto"/>
            <w:noWrap/>
            <w:vAlign w:val="center"/>
            <w:hideMark/>
          </w:tcPr>
          <w:p w14:paraId="01634003" w14:textId="1359C744" w:rsidR="00551A16" w:rsidRPr="0055398C" w:rsidRDefault="00646E88" w:rsidP="008C13B6">
            <w:pPr>
              <w:keepNext/>
              <w:keepLines/>
              <w:spacing w:after="0" w:line="240" w:lineRule="auto"/>
              <w:jc w:val="center"/>
              <w:rPr>
                <w:rFonts w:ascii="Arial" w:hAnsi="Arial" w:cs="Arial"/>
                <w:b/>
                <w:bCs/>
                <w:color w:val="0070C0"/>
              </w:rPr>
            </w:pPr>
            <w:r>
              <w:rPr>
                <w:rFonts w:ascii="Arial" w:hAnsi="Arial" w:cs="Arial"/>
                <w:b/>
                <w:bCs/>
                <w:color w:val="0070C0"/>
              </w:rPr>
              <w:t>21</w:t>
            </w:r>
            <w:r w:rsidR="00551A16" w:rsidRPr="0055398C">
              <w:rPr>
                <w:rFonts w:ascii="Arial" w:hAnsi="Arial" w:cs="Arial"/>
                <w:b/>
                <w:bCs/>
                <w:color w:val="0070C0"/>
              </w:rPr>
              <w:t>.18</w:t>
            </w:r>
          </w:p>
        </w:tc>
        <w:tc>
          <w:tcPr>
            <w:tcW w:w="720" w:type="dxa"/>
            <w:tcBorders>
              <w:top w:val="nil"/>
              <w:left w:val="nil"/>
              <w:bottom w:val="single" w:sz="8" w:space="0" w:color="auto"/>
              <w:right w:val="single" w:sz="8" w:space="0" w:color="auto"/>
            </w:tcBorders>
            <w:shd w:val="clear" w:color="auto" w:fill="auto"/>
            <w:noWrap/>
            <w:vAlign w:val="center"/>
            <w:hideMark/>
          </w:tcPr>
          <w:p w14:paraId="579B59FA" w14:textId="4E4AFF5A" w:rsidR="00551A16" w:rsidRPr="0055398C" w:rsidRDefault="00551A16" w:rsidP="008C13B6">
            <w:pPr>
              <w:keepNext/>
              <w:keepLines/>
              <w:spacing w:after="0" w:line="240" w:lineRule="auto"/>
              <w:jc w:val="center"/>
              <w:rPr>
                <w:rFonts w:ascii="Arial" w:hAnsi="Arial" w:cs="Arial"/>
                <w:b/>
                <w:bCs/>
                <w:color w:val="0070C0"/>
              </w:rPr>
            </w:pPr>
            <w:r w:rsidRPr="0055398C">
              <w:rPr>
                <w:rFonts w:ascii="Arial" w:hAnsi="Arial" w:cs="Arial"/>
                <w:b/>
                <w:bCs/>
                <w:color w:val="0070C0"/>
              </w:rPr>
              <w:t>8</w:t>
            </w:r>
            <w:r w:rsidR="00646E88">
              <w:rPr>
                <w:rFonts w:ascii="Arial" w:hAnsi="Arial" w:cs="Arial"/>
                <w:b/>
                <w:bCs/>
                <w:color w:val="0070C0"/>
              </w:rPr>
              <w:t>6</w:t>
            </w:r>
          </w:p>
        </w:tc>
      </w:tr>
    </w:tbl>
    <w:p w14:paraId="568AAF8E" w14:textId="77777777" w:rsidR="00551A16" w:rsidRDefault="00551A16" w:rsidP="00551A16">
      <w:pPr>
        <w:rPr>
          <w:rFonts w:ascii="Arial" w:eastAsiaTheme="minorHAnsi" w:hAnsi="Arial" w:cs="Arial"/>
        </w:rPr>
      </w:pPr>
      <w:r w:rsidRPr="0055398C">
        <w:rPr>
          <w:rFonts w:ascii="Arial" w:eastAsiaTheme="minorHAnsi" w:hAnsi="Arial" w:cs="Arial"/>
          <w:color w:val="0070C0"/>
        </w:rPr>
        <w:t>The longest flow path and the average basin slope were obtained from the USGS topographic map and used to determine the time of concentration using the lag method.</w:t>
      </w:r>
    </w:p>
    <w:tbl>
      <w:tblPr>
        <w:tblW w:w="5020" w:type="dxa"/>
        <w:tblLook w:val="04A0" w:firstRow="1" w:lastRow="0" w:firstColumn="1" w:lastColumn="0" w:noHBand="0" w:noVBand="1"/>
      </w:tblPr>
      <w:tblGrid>
        <w:gridCol w:w="514"/>
        <w:gridCol w:w="1035"/>
        <w:gridCol w:w="3471"/>
      </w:tblGrid>
      <w:tr w:rsidR="00551A16" w:rsidRPr="00ED4D4D" w14:paraId="6DA51519" w14:textId="77777777" w:rsidTr="00C4348B">
        <w:trPr>
          <w:trHeight w:val="315"/>
        </w:trPr>
        <w:tc>
          <w:tcPr>
            <w:tcW w:w="502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17DAEBC" w14:textId="537DE211" w:rsidR="00551A16" w:rsidRPr="00ED4D4D" w:rsidRDefault="00551A16" w:rsidP="008C13B6">
            <w:pPr>
              <w:keepNext/>
              <w:spacing w:before="0" w:after="0" w:line="240" w:lineRule="auto"/>
              <w:rPr>
                <w:rFonts w:ascii="Arial" w:hAnsi="Arial" w:cs="Arial"/>
                <w:b/>
                <w:bCs/>
                <w:color w:val="000000"/>
              </w:rPr>
            </w:pPr>
            <w:r w:rsidRPr="0055398C">
              <w:rPr>
                <w:rFonts w:ascii="Arial" w:hAnsi="Arial" w:cs="Arial"/>
                <w:b/>
                <w:bCs/>
                <w:color w:val="0070C0"/>
              </w:rPr>
              <w:t xml:space="preserve">Drainage </w:t>
            </w:r>
            <w:r w:rsidR="004F687C">
              <w:rPr>
                <w:rFonts w:ascii="Arial" w:hAnsi="Arial" w:cs="Arial"/>
                <w:b/>
                <w:bCs/>
                <w:color w:val="0070C0"/>
              </w:rPr>
              <w:t>Basin</w:t>
            </w:r>
            <w:r w:rsidRPr="0055398C">
              <w:rPr>
                <w:rFonts w:ascii="Arial" w:hAnsi="Arial" w:cs="Arial"/>
                <w:b/>
                <w:bCs/>
                <w:color w:val="0070C0"/>
              </w:rPr>
              <w:t xml:space="preserve"> 1</w:t>
            </w:r>
            <w:r w:rsidR="00646E88">
              <w:rPr>
                <w:rFonts w:ascii="Arial" w:hAnsi="Arial" w:cs="Arial"/>
                <w:b/>
                <w:bCs/>
                <w:color w:val="0070C0"/>
              </w:rPr>
              <w:t xml:space="preserve"> </w:t>
            </w:r>
            <w:r w:rsidRPr="0055398C">
              <w:rPr>
                <w:rFonts w:ascii="Arial" w:hAnsi="Arial" w:cs="Arial"/>
                <w:b/>
                <w:bCs/>
                <w:color w:val="0070C0"/>
              </w:rPr>
              <w:t>Downstream Analysis</w:t>
            </w:r>
          </w:p>
        </w:tc>
      </w:tr>
      <w:tr w:rsidR="00551A16" w:rsidRPr="00ED4D4D" w14:paraId="6E3F76C9" w14:textId="77777777" w:rsidTr="008A3F0F">
        <w:trPr>
          <w:trHeight w:hRule="exact" w:val="317"/>
        </w:trPr>
        <w:tc>
          <w:tcPr>
            <w:tcW w:w="514" w:type="dxa"/>
            <w:tcBorders>
              <w:top w:val="nil"/>
              <w:left w:val="single" w:sz="8" w:space="0" w:color="auto"/>
              <w:bottom w:val="single" w:sz="4" w:space="0" w:color="auto"/>
              <w:right w:val="single" w:sz="4" w:space="0" w:color="auto"/>
            </w:tcBorders>
            <w:shd w:val="clear" w:color="auto" w:fill="auto"/>
            <w:noWrap/>
            <w:vAlign w:val="bottom"/>
            <w:hideMark/>
          </w:tcPr>
          <w:p w14:paraId="71273FC3"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L</w:t>
            </w:r>
          </w:p>
        </w:tc>
        <w:tc>
          <w:tcPr>
            <w:tcW w:w="1035" w:type="dxa"/>
            <w:tcBorders>
              <w:top w:val="nil"/>
              <w:left w:val="nil"/>
              <w:bottom w:val="single" w:sz="4" w:space="0" w:color="auto"/>
              <w:right w:val="single" w:sz="4" w:space="0" w:color="auto"/>
            </w:tcBorders>
            <w:shd w:val="clear" w:color="auto" w:fill="auto"/>
            <w:noWrap/>
            <w:vAlign w:val="bottom"/>
            <w:hideMark/>
          </w:tcPr>
          <w:p w14:paraId="09C61A66" w14:textId="1E7EDE5F" w:rsidR="00551A16" w:rsidRPr="0055398C" w:rsidRDefault="008A1E5D" w:rsidP="006F496C">
            <w:pPr>
              <w:keepNext/>
              <w:spacing w:before="0" w:after="0" w:line="240" w:lineRule="auto"/>
              <w:jc w:val="right"/>
              <w:rPr>
                <w:rFonts w:ascii="Arial" w:hAnsi="Arial" w:cs="Arial"/>
                <w:color w:val="0070C0"/>
              </w:rPr>
            </w:pPr>
            <w:r>
              <w:rPr>
                <w:rFonts w:ascii="Arial" w:hAnsi="Arial" w:cs="Arial"/>
                <w:color w:val="0070C0"/>
              </w:rPr>
              <w:t>1</w:t>
            </w:r>
            <w:r w:rsidR="008C47FA">
              <w:rPr>
                <w:rFonts w:ascii="Arial" w:hAnsi="Arial" w:cs="Arial"/>
                <w:color w:val="0070C0"/>
              </w:rPr>
              <w:t>486</w:t>
            </w:r>
            <w:r w:rsidR="002B29B0">
              <w:rPr>
                <w:rFonts w:ascii="Arial" w:hAnsi="Arial" w:cs="Arial"/>
                <w:color w:val="0070C0"/>
              </w:rPr>
              <w:t>.3</w:t>
            </w:r>
          </w:p>
        </w:tc>
        <w:tc>
          <w:tcPr>
            <w:tcW w:w="3471" w:type="dxa"/>
            <w:tcBorders>
              <w:top w:val="nil"/>
              <w:left w:val="nil"/>
              <w:bottom w:val="single" w:sz="4" w:space="0" w:color="auto"/>
              <w:right w:val="single" w:sz="8" w:space="0" w:color="auto"/>
            </w:tcBorders>
            <w:shd w:val="clear" w:color="auto" w:fill="auto"/>
            <w:noWrap/>
            <w:vAlign w:val="bottom"/>
            <w:hideMark/>
          </w:tcPr>
          <w:p w14:paraId="0FEF6697" w14:textId="77777777" w:rsidR="00551A16" w:rsidRPr="00ED4D4D" w:rsidRDefault="00551A16" w:rsidP="006F496C">
            <w:pPr>
              <w:keepNext/>
              <w:spacing w:before="0" w:after="0" w:line="240" w:lineRule="auto"/>
              <w:rPr>
                <w:rFonts w:ascii="Arial" w:hAnsi="Arial" w:cs="Arial"/>
                <w:color w:val="000000"/>
              </w:rPr>
            </w:pPr>
            <w:r w:rsidRPr="00ED4D4D">
              <w:rPr>
                <w:rFonts w:ascii="Arial" w:hAnsi="Arial" w:cs="Arial"/>
                <w:color w:val="000000"/>
              </w:rPr>
              <w:t>Flow Length (ft)</w:t>
            </w:r>
          </w:p>
        </w:tc>
      </w:tr>
      <w:tr w:rsidR="00551A16" w:rsidRPr="00ED4D4D" w14:paraId="0F8FDEB9" w14:textId="77777777" w:rsidTr="008A3F0F">
        <w:trPr>
          <w:trHeight w:hRule="exact" w:val="317"/>
        </w:trPr>
        <w:tc>
          <w:tcPr>
            <w:tcW w:w="514" w:type="dxa"/>
            <w:tcBorders>
              <w:top w:val="nil"/>
              <w:left w:val="single" w:sz="8" w:space="0" w:color="auto"/>
              <w:bottom w:val="single" w:sz="4" w:space="0" w:color="auto"/>
              <w:right w:val="single" w:sz="4" w:space="0" w:color="auto"/>
            </w:tcBorders>
            <w:shd w:val="clear" w:color="auto" w:fill="auto"/>
            <w:noWrap/>
            <w:vAlign w:val="bottom"/>
            <w:hideMark/>
          </w:tcPr>
          <w:p w14:paraId="13BCE53F"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CN</w:t>
            </w:r>
          </w:p>
        </w:tc>
        <w:tc>
          <w:tcPr>
            <w:tcW w:w="1035" w:type="dxa"/>
            <w:tcBorders>
              <w:top w:val="nil"/>
              <w:left w:val="nil"/>
              <w:bottom w:val="single" w:sz="4" w:space="0" w:color="auto"/>
              <w:right w:val="single" w:sz="4" w:space="0" w:color="auto"/>
            </w:tcBorders>
            <w:shd w:val="clear" w:color="auto" w:fill="auto"/>
            <w:noWrap/>
            <w:vAlign w:val="bottom"/>
            <w:hideMark/>
          </w:tcPr>
          <w:p w14:paraId="50B36ED6" w14:textId="311CAD2D" w:rsidR="00551A16" w:rsidRPr="0055398C" w:rsidRDefault="00551A16" w:rsidP="006F496C">
            <w:pPr>
              <w:keepNext/>
              <w:spacing w:before="0" w:after="0" w:line="240" w:lineRule="auto"/>
              <w:jc w:val="right"/>
              <w:rPr>
                <w:rFonts w:ascii="Arial" w:hAnsi="Arial" w:cs="Arial"/>
                <w:color w:val="0070C0"/>
              </w:rPr>
            </w:pPr>
            <w:r w:rsidRPr="0055398C">
              <w:rPr>
                <w:rFonts w:ascii="Arial" w:hAnsi="Arial" w:cs="Arial"/>
                <w:color w:val="0070C0"/>
              </w:rPr>
              <w:t>8</w:t>
            </w:r>
            <w:r w:rsidR="00646E88">
              <w:rPr>
                <w:rFonts w:ascii="Arial" w:hAnsi="Arial" w:cs="Arial"/>
                <w:color w:val="0070C0"/>
              </w:rPr>
              <w:t>6</w:t>
            </w:r>
          </w:p>
        </w:tc>
        <w:tc>
          <w:tcPr>
            <w:tcW w:w="3471" w:type="dxa"/>
            <w:tcBorders>
              <w:top w:val="nil"/>
              <w:left w:val="nil"/>
              <w:bottom w:val="single" w:sz="4" w:space="0" w:color="auto"/>
              <w:right w:val="single" w:sz="8" w:space="0" w:color="auto"/>
            </w:tcBorders>
            <w:shd w:val="clear" w:color="auto" w:fill="auto"/>
            <w:noWrap/>
            <w:vAlign w:val="bottom"/>
            <w:hideMark/>
          </w:tcPr>
          <w:p w14:paraId="0EAFF67D" w14:textId="53E51E4D" w:rsidR="00551A16" w:rsidRPr="00ED4D4D" w:rsidRDefault="00C2402C" w:rsidP="006F496C">
            <w:pPr>
              <w:keepNext/>
              <w:spacing w:before="0" w:after="0" w:line="240" w:lineRule="auto"/>
              <w:rPr>
                <w:rFonts w:ascii="Arial" w:hAnsi="Arial" w:cs="Arial"/>
                <w:color w:val="000000"/>
              </w:rPr>
            </w:pPr>
            <w:r>
              <w:rPr>
                <w:rFonts w:ascii="Arial" w:hAnsi="Arial" w:cs="Arial"/>
                <w:color w:val="000000"/>
              </w:rPr>
              <w:t>Curve Number</w:t>
            </w:r>
          </w:p>
        </w:tc>
      </w:tr>
      <w:tr w:rsidR="00551A16" w:rsidRPr="00ED4D4D" w14:paraId="2F9222D8" w14:textId="77777777" w:rsidTr="008A3F0F">
        <w:trPr>
          <w:trHeight w:hRule="exact" w:val="317"/>
        </w:trPr>
        <w:tc>
          <w:tcPr>
            <w:tcW w:w="514" w:type="dxa"/>
            <w:tcBorders>
              <w:top w:val="nil"/>
              <w:left w:val="single" w:sz="8" w:space="0" w:color="auto"/>
              <w:bottom w:val="single" w:sz="4" w:space="0" w:color="auto"/>
              <w:right w:val="single" w:sz="4" w:space="0" w:color="auto"/>
            </w:tcBorders>
            <w:shd w:val="clear" w:color="auto" w:fill="auto"/>
            <w:noWrap/>
            <w:vAlign w:val="bottom"/>
            <w:hideMark/>
          </w:tcPr>
          <w:p w14:paraId="1D60135C"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Y</w:t>
            </w:r>
          </w:p>
        </w:tc>
        <w:tc>
          <w:tcPr>
            <w:tcW w:w="1035" w:type="dxa"/>
            <w:tcBorders>
              <w:top w:val="nil"/>
              <w:left w:val="nil"/>
              <w:bottom w:val="single" w:sz="4" w:space="0" w:color="auto"/>
              <w:right w:val="single" w:sz="4" w:space="0" w:color="auto"/>
            </w:tcBorders>
            <w:shd w:val="clear" w:color="auto" w:fill="auto"/>
            <w:noWrap/>
            <w:vAlign w:val="bottom"/>
            <w:hideMark/>
          </w:tcPr>
          <w:p w14:paraId="09D37416" w14:textId="77777777" w:rsidR="00551A16" w:rsidRPr="0055398C" w:rsidRDefault="00551A16" w:rsidP="006F496C">
            <w:pPr>
              <w:keepNext/>
              <w:spacing w:before="0" w:after="0" w:line="240" w:lineRule="auto"/>
              <w:jc w:val="right"/>
              <w:rPr>
                <w:rFonts w:ascii="Arial" w:hAnsi="Arial" w:cs="Arial"/>
                <w:color w:val="0070C0"/>
              </w:rPr>
            </w:pPr>
            <w:r w:rsidRPr="0055398C">
              <w:rPr>
                <w:rFonts w:ascii="Arial" w:hAnsi="Arial" w:cs="Arial"/>
                <w:color w:val="0070C0"/>
              </w:rPr>
              <w:t>9.8</w:t>
            </w:r>
          </w:p>
        </w:tc>
        <w:tc>
          <w:tcPr>
            <w:tcW w:w="3471" w:type="dxa"/>
            <w:tcBorders>
              <w:top w:val="nil"/>
              <w:left w:val="nil"/>
              <w:bottom w:val="single" w:sz="4" w:space="0" w:color="auto"/>
              <w:right w:val="single" w:sz="8" w:space="0" w:color="auto"/>
            </w:tcBorders>
            <w:shd w:val="clear" w:color="auto" w:fill="auto"/>
            <w:noWrap/>
            <w:vAlign w:val="bottom"/>
            <w:hideMark/>
          </w:tcPr>
          <w:p w14:paraId="1019244C" w14:textId="77777777" w:rsidR="00551A16" w:rsidRPr="00ED4D4D" w:rsidRDefault="00551A16" w:rsidP="006F496C">
            <w:pPr>
              <w:keepNext/>
              <w:spacing w:before="0" w:after="0" w:line="240" w:lineRule="auto"/>
              <w:rPr>
                <w:rFonts w:ascii="Arial" w:hAnsi="Arial" w:cs="Arial"/>
                <w:color w:val="000000"/>
              </w:rPr>
            </w:pPr>
            <w:r w:rsidRPr="00ED4D4D">
              <w:rPr>
                <w:rFonts w:ascii="Arial" w:hAnsi="Arial" w:cs="Arial"/>
                <w:color w:val="000000"/>
              </w:rPr>
              <w:t>Watershed Slope (%)</w:t>
            </w:r>
          </w:p>
        </w:tc>
      </w:tr>
      <w:tr w:rsidR="00551A16" w:rsidRPr="00ED4D4D" w14:paraId="6AA2CB11" w14:textId="77777777" w:rsidTr="008A3F0F">
        <w:trPr>
          <w:trHeight w:hRule="exact" w:val="317"/>
        </w:trPr>
        <w:tc>
          <w:tcPr>
            <w:tcW w:w="514" w:type="dxa"/>
            <w:tcBorders>
              <w:top w:val="nil"/>
              <w:left w:val="single" w:sz="8" w:space="0" w:color="auto"/>
              <w:bottom w:val="single" w:sz="4" w:space="0" w:color="auto"/>
              <w:right w:val="single" w:sz="4" w:space="0" w:color="auto"/>
            </w:tcBorders>
            <w:shd w:val="clear" w:color="auto" w:fill="auto"/>
            <w:noWrap/>
            <w:vAlign w:val="bottom"/>
            <w:hideMark/>
          </w:tcPr>
          <w:p w14:paraId="144F8AE5"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S</w:t>
            </w:r>
          </w:p>
        </w:tc>
        <w:tc>
          <w:tcPr>
            <w:tcW w:w="1035" w:type="dxa"/>
            <w:tcBorders>
              <w:top w:val="nil"/>
              <w:left w:val="nil"/>
              <w:bottom w:val="single" w:sz="4" w:space="0" w:color="auto"/>
              <w:right w:val="single" w:sz="4" w:space="0" w:color="auto"/>
            </w:tcBorders>
            <w:shd w:val="clear" w:color="auto" w:fill="auto"/>
            <w:noWrap/>
            <w:vAlign w:val="bottom"/>
            <w:hideMark/>
          </w:tcPr>
          <w:p w14:paraId="4A901F2D" w14:textId="254A3EB5" w:rsidR="00551A16" w:rsidRPr="0055398C" w:rsidRDefault="00551A16" w:rsidP="006F496C">
            <w:pPr>
              <w:keepNext/>
              <w:spacing w:before="0" w:after="0" w:line="240" w:lineRule="auto"/>
              <w:jc w:val="right"/>
              <w:rPr>
                <w:rFonts w:ascii="Arial" w:hAnsi="Arial" w:cs="Arial"/>
                <w:color w:val="0070C0"/>
              </w:rPr>
            </w:pPr>
            <w:r w:rsidRPr="0055398C">
              <w:rPr>
                <w:rFonts w:ascii="Arial" w:hAnsi="Arial" w:cs="Arial"/>
                <w:color w:val="0070C0"/>
              </w:rPr>
              <w:t>1.</w:t>
            </w:r>
            <w:r w:rsidR="00D93471">
              <w:rPr>
                <w:rFonts w:ascii="Arial" w:hAnsi="Arial" w:cs="Arial"/>
                <w:color w:val="0070C0"/>
              </w:rPr>
              <w:t>63</w:t>
            </w:r>
          </w:p>
        </w:tc>
        <w:tc>
          <w:tcPr>
            <w:tcW w:w="3471" w:type="dxa"/>
            <w:tcBorders>
              <w:top w:val="nil"/>
              <w:left w:val="nil"/>
              <w:bottom w:val="single" w:sz="4" w:space="0" w:color="auto"/>
              <w:right w:val="single" w:sz="8" w:space="0" w:color="auto"/>
            </w:tcBorders>
            <w:shd w:val="clear" w:color="auto" w:fill="auto"/>
            <w:noWrap/>
            <w:vAlign w:val="bottom"/>
            <w:hideMark/>
          </w:tcPr>
          <w:p w14:paraId="1608CCBA" w14:textId="77777777" w:rsidR="00551A16" w:rsidRPr="00ED4D4D" w:rsidRDefault="00551A16" w:rsidP="006F496C">
            <w:pPr>
              <w:keepNext/>
              <w:spacing w:before="0" w:after="0" w:line="240" w:lineRule="auto"/>
              <w:rPr>
                <w:rFonts w:ascii="Arial" w:hAnsi="Arial" w:cs="Arial"/>
                <w:color w:val="000000"/>
              </w:rPr>
            </w:pPr>
            <w:r w:rsidRPr="00ED4D4D">
              <w:rPr>
                <w:rFonts w:ascii="Arial" w:hAnsi="Arial" w:cs="Arial"/>
                <w:color w:val="000000"/>
              </w:rPr>
              <w:t>Maximum Retention (in)</w:t>
            </w:r>
          </w:p>
        </w:tc>
      </w:tr>
      <w:tr w:rsidR="00551A16" w:rsidRPr="00ED4D4D" w14:paraId="5A0DC680" w14:textId="77777777" w:rsidTr="008A3F0F">
        <w:trPr>
          <w:trHeight w:hRule="exact" w:val="317"/>
        </w:trPr>
        <w:tc>
          <w:tcPr>
            <w:tcW w:w="514" w:type="dxa"/>
            <w:tcBorders>
              <w:top w:val="nil"/>
              <w:left w:val="single" w:sz="8" w:space="0" w:color="auto"/>
              <w:bottom w:val="single" w:sz="4" w:space="0" w:color="auto"/>
              <w:right w:val="single" w:sz="4" w:space="0" w:color="auto"/>
            </w:tcBorders>
            <w:shd w:val="clear" w:color="auto" w:fill="auto"/>
            <w:noWrap/>
            <w:vAlign w:val="bottom"/>
            <w:hideMark/>
          </w:tcPr>
          <w:p w14:paraId="025540AB"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Tc</w:t>
            </w:r>
          </w:p>
        </w:tc>
        <w:tc>
          <w:tcPr>
            <w:tcW w:w="1035" w:type="dxa"/>
            <w:tcBorders>
              <w:top w:val="nil"/>
              <w:left w:val="nil"/>
              <w:bottom w:val="single" w:sz="4" w:space="0" w:color="auto"/>
              <w:right w:val="single" w:sz="4" w:space="0" w:color="auto"/>
            </w:tcBorders>
            <w:shd w:val="clear" w:color="auto" w:fill="auto"/>
            <w:noWrap/>
            <w:vAlign w:val="bottom"/>
            <w:hideMark/>
          </w:tcPr>
          <w:p w14:paraId="1B9E8C68" w14:textId="1650BA54" w:rsidR="00551A16" w:rsidRPr="0055398C" w:rsidRDefault="00551A16" w:rsidP="006F496C">
            <w:pPr>
              <w:keepNext/>
              <w:spacing w:before="0" w:after="0" w:line="240" w:lineRule="auto"/>
              <w:jc w:val="right"/>
              <w:rPr>
                <w:rFonts w:ascii="Arial" w:hAnsi="Arial" w:cs="Arial"/>
                <w:color w:val="0070C0"/>
              </w:rPr>
            </w:pPr>
            <w:r w:rsidRPr="0055398C">
              <w:rPr>
                <w:rFonts w:ascii="Arial" w:hAnsi="Arial" w:cs="Arial"/>
                <w:color w:val="0070C0"/>
              </w:rPr>
              <w:t>0.</w:t>
            </w:r>
            <w:r w:rsidR="002B29B0">
              <w:rPr>
                <w:rFonts w:ascii="Arial" w:hAnsi="Arial" w:cs="Arial"/>
                <w:color w:val="0070C0"/>
              </w:rPr>
              <w:t>1</w:t>
            </w:r>
            <w:r w:rsidR="00B9618A">
              <w:rPr>
                <w:rFonts w:ascii="Arial" w:hAnsi="Arial" w:cs="Arial"/>
                <w:color w:val="0070C0"/>
              </w:rPr>
              <w:t>9</w:t>
            </w:r>
          </w:p>
        </w:tc>
        <w:tc>
          <w:tcPr>
            <w:tcW w:w="3471" w:type="dxa"/>
            <w:tcBorders>
              <w:top w:val="nil"/>
              <w:left w:val="nil"/>
              <w:bottom w:val="single" w:sz="4" w:space="0" w:color="auto"/>
              <w:right w:val="single" w:sz="8" w:space="0" w:color="auto"/>
            </w:tcBorders>
            <w:shd w:val="clear" w:color="auto" w:fill="auto"/>
            <w:noWrap/>
            <w:vAlign w:val="bottom"/>
            <w:hideMark/>
          </w:tcPr>
          <w:p w14:paraId="2C7D32AC" w14:textId="77777777" w:rsidR="00551A16" w:rsidRPr="00ED4D4D" w:rsidRDefault="00551A16" w:rsidP="006F496C">
            <w:pPr>
              <w:keepNext/>
              <w:spacing w:before="0" w:after="0" w:line="240" w:lineRule="auto"/>
              <w:rPr>
                <w:rFonts w:ascii="Arial" w:hAnsi="Arial" w:cs="Arial"/>
                <w:color w:val="000000"/>
              </w:rPr>
            </w:pPr>
            <w:r w:rsidRPr="00ED4D4D">
              <w:rPr>
                <w:rFonts w:ascii="Arial" w:hAnsi="Arial" w:cs="Arial"/>
                <w:color w:val="000000"/>
              </w:rPr>
              <w:t>Hours</w:t>
            </w:r>
          </w:p>
        </w:tc>
      </w:tr>
      <w:tr w:rsidR="00551A16" w:rsidRPr="00ED4D4D" w14:paraId="1BD2F9A5" w14:textId="77777777" w:rsidTr="008A3F0F">
        <w:trPr>
          <w:trHeight w:hRule="exact" w:val="317"/>
        </w:trPr>
        <w:tc>
          <w:tcPr>
            <w:tcW w:w="514" w:type="dxa"/>
            <w:tcBorders>
              <w:top w:val="nil"/>
              <w:left w:val="single" w:sz="8" w:space="0" w:color="auto"/>
              <w:bottom w:val="single" w:sz="8" w:space="0" w:color="auto"/>
              <w:right w:val="single" w:sz="4" w:space="0" w:color="auto"/>
            </w:tcBorders>
            <w:shd w:val="clear" w:color="auto" w:fill="auto"/>
            <w:noWrap/>
            <w:vAlign w:val="bottom"/>
            <w:hideMark/>
          </w:tcPr>
          <w:p w14:paraId="5D850A6B" w14:textId="77777777" w:rsidR="00551A16" w:rsidRPr="00ED4D4D" w:rsidRDefault="00551A16" w:rsidP="006F496C">
            <w:pPr>
              <w:keepNext/>
              <w:spacing w:before="0" w:after="0" w:line="240" w:lineRule="auto"/>
              <w:jc w:val="center"/>
              <w:rPr>
                <w:rFonts w:ascii="Arial" w:hAnsi="Arial" w:cs="Arial"/>
                <w:color w:val="000000"/>
              </w:rPr>
            </w:pPr>
            <w:r w:rsidRPr="00ED4D4D">
              <w:rPr>
                <w:rFonts w:ascii="Arial" w:hAnsi="Arial" w:cs="Arial"/>
                <w:color w:val="000000"/>
              </w:rPr>
              <w:t>Tc</w:t>
            </w:r>
          </w:p>
        </w:tc>
        <w:tc>
          <w:tcPr>
            <w:tcW w:w="1035" w:type="dxa"/>
            <w:tcBorders>
              <w:top w:val="nil"/>
              <w:left w:val="nil"/>
              <w:bottom w:val="single" w:sz="8" w:space="0" w:color="auto"/>
              <w:right w:val="single" w:sz="4" w:space="0" w:color="auto"/>
            </w:tcBorders>
            <w:shd w:val="clear" w:color="auto" w:fill="auto"/>
            <w:noWrap/>
            <w:vAlign w:val="bottom"/>
            <w:hideMark/>
          </w:tcPr>
          <w:p w14:paraId="53ED969E" w14:textId="01EA897D" w:rsidR="00551A16" w:rsidRPr="0055398C" w:rsidRDefault="00B9618A" w:rsidP="006F496C">
            <w:pPr>
              <w:keepNext/>
              <w:spacing w:before="0" w:after="0" w:line="240" w:lineRule="auto"/>
              <w:jc w:val="right"/>
              <w:rPr>
                <w:rFonts w:ascii="Arial" w:hAnsi="Arial" w:cs="Arial"/>
                <w:color w:val="0070C0"/>
              </w:rPr>
            </w:pPr>
            <w:r>
              <w:rPr>
                <w:rFonts w:ascii="Arial" w:hAnsi="Arial" w:cs="Arial"/>
                <w:color w:val="0070C0"/>
              </w:rPr>
              <w:t>11.4</w:t>
            </w:r>
          </w:p>
        </w:tc>
        <w:tc>
          <w:tcPr>
            <w:tcW w:w="3471" w:type="dxa"/>
            <w:tcBorders>
              <w:top w:val="nil"/>
              <w:left w:val="nil"/>
              <w:bottom w:val="single" w:sz="8" w:space="0" w:color="auto"/>
              <w:right w:val="single" w:sz="8" w:space="0" w:color="auto"/>
            </w:tcBorders>
            <w:shd w:val="clear" w:color="auto" w:fill="auto"/>
            <w:noWrap/>
            <w:vAlign w:val="bottom"/>
            <w:hideMark/>
          </w:tcPr>
          <w:p w14:paraId="5CB80CE1" w14:textId="77777777" w:rsidR="00551A16" w:rsidRPr="00ED4D4D" w:rsidRDefault="00551A16" w:rsidP="006F496C">
            <w:pPr>
              <w:keepNext/>
              <w:spacing w:before="0" w:after="0" w:line="240" w:lineRule="auto"/>
              <w:rPr>
                <w:rFonts w:ascii="Arial" w:hAnsi="Arial" w:cs="Arial"/>
                <w:color w:val="000000"/>
              </w:rPr>
            </w:pPr>
            <w:r w:rsidRPr="00ED4D4D">
              <w:rPr>
                <w:rFonts w:ascii="Arial" w:hAnsi="Arial" w:cs="Arial"/>
                <w:color w:val="000000"/>
              </w:rPr>
              <w:t>Minutes</w:t>
            </w:r>
          </w:p>
        </w:tc>
      </w:tr>
    </w:tbl>
    <w:p w14:paraId="07BFE39F" w14:textId="77777777" w:rsidR="0055398C" w:rsidRDefault="0055398C" w:rsidP="0055398C">
      <w:pPr>
        <w:spacing w:before="0" w:after="0"/>
        <w:rPr>
          <w:rFonts w:ascii="Arial" w:eastAsiaTheme="minorHAnsi" w:hAnsi="Arial" w:cs="Arial"/>
        </w:rPr>
      </w:pPr>
    </w:p>
    <w:p w14:paraId="678BF279" w14:textId="600A1B94" w:rsidR="0044116A" w:rsidRPr="0044116A" w:rsidRDefault="00C2402C" w:rsidP="0055398C">
      <w:pPr>
        <w:spacing w:before="0"/>
        <w:rPr>
          <w:rFonts w:ascii="Arial" w:eastAsiaTheme="minorHAnsi" w:hAnsi="Arial" w:cs="Arial"/>
          <w:color w:val="FF0000"/>
        </w:rPr>
      </w:pPr>
      <w:r>
        <w:rPr>
          <w:rFonts w:ascii="Arial" w:eastAsiaTheme="minorHAnsi" w:hAnsi="Arial" w:cs="Arial"/>
          <w:color w:val="FF0000"/>
        </w:rPr>
        <w:t xml:space="preserve">Model </w:t>
      </w:r>
      <w:r w:rsidR="0044116A">
        <w:rPr>
          <w:rFonts w:ascii="Arial" w:eastAsiaTheme="minorHAnsi" w:hAnsi="Arial" w:cs="Arial"/>
          <w:color w:val="FF0000"/>
        </w:rPr>
        <w:t>the timing of the hydrographs with and without the detention BMP</w:t>
      </w:r>
      <w:r>
        <w:rPr>
          <w:rFonts w:ascii="Arial" w:eastAsiaTheme="minorHAnsi" w:hAnsi="Arial" w:cs="Arial"/>
          <w:color w:val="FF0000"/>
        </w:rPr>
        <w:t xml:space="preserve"> if detention is recommended</w:t>
      </w:r>
      <w:r w:rsidR="0044116A">
        <w:rPr>
          <w:rFonts w:ascii="Arial" w:eastAsiaTheme="minorHAnsi" w:hAnsi="Arial" w:cs="Arial"/>
          <w:color w:val="FF0000"/>
        </w:rPr>
        <w:t>.</w:t>
      </w:r>
      <w:r w:rsidR="000148DC">
        <w:rPr>
          <w:rFonts w:ascii="Arial" w:eastAsiaTheme="minorHAnsi" w:hAnsi="Arial" w:cs="Arial"/>
          <w:color w:val="FF0000"/>
        </w:rPr>
        <w:t xml:space="preserve"> Due to peak flow timing and runoff volume effects, some structural practices fail to reduce discharge peaks to pre-development levels downstream from the development site and in certain cases may actually exacerbate flooding problems. A downstream peak flow analysis shall be provided to the point in the watershed downstream of the site or the stormwater management system where the area of the site comprises </w:t>
      </w:r>
      <w:r w:rsidR="00F0570F">
        <w:rPr>
          <w:rFonts w:ascii="Arial" w:eastAsiaTheme="minorHAnsi" w:hAnsi="Arial" w:cs="Arial"/>
          <w:color w:val="FF0000"/>
        </w:rPr>
        <w:t xml:space="preserve">approximately </w:t>
      </w:r>
      <w:r w:rsidR="00E975D6">
        <w:rPr>
          <w:rFonts w:ascii="Arial" w:eastAsiaTheme="minorHAnsi" w:hAnsi="Arial" w:cs="Arial"/>
          <w:color w:val="FF0000"/>
        </w:rPr>
        <w:t>9-11</w:t>
      </w:r>
      <w:r w:rsidR="000148DC">
        <w:rPr>
          <w:rFonts w:ascii="Arial" w:eastAsiaTheme="minorHAnsi" w:hAnsi="Arial" w:cs="Arial"/>
          <w:color w:val="FF0000"/>
        </w:rPr>
        <w:t>% of the total drainage area</w:t>
      </w:r>
      <w:r w:rsidR="00230335">
        <w:rPr>
          <w:rFonts w:ascii="Arial" w:eastAsiaTheme="minorHAnsi" w:hAnsi="Arial" w:cs="Arial"/>
          <w:color w:val="FF0000"/>
        </w:rPr>
        <w:t xml:space="preserve"> </w:t>
      </w:r>
      <w:r w:rsidR="00230335" w:rsidRPr="00230335">
        <w:rPr>
          <w:rFonts w:ascii="Arial" w:eastAsiaTheme="minorHAnsi" w:hAnsi="Arial" w:cs="Arial"/>
          <w:color w:val="FF0000"/>
        </w:rPr>
        <w:t>or where discharges from the project enter a stream or waterbody that is large enough for the site discharges to become negligible</w:t>
      </w:r>
      <w:r w:rsidR="000148DC">
        <w:rPr>
          <w:rFonts w:ascii="Arial" w:eastAsiaTheme="minorHAnsi" w:hAnsi="Arial" w:cs="Arial"/>
          <w:color w:val="FF0000"/>
        </w:rPr>
        <w:t>. This is to help ensure that there are minimal downstream impacts from the developed site. The downstream analysis may result in the need to resize BMPs, or may allow the waiving of some peak flow controls altogether.</w:t>
      </w:r>
    </w:p>
    <w:p w14:paraId="7EE1F022" w14:textId="77777777" w:rsidR="00551A16" w:rsidRDefault="00551A16" w:rsidP="0055398C">
      <w:pPr>
        <w:spacing w:before="0"/>
        <w:rPr>
          <w:rFonts w:ascii="Arial" w:eastAsiaTheme="minorHAnsi" w:hAnsi="Arial" w:cs="Arial"/>
        </w:rPr>
      </w:pPr>
      <w:r w:rsidRPr="008A2FEF">
        <w:rPr>
          <w:rFonts w:ascii="Arial" w:eastAsiaTheme="minorHAnsi" w:hAnsi="Arial" w:cs="Arial"/>
          <w:color w:val="0070C0"/>
        </w:rPr>
        <w:t>The channel routing function in Hydraflow Hydrographs was then used to model the timing of the hydrographs.</w:t>
      </w:r>
      <w:r w:rsidR="008A2FEF" w:rsidRPr="008A2FEF">
        <w:rPr>
          <w:rFonts w:ascii="Arial" w:eastAsiaTheme="minorHAnsi" w:hAnsi="Arial" w:cs="Arial"/>
          <w:color w:val="0070C0"/>
        </w:rPr>
        <w:t xml:space="preserve"> See Appendix G for copies of the hydrographs</w:t>
      </w:r>
      <w:r w:rsidR="008A2FEF">
        <w:rPr>
          <w:rFonts w:ascii="Arial" w:eastAsiaTheme="minorHAnsi" w:hAnsi="Arial" w:cs="Arial"/>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472"/>
        <w:gridCol w:w="1498"/>
        <w:gridCol w:w="900"/>
        <w:gridCol w:w="900"/>
        <w:gridCol w:w="1530"/>
        <w:gridCol w:w="900"/>
        <w:gridCol w:w="900"/>
      </w:tblGrid>
      <w:tr w:rsidR="002E4ECE" w:rsidRPr="00ED4D4D" w14:paraId="4C614F71" w14:textId="77777777" w:rsidTr="002E4ECE">
        <w:trPr>
          <w:cantSplit/>
          <w:trHeight w:val="255"/>
          <w:tblHeader/>
        </w:trPr>
        <w:tc>
          <w:tcPr>
            <w:tcW w:w="1638" w:type="dxa"/>
            <w:vMerge w:val="restart"/>
            <w:tcBorders>
              <w:top w:val="nil"/>
              <w:left w:val="nil"/>
            </w:tcBorders>
            <w:shd w:val="clear" w:color="auto" w:fill="auto"/>
            <w:noWrap/>
            <w:vAlign w:val="bottom"/>
          </w:tcPr>
          <w:p w14:paraId="5EFE0A43" w14:textId="77777777" w:rsidR="002E4ECE" w:rsidRPr="00ED4D4D" w:rsidRDefault="002E4ECE" w:rsidP="008C13B6">
            <w:pPr>
              <w:keepNext/>
              <w:spacing w:before="0" w:after="0" w:line="240" w:lineRule="auto"/>
              <w:rPr>
                <w:rFonts w:ascii="Arial" w:hAnsi="Arial" w:cs="Arial"/>
              </w:rPr>
            </w:pPr>
          </w:p>
        </w:tc>
        <w:tc>
          <w:tcPr>
            <w:tcW w:w="1472" w:type="dxa"/>
            <w:vMerge w:val="restart"/>
            <w:shd w:val="clear" w:color="auto" w:fill="auto"/>
            <w:noWrap/>
            <w:vAlign w:val="center"/>
          </w:tcPr>
          <w:p w14:paraId="52DC87FA" w14:textId="77777777" w:rsidR="002E4ECE" w:rsidRDefault="002E4ECE" w:rsidP="008C13B6">
            <w:pPr>
              <w:keepNext/>
              <w:spacing w:before="0" w:after="0" w:line="240" w:lineRule="auto"/>
              <w:jc w:val="center"/>
              <w:rPr>
                <w:rFonts w:ascii="Arial" w:hAnsi="Arial" w:cs="Arial"/>
                <w:b/>
              </w:rPr>
            </w:pPr>
            <w:r>
              <w:rPr>
                <w:rFonts w:ascii="Arial" w:hAnsi="Arial" w:cs="Arial"/>
                <w:b/>
              </w:rPr>
              <w:t>Pre-Development</w:t>
            </w:r>
          </w:p>
        </w:tc>
        <w:tc>
          <w:tcPr>
            <w:tcW w:w="3298" w:type="dxa"/>
            <w:gridSpan w:val="3"/>
            <w:shd w:val="clear" w:color="auto" w:fill="auto"/>
            <w:vAlign w:val="center"/>
          </w:tcPr>
          <w:p w14:paraId="71596147" w14:textId="77777777" w:rsidR="002E4ECE" w:rsidRDefault="002E4ECE" w:rsidP="008C13B6">
            <w:pPr>
              <w:keepNext/>
              <w:spacing w:before="0" w:after="0" w:line="240" w:lineRule="auto"/>
              <w:jc w:val="center"/>
              <w:rPr>
                <w:rFonts w:ascii="Arial" w:hAnsi="Arial" w:cs="Arial"/>
                <w:b/>
              </w:rPr>
            </w:pPr>
            <w:r>
              <w:rPr>
                <w:rFonts w:ascii="Arial" w:hAnsi="Arial" w:cs="Arial"/>
                <w:b/>
              </w:rPr>
              <w:t>Without BMP</w:t>
            </w:r>
          </w:p>
        </w:tc>
        <w:tc>
          <w:tcPr>
            <w:tcW w:w="3330" w:type="dxa"/>
            <w:gridSpan w:val="3"/>
            <w:shd w:val="clear" w:color="auto" w:fill="auto"/>
            <w:noWrap/>
            <w:vAlign w:val="center"/>
          </w:tcPr>
          <w:p w14:paraId="0CF5CA5F" w14:textId="77777777" w:rsidR="002E4ECE" w:rsidRDefault="002E4ECE" w:rsidP="008C13B6">
            <w:pPr>
              <w:keepNext/>
              <w:spacing w:before="0" w:after="0" w:line="240" w:lineRule="auto"/>
              <w:jc w:val="center"/>
              <w:rPr>
                <w:rFonts w:ascii="Arial" w:hAnsi="Arial" w:cs="Arial"/>
                <w:b/>
              </w:rPr>
            </w:pPr>
            <w:r>
              <w:rPr>
                <w:rFonts w:ascii="Arial" w:hAnsi="Arial" w:cs="Arial"/>
                <w:b/>
              </w:rPr>
              <w:t>With BMP</w:t>
            </w:r>
          </w:p>
        </w:tc>
      </w:tr>
      <w:tr w:rsidR="002E4ECE" w:rsidRPr="00ED4D4D" w14:paraId="31A402C7" w14:textId="77777777" w:rsidTr="002E4ECE">
        <w:trPr>
          <w:cantSplit/>
          <w:trHeight w:val="255"/>
          <w:tblHeader/>
        </w:trPr>
        <w:tc>
          <w:tcPr>
            <w:tcW w:w="1638" w:type="dxa"/>
            <w:vMerge/>
            <w:tcBorders>
              <w:left w:val="nil"/>
            </w:tcBorders>
            <w:shd w:val="clear" w:color="auto" w:fill="auto"/>
            <w:noWrap/>
            <w:vAlign w:val="bottom"/>
            <w:hideMark/>
          </w:tcPr>
          <w:p w14:paraId="4C316CFB" w14:textId="77777777" w:rsidR="002E4ECE" w:rsidRPr="00ED4D4D" w:rsidRDefault="002E4ECE" w:rsidP="008C13B6">
            <w:pPr>
              <w:keepNext/>
              <w:spacing w:before="0" w:after="0" w:line="240" w:lineRule="auto"/>
              <w:rPr>
                <w:rFonts w:ascii="Arial" w:hAnsi="Arial" w:cs="Arial"/>
              </w:rPr>
            </w:pPr>
          </w:p>
        </w:tc>
        <w:tc>
          <w:tcPr>
            <w:tcW w:w="1472" w:type="dxa"/>
            <w:vMerge/>
            <w:shd w:val="clear" w:color="auto" w:fill="auto"/>
            <w:noWrap/>
            <w:vAlign w:val="center"/>
            <w:hideMark/>
          </w:tcPr>
          <w:p w14:paraId="1F2EA53D" w14:textId="77777777" w:rsidR="002E4ECE" w:rsidRPr="00ED4D4D" w:rsidRDefault="002E4ECE" w:rsidP="008C13B6">
            <w:pPr>
              <w:keepNext/>
              <w:spacing w:before="0" w:after="0" w:line="240" w:lineRule="auto"/>
              <w:jc w:val="center"/>
              <w:rPr>
                <w:rFonts w:ascii="Arial" w:hAnsi="Arial" w:cs="Arial"/>
                <w:b/>
              </w:rPr>
            </w:pPr>
          </w:p>
        </w:tc>
        <w:tc>
          <w:tcPr>
            <w:tcW w:w="1498" w:type="dxa"/>
            <w:vMerge w:val="restart"/>
            <w:vAlign w:val="center"/>
          </w:tcPr>
          <w:p w14:paraId="5B85D6A5" w14:textId="77777777" w:rsidR="002E4ECE" w:rsidRPr="00ED4D4D" w:rsidRDefault="002E4ECE" w:rsidP="008C13B6">
            <w:pPr>
              <w:keepNext/>
              <w:spacing w:before="0" w:after="0" w:line="240" w:lineRule="auto"/>
              <w:jc w:val="center"/>
              <w:rPr>
                <w:rFonts w:ascii="Arial" w:hAnsi="Arial" w:cs="Arial"/>
                <w:b/>
              </w:rPr>
            </w:pPr>
            <w:r>
              <w:rPr>
                <w:rFonts w:ascii="Arial" w:hAnsi="Arial" w:cs="Arial"/>
                <w:b/>
              </w:rPr>
              <w:t>Post-Development</w:t>
            </w:r>
          </w:p>
        </w:tc>
        <w:tc>
          <w:tcPr>
            <w:tcW w:w="1800" w:type="dxa"/>
            <w:gridSpan w:val="2"/>
            <w:vAlign w:val="center"/>
          </w:tcPr>
          <w:p w14:paraId="38886EB4" w14:textId="77777777" w:rsidR="002E4ECE" w:rsidRPr="00ED4D4D" w:rsidRDefault="002E4ECE" w:rsidP="008C13B6">
            <w:pPr>
              <w:keepNext/>
              <w:spacing w:before="0" w:after="0" w:line="240" w:lineRule="auto"/>
              <w:jc w:val="center"/>
              <w:rPr>
                <w:rFonts w:ascii="Arial" w:hAnsi="Arial" w:cs="Arial"/>
                <w:b/>
              </w:rPr>
            </w:pPr>
            <w:r>
              <w:rPr>
                <w:rFonts w:ascii="Arial" w:hAnsi="Arial" w:cs="Arial"/>
                <w:b/>
              </w:rPr>
              <w:t>Change</w:t>
            </w:r>
          </w:p>
        </w:tc>
        <w:tc>
          <w:tcPr>
            <w:tcW w:w="1530" w:type="dxa"/>
            <w:vMerge w:val="restart"/>
            <w:shd w:val="clear" w:color="auto" w:fill="auto"/>
            <w:noWrap/>
            <w:vAlign w:val="center"/>
            <w:hideMark/>
          </w:tcPr>
          <w:p w14:paraId="650BC568" w14:textId="77777777" w:rsidR="002E4ECE" w:rsidRPr="00ED4D4D" w:rsidRDefault="002E4ECE" w:rsidP="008C13B6">
            <w:pPr>
              <w:keepNext/>
              <w:spacing w:before="0" w:after="0" w:line="240" w:lineRule="auto"/>
              <w:jc w:val="center"/>
              <w:rPr>
                <w:rFonts w:ascii="Arial" w:hAnsi="Arial" w:cs="Arial"/>
                <w:b/>
              </w:rPr>
            </w:pPr>
            <w:r>
              <w:rPr>
                <w:rFonts w:ascii="Arial" w:hAnsi="Arial" w:cs="Arial"/>
                <w:b/>
              </w:rPr>
              <w:t>Post-Development</w:t>
            </w:r>
          </w:p>
        </w:tc>
        <w:tc>
          <w:tcPr>
            <w:tcW w:w="1800" w:type="dxa"/>
            <w:gridSpan w:val="2"/>
            <w:vAlign w:val="center"/>
          </w:tcPr>
          <w:p w14:paraId="0FA114B4" w14:textId="77777777" w:rsidR="002E4ECE" w:rsidRPr="00ED4D4D" w:rsidDel="004F08DF" w:rsidRDefault="002E4ECE" w:rsidP="008C13B6">
            <w:pPr>
              <w:keepNext/>
              <w:spacing w:before="0" w:after="0" w:line="240" w:lineRule="auto"/>
              <w:jc w:val="center"/>
              <w:rPr>
                <w:rFonts w:ascii="Arial" w:hAnsi="Arial" w:cs="Arial"/>
                <w:b/>
              </w:rPr>
            </w:pPr>
            <w:r>
              <w:rPr>
                <w:rFonts w:ascii="Arial" w:hAnsi="Arial" w:cs="Arial"/>
                <w:b/>
              </w:rPr>
              <w:t>Change</w:t>
            </w:r>
          </w:p>
        </w:tc>
      </w:tr>
      <w:tr w:rsidR="002E4ECE" w:rsidRPr="00ED4D4D" w14:paraId="2A6CA6B3" w14:textId="77777777" w:rsidTr="002E4ECE">
        <w:trPr>
          <w:trHeight w:val="255"/>
        </w:trPr>
        <w:tc>
          <w:tcPr>
            <w:tcW w:w="1638" w:type="dxa"/>
            <w:vMerge/>
            <w:tcBorders>
              <w:left w:val="nil"/>
            </w:tcBorders>
            <w:shd w:val="clear" w:color="auto" w:fill="auto"/>
            <w:noWrap/>
            <w:vAlign w:val="bottom"/>
          </w:tcPr>
          <w:p w14:paraId="7C0B4768" w14:textId="77777777" w:rsidR="002E4ECE" w:rsidRPr="00ED4D4D" w:rsidDel="004F08DF" w:rsidRDefault="002E4ECE" w:rsidP="008C13B6">
            <w:pPr>
              <w:keepNext/>
              <w:spacing w:before="0" w:after="0" w:line="240" w:lineRule="auto"/>
              <w:jc w:val="center"/>
              <w:rPr>
                <w:rFonts w:ascii="Arial" w:hAnsi="Arial" w:cs="Arial"/>
              </w:rPr>
            </w:pPr>
          </w:p>
        </w:tc>
        <w:tc>
          <w:tcPr>
            <w:tcW w:w="1472" w:type="dxa"/>
            <w:vMerge/>
            <w:shd w:val="clear" w:color="auto" w:fill="auto"/>
            <w:noWrap/>
            <w:vAlign w:val="bottom"/>
          </w:tcPr>
          <w:p w14:paraId="57BF6D0C" w14:textId="77777777" w:rsidR="002E4ECE" w:rsidRDefault="002E4ECE" w:rsidP="008C13B6">
            <w:pPr>
              <w:keepNext/>
              <w:spacing w:before="0" w:after="0" w:line="240" w:lineRule="auto"/>
              <w:jc w:val="center"/>
              <w:rPr>
                <w:rFonts w:ascii="Arial" w:hAnsi="Arial" w:cs="Arial"/>
                <w:color w:val="0070C0"/>
              </w:rPr>
            </w:pPr>
          </w:p>
        </w:tc>
        <w:tc>
          <w:tcPr>
            <w:tcW w:w="1498" w:type="dxa"/>
            <w:vMerge/>
          </w:tcPr>
          <w:p w14:paraId="65C74065" w14:textId="77777777" w:rsidR="002E4ECE" w:rsidRDefault="002E4ECE" w:rsidP="008C13B6">
            <w:pPr>
              <w:keepNext/>
              <w:tabs>
                <w:tab w:val="left" w:pos="438"/>
                <w:tab w:val="center" w:pos="628"/>
              </w:tabs>
              <w:spacing w:before="0" w:after="0" w:line="240" w:lineRule="auto"/>
              <w:rPr>
                <w:rFonts w:ascii="Arial" w:hAnsi="Arial" w:cs="Arial"/>
                <w:color w:val="0070C0"/>
              </w:rPr>
            </w:pPr>
          </w:p>
        </w:tc>
        <w:tc>
          <w:tcPr>
            <w:tcW w:w="900" w:type="dxa"/>
          </w:tcPr>
          <w:p w14:paraId="27FE5722" w14:textId="77777777" w:rsidR="002E4ECE" w:rsidRPr="009E6358" w:rsidRDefault="002E4ECE" w:rsidP="008C13B6">
            <w:pPr>
              <w:keepNext/>
              <w:spacing w:before="0" w:after="0" w:line="240" w:lineRule="auto"/>
              <w:jc w:val="center"/>
              <w:rPr>
                <w:rFonts w:ascii="Arial" w:hAnsi="Arial" w:cs="Arial"/>
                <w:b/>
              </w:rPr>
            </w:pPr>
            <w:r w:rsidRPr="009E6358">
              <w:rPr>
                <w:rFonts w:ascii="Arial" w:hAnsi="Arial" w:cs="Arial"/>
                <w:b/>
              </w:rPr>
              <w:t>(cfs)</w:t>
            </w:r>
          </w:p>
        </w:tc>
        <w:tc>
          <w:tcPr>
            <w:tcW w:w="900" w:type="dxa"/>
          </w:tcPr>
          <w:p w14:paraId="6361712A" w14:textId="77777777" w:rsidR="002E4ECE" w:rsidRPr="009E6358" w:rsidRDefault="002E4ECE" w:rsidP="008C13B6">
            <w:pPr>
              <w:keepNext/>
              <w:spacing w:before="0" w:after="0" w:line="240" w:lineRule="auto"/>
              <w:jc w:val="center"/>
              <w:rPr>
                <w:rFonts w:ascii="Arial" w:hAnsi="Arial" w:cs="Arial"/>
                <w:b/>
              </w:rPr>
            </w:pPr>
            <w:r w:rsidRPr="009E6358">
              <w:rPr>
                <w:rFonts w:ascii="Arial" w:hAnsi="Arial" w:cs="Arial"/>
                <w:b/>
              </w:rPr>
              <w:t>(%)</w:t>
            </w:r>
          </w:p>
        </w:tc>
        <w:tc>
          <w:tcPr>
            <w:tcW w:w="1530" w:type="dxa"/>
            <w:vMerge/>
            <w:shd w:val="clear" w:color="auto" w:fill="auto"/>
            <w:noWrap/>
            <w:vAlign w:val="bottom"/>
          </w:tcPr>
          <w:p w14:paraId="2C3F52D8" w14:textId="77777777" w:rsidR="002E4ECE" w:rsidRPr="009E6358" w:rsidRDefault="002E4ECE" w:rsidP="008C13B6">
            <w:pPr>
              <w:keepNext/>
              <w:spacing w:before="0" w:after="0" w:line="240" w:lineRule="auto"/>
              <w:jc w:val="center"/>
              <w:rPr>
                <w:rFonts w:ascii="Arial" w:hAnsi="Arial" w:cs="Arial"/>
                <w:b/>
              </w:rPr>
            </w:pPr>
          </w:p>
        </w:tc>
        <w:tc>
          <w:tcPr>
            <w:tcW w:w="900" w:type="dxa"/>
          </w:tcPr>
          <w:p w14:paraId="1459E23E" w14:textId="77777777" w:rsidR="002E4ECE" w:rsidRPr="009E6358" w:rsidRDefault="002E4ECE" w:rsidP="008C13B6">
            <w:pPr>
              <w:keepNext/>
              <w:spacing w:before="0" w:after="0" w:line="240" w:lineRule="auto"/>
              <w:jc w:val="center"/>
              <w:rPr>
                <w:rFonts w:ascii="Arial" w:hAnsi="Arial" w:cs="Arial"/>
                <w:b/>
              </w:rPr>
            </w:pPr>
            <w:r w:rsidRPr="009E6358">
              <w:rPr>
                <w:rFonts w:ascii="Arial" w:hAnsi="Arial" w:cs="Arial"/>
                <w:b/>
              </w:rPr>
              <w:t>(cfs)</w:t>
            </w:r>
          </w:p>
        </w:tc>
        <w:tc>
          <w:tcPr>
            <w:tcW w:w="900" w:type="dxa"/>
          </w:tcPr>
          <w:p w14:paraId="574919B9" w14:textId="77777777" w:rsidR="002E4ECE" w:rsidRPr="009E6358" w:rsidRDefault="002E4ECE" w:rsidP="008C13B6">
            <w:pPr>
              <w:keepNext/>
              <w:spacing w:before="0" w:after="0" w:line="240" w:lineRule="auto"/>
              <w:jc w:val="center"/>
              <w:rPr>
                <w:rFonts w:ascii="Arial" w:hAnsi="Arial" w:cs="Arial"/>
                <w:b/>
              </w:rPr>
            </w:pPr>
            <w:r w:rsidRPr="009E6358">
              <w:rPr>
                <w:rFonts w:ascii="Arial" w:hAnsi="Arial" w:cs="Arial"/>
                <w:b/>
              </w:rPr>
              <w:t>(%)</w:t>
            </w:r>
          </w:p>
        </w:tc>
      </w:tr>
      <w:tr w:rsidR="002E4ECE" w:rsidRPr="00ED4D4D" w14:paraId="510321FA" w14:textId="77777777" w:rsidTr="002E4ECE">
        <w:trPr>
          <w:trHeight w:val="255"/>
        </w:trPr>
        <w:tc>
          <w:tcPr>
            <w:tcW w:w="1638" w:type="dxa"/>
            <w:shd w:val="clear" w:color="auto" w:fill="auto"/>
            <w:noWrap/>
            <w:vAlign w:val="bottom"/>
            <w:hideMark/>
          </w:tcPr>
          <w:p w14:paraId="2543E85C" w14:textId="77777777" w:rsidR="002E4ECE" w:rsidRPr="00ED4D4D" w:rsidRDefault="002E4ECE" w:rsidP="008C13B6">
            <w:pPr>
              <w:keepNext/>
              <w:spacing w:before="0" w:after="0" w:line="240" w:lineRule="auto"/>
              <w:jc w:val="center"/>
              <w:rPr>
                <w:rFonts w:ascii="Arial" w:hAnsi="Arial" w:cs="Arial"/>
              </w:rPr>
            </w:pPr>
            <w:r>
              <w:rPr>
                <w:rFonts w:ascii="Arial" w:hAnsi="Arial" w:cs="Arial"/>
              </w:rPr>
              <w:t>25-Year Peak Flow (cfs)</w:t>
            </w:r>
          </w:p>
        </w:tc>
        <w:tc>
          <w:tcPr>
            <w:tcW w:w="1472" w:type="dxa"/>
            <w:shd w:val="clear" w:color="auto" w:fill="auto"/>
            <w:noWrap/>
            <w:vAlign w:val="center"/>
            <w:hideMark/>
          </w:tcPr>
          <w:p w14:paraId="3935E844"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118.78</w:t>
            </w:r>
          </w:p>
        </w:tc>
        <w:tc>
          <w:tcPr>
            <w:tcW w:w="1498" w:type="dxa"/>
            <w:vAlign w:val="center"/>
          </w:tcPr>
          <w:p w14:paraId="641C402F" w14:textId="77777777" w:rsidR="002E4ECE" w:rsidRPr="008A2FEF" w:rsidRDefault="002E4ECE" w:rsidP="008C13B6">
            <w:pPr>
              <w:keepNext/>
              <w:tabs>
                <w:tab w:val="left" w:pos="438"/>
                <w:tab w:val="center" w:pos="628"/>
              </w:tabs>
              <w:spacing w:before="0" w:after="0" w:line="240" w:lineRule="auto"/>
              <w:jc w:val="center"/>
              <w:rPr>
                <w:rFonts w:ascii="Arial" w:hAnsi="Arial" w:cs="Arial"/>
                <w:color w:val="0070C0"/>
              </w:rPr>
            </w:pPr>
            <w:r w:rsidRPr="008A2FEF">
              <w:rPr>
                <w:rFonts w:ascii="Arial" w:hAnsi="Arial" w:cs="Arial"/>
                <w:color w:val="0070C0"/>
              </w:rPr>
              <w:t>N/A</w:t>
            </w:r>
          </w:p>
        </w:tc>
        <w:tc>
          <w:tcPr>
            <w:tcW w:w="900" w:type="dxa"/>
            <w:vAlign w:val="center"/>
          </w:tcPr>
          <w:p w14:paraId="2AD72FDB" w14:textId="77777777" w:rsidR="002E4ECE" w:rsidRDefault="002E4ECE" w:rsidP="008C13B6">
            <w:pPr>
              <w:keepNext/>
              <w:spacing w:before="0" w:after="0" w:line="240" w:lineRule="auto"/>
              <w:jc w:val="center"/>
              <w:rPr>
                <w:rFonts w:ascii="Arial" w:hAnsi="Arial" w:cs="Arial"/>
                <w:color w:val="0070C0"/>
              </w:rPr>
            </w:pPr>
            <w:r w:rsidRPr="008A2FEF">
              <w:rPr>
                <w:rFonts w:ascii="Arial" w:hAnsi="Arial" w:cs="Arial"/>
                <w:color w:val="0070C0"/>
              </w:rPr>
              <w:t>N/A</w:t>
            </w:r>
          </w:p>
        </w:tc>
        <w:tc>
          <w:tcPr>
            <w:tcW w:w="900" w:type="dxa"/>
            <w:vAlign w:val="center"/>
          </w:tcPr>
          <w:p w14:paraId="1C53A3CD" w14:textId="77777777" w:rsidR="002E4ECE" w:rsidRDefault="002E4ECE" w:rsidP="008C13B6">
            <w:pPr>
              <w:keepNext/>
              <w:spacing w:before="0" w:after="0" w:line="240" w:lineRule="auto"/>
              <w:jc w:val="center"/>
              <w:rPr>
                <w:rFonts w:ascii="Arial" w:hAnsi="Arial" w:cs="Arial"/>
                <w:color w:val="0070C0"/>
              </w:rPr>
            </w:pPr>
            <w:r w:rsidRPr="008A2FEF">
              <w:rPr>
                <w:rFonts w:ascii="Arial" w:hAnsi="Arial" w:cs="Arial"/>
                <w:color w:val="0070C0"/>
              </w:rPr>
              <w:t>N/A</w:t>
            </w:r>
          </w:p>
        </w:tc>
        <w:tc>
          <w:tcPr>
            <w:tcW w:w="1530" w:type="dxa"/>
            <w:shd w:val="clear" w:color="auto" w:fill="auto"/>
            <w:noWrap/>
            <w:vAlign w:val="center"/>
            <w:hideMark/>
          </w:tcPr>
          <w:p w14:paraId="4FBFAEA3"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121.56</w:t>
            </w:r>
          </w:p>
        </w:tc>
        <w:tc>
          <w:tcPr>
            <w:tcW w:w="900" w:type="dxa"/>
            <w:vAlign w:val="center"/>
          </w:tcPr>
          <w:p w14:paraId="079B81C7"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2.78</w:t>
            </w:r>
          </w:p>
        </w:tc>
        <w:tc>
          <w:tcPr>
            <w:tcW w:w="900" w:type="dxa"/>
            <w:vAlign w:val="center"/>
          </w:tcPr>
          <w:p w14:paraId="73CE6B9B"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2.34%</w:t>
            </w:r>
          </w:p>
        </w:tc>
      </w:tr>
      <w:tr w:rsidR="002E4ECE" w:rsidRPr="00ED4D4D" w14:paraId="589A95DC" w14:textId="77777777" w:rsidTr="002E4ECE">
        <w:trPr>
          <w:trHeight w:val="255"/>
        </w:trPr>
        <w:tc>
          <w:tcPr>
            <w:tcW w:w="1638" w:type="dxa"/>
            <w:shd w:val="clear" w:color="auto" w:fill="auto"/>
            <w:noWrap/>
            <w:vAlign w:val="bottom"/>
          </w:tcPr>
          <w:p w14:paraId="003B59A7" w14:textId="77777777" w:rsidR="002E4ECE" w:rsidRPr="00ED4D4D" w:rsidRDefault="002E4ECE" w:rsidP="008C13B6">
            <w:pPr>
              <w:keepNext/>
              <w:spacing w:before="0" w:after="0" w:line="240" w:lineRule="auto"/>
              <w:jc w:val="center"/>
              <w:rPr>
                <w:rFonts w:ascii="Arial" w:hAnsi="Arial" w:cs="Arial"/>
              </w:rPr>
            </w:pPr>
            <w:r>
              <w:rPr>
                <w:rFonts w:ascii="Arial" w:hAnsi="Arial" w:cs="Arial"/>
              </w:rPr>
              <w:t>100-Year Peak Flow (cfs)</w:t>
            </w:r>
          </w:p>
        </w:tc>
        <w:tc>
          <w:tcPr>
            <w:tcW w:w="1472" w:type="dxa"/>
            <w:shd w:val="clear" w:color="auto" w:fill="auto"/>
            <w:noWrap/>
            <w:vAlign w:val="center"/>
          </w:tcPr>
          <w:p w14:paraId="7FEB095F" w14:textId="77777777" w:rsidR="002E4ECE" w:rsidRDefault="002E4ECE" w:rsidP="008C13B6">
            <w:pPr>
              <w:keepNext/>
              <w:spacing w:before="0" w:after="0" w:line="240" w:lineRule="auto"/>
              <w:jc w:val="center"/>
              <w:rPr>
                <w:rFonts w:ascii="Arial" w:hAnsi="Arial" w:cs="Arial"/>
                <w:color w:val="0070C0"/>
              </w:rPr>
            </w:pPr>
            <w:r>
              <w:rPr>
                <w:rFonts w:ascii="Arial" w:hAnsi="Arial" w:cs="Arial"/>
                <w:color w:val="0070C0"/>
              </w:rPr>
              <w:t>154.58</w:t>
            </w:r>
          </w:p>
        </w:tc>
        <w:tc>
          <w:tcPr>
            <w:tcW w:w="1498" w:type="dxa"/>
            <w:vAlign w:val="center"/>
          </w:tcPr>
          <w:p w14:paraId="76D37A12"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N/A</w:t>
            </w:r>
          </w:p>
        </w:tc>
        <w:tc>
          <w:tcPr>
            <w:tcW w:w="900" w:type="dxa"/>
            <w:vAlign w:val="center"/>
          </w:tcPr>
          <w:p w14:paraId="29FEF6A8" w14:textId="77777777" w:rsidR="002E4ECE" w:rsidRDefault="002E4ECE" w:rsidP="008C13B6">
            <w:pPr>
              <w:keepNext/>
              <w:spacing w:before="0" w:after="0" w:line="240" w:lineRule="auto"/>
              <w:jc w:val="center"/>
              <w:rPr>
                <w:rFonts w:ascii="Arial" w:hAnsi="Arial" w:cs="Arial"/>
                <w:color w:val="0070C0"/>
              </w:rPr>
            </w:pPr>
            <w:r w:rsidRPr="008A2FEF">
              <w:rPr>
                <w:rFonts w:ascii="Arial" w:hAnsi="Arial" w:cs="Arial"/>
                <w:color w:val="0070C0"/>
              </w:rPr>
              <w:t>N/A</w:t>
            </w:r>
          </w:p>
        </w:tc>
        <w:tc>
          <w:tcPr>
            <w:tcW w:w="900" w:type="dxa"/>
            <w:vAlign w:val="center"/>
          </w:tcPr>
          <w:p w14:paraId="35495716" w14:textId="77777777" w:rsidR="002E4ECE" w:rsidRDefault="002E4ECE" w:rsidP="008C13B6">
            <w:pPr>
              <w:keepNext/>
              <w:spacing w:before="0" w:after="0" w:line="240" w:lineRule="auto"/>
              <w:jc w:val="center"/>
              <w:rPr>
                <w:rFonts w:ascii="Arial" w:hAnsi="Arial" w:cs="Arial"/>
                <w:color w:val="0070C0"/>
              </w:rPr>
            </w:pPr>
            <w:r w:rsidRPr="008A2FEF">
              <w:rPr>
                <w:rFonts w:ascii="Arial" w:hAnsi="Arial" w:cs="Arial"/>
                <w:color w:val="0070C0"/>
              </w:rPr>
              <w:t>N/A</w:t>
            </w:r>
          </w:p>
        </w:tc>
        <w:tc>
          <w:tcPr>
            <w:tcW w:w="1530" w:type="dxa"/>
            <w:shd w:val="clear" w:color="auto" w:fill="auto"/>
            <w:noWrap/>
            <w:vAlign w:val="center"/>
          </w:tcPr>
          <w:p w14:paraId="599EA87A" w14:textId="77777777" w:rsidR="002E4ECE" w:rsidRDefault="002E4ECE" w:rsidP="008C13B6">
            <w:pPr>
              <w:keepNext/>
              <w:spacing w:before="0" w:after="0" w:line="240" w:lineRule="auto"/>
              <w:jc w:val="center"/>
              <w:rPr>
                <w:rFonts w:ascii="Arial" w:hAnsi="Arial" w:cs="Arial"/>
                <w:color w:val="0070C0"/>
              </w:rPr>
            </w:pPr>
            <w:r>
              <w:rPr>
                <w:rFonts w:ascii="Arial" w:hAnsi="Arial" w:cs="Arial"/>
                <w:color w:val="0070C0"/>
              </w:rPr>
              <w:t>157.70</w:t>
            </w:r>
          </w:p>
        </w:tc>
        <w:tc>
          <w:tcPr>
            <w:tcW w:w="900" w:type="dxa"/>
            <w:vAlign w:val="center"/>
          </w:tcPr>
          <w:p w14:paraId="36B24715"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3.12</w:t>
            </w:r>
          </w:p>
        </w:tc>
        <w:tc>
          <w:tcPr>
            <w:tcW w:w="900" w:type="dxa"/>
            <w:vAlign w:val="center"/>
          </w:tcPr>
          <w:p w14:paraId="705DC6A5" w14:textId="77777777" w:rsidR="002E4ECE" w:rsidRPr="008A2FEF" w:rsidRDefault="002E4ECE" w:rsidP="008C13B6">
            <w:pPr>
              <w:keepNext/>
              <w:spacing w:before="0" w:after="0" w:line="240" w:lineRule="auto"/>
              <w:jc w:val="center"/>
              <w:rPr>
                <w:rFonts w:ascii="Arial" w:hAnsi="Arial" w:cs="Arial"/>
                <w:color w:val="0070C0"/>
              </w:rPr>
            </w:pPr>
            <w:r>
              <w:rPr>
                <w:rFonts w:ascii="Arial" w:hAnsi="Arial" w:cs="Arial"/>
                <w:color w:val="0070C0"/>
              </w:rPr>
              <w:t>2.02%</w:t>
            </w:r>
          </w:p>
        </w:tc>
      </w:tr>
    </w:tbl>
    <w:p w14:paraId="52821664" w14:textId="77777777" w:rsidR="00E60ABB" w:rsidRDefault="00E60ABB" w:rsidP="00E60ABB">
      <w:pPr>
        <w:spacing w:before="0" w:after="0"/>
        <w:rPr>
          <w:rFonts w:ascii="Arial" w:eastAsiaTheme="minorHAnsi" w:hAnsi="Arial" w:cs="Arial"/>
          <w:color w:val="0070C0"/>
        </w:rPr>
      </w:pPr>
    </w:p>
    <w:p w14:paraId="63A1DC55" w14:textId="3D4EB706" w:rsidR="00E60ABB" w:rsidRDefault="00E90EE3" w:rsidP="00E60ABB">
      <w:pPr>
        <w:spacing w:before="0"/>
        <w:rPr>
          <w:rFonts w:ascii="Arial" w:eastAsiaTheme="minorHAnsi" w:hAnsi="Arial" w:cs="Arial"/>
          <w:color w:val="0070C0"/>
        </w:rPr>
      </w:pPr>
      <w:r>
        <w:rPr>
          <w:rFonts w:ascii="Arial" w:eastAsiaTheme="minorHAnsi" w:hAnsi="Arial" w:cs="Arial"/>
          <w:color w:val="FF0000"/>
        </w:rPr>
        <w:t>A downstream analysis is needed for all MS4 outfalls unless the drainage area qualifies for OLE #6 based on minimal net new impervious area (less than or equal to 0.1 acre)</w:t>
      </w:r>
      <w:r w:rsidR="0016035E">
        <w:rPr>
          <w:rFonts w:ascii="Arial" w:eastAsiaTheme="minorHAnsi" w:hAnsi="Arial" w:cs="Arial"/>
          <w:color w:val="FF0000"/>
        </w:rPr>
        <w:t xml:space="preserve"> and total post drainage area remains within 0.1 acre of the total pre drainage area</w:t>
      </w:r>
      <w:r w:rsidR="009E1AA5">
        <w:rPr>
          <w:rFonts w:ascii="Arial" w:eastAsiaTheme="minorHAnsi" w:hAnsi="Arial" w:cs="Arial"/>
          <w:color w:val="FF0000"/>
        </w:rPr>
        <w:t xml:space="preserve"> </w:t>
      </w:r>
      <w:r w:rsidR="009E1AA5">
        <w:rPr>
          <w:rFonts w:ascii="Arial" w:eastAsia="Times New Roman" w:hAnsi="Arial" w:cs="Times New Roman"/>
          <w:color w:val="FF0000"/>
          <w:spacing w:val="-2"/>
        </w:rPr>
        <w:t>(and unless the basin is included in the downstream analysis for another basin)</w:t>
      </w:r>
      <w:r>
        <w:rPr>
          <w:rFonts w:ascii="Arial" w:eastAsiaTheme="minorHAnsi" w:hAnsi="Arial" w:cs="Arial"/>
          <w:color w:val="FF0000"/>
        </w:rPr>
        <w:t>.</w:t>
      </w:r>
    </w:p>
    <w:p w14:paraId="3ACE4597" w14:textId="5BE150F6" w:rsidR="00E90EE3" w:rsidRDefault="00551A16" w:rsidP="00551A16">
      <w:pPr>
        <w:rPr>
          <w:rFonts w:ascii="Arial" w:eastAsiaTheme="minorHAnsi" w:hAnsi="Arial" w:cs="Arial"/>
        </w:rPr>
      </w:pPr>
      <w:r w:rsidRPr="008A2FEF">
        <w:rPr>
          <w:rFonts w:ascii="Arial" w:eastAsiaTheme="minorHAnsi" w:hAnsi="Arial" w:cs="Arial"/>
          <w:color w:val="0070C0"/>
        </w:rPr>
        <w:t>There is not a significant increase in flow rates at the downstream analysis study point between pre- and post-development conditions. The existing drainage system has enough capacity to handle the small increase in flow rates</w:t>
      </w:r>
      <w:r w:rsidR="00E60ABB">
        <w:rPr>
          <w:rFonts w:ascii="Arial" w:eastAsiaTheme="minorHAnsi" w:hAnsi="Arial" w:cs="Arial"/>
          <w:color w:val="0070C0"/>
        </w:rPr>
        <w:t xml:space="preserve"> with no adverse impacts</w:t>
      </w:r>
      <w:r w:rsidRPr="008A2FEF">
        <w:rPr>
          <w:rFonts w:ascii="Arial" w:eastAsiaTheme="minorHAnsi" w:hAnsi="Arial" w:cs="Arial"/>
          <w:color w:val="0070C0"/>
        </w:rPr>
        <w:t xml:space="preserve">. Therefore, no detention is required for overbank or extreme flood protection for Drainage </w:t>
      </w:r>
      <w:r w:rsidR="004C7D04">
        <w:rPr>
          <w:rFonts w:ascii="Arial" w:eastAsiaTheme="minorHAnsi" w:hAnsi="Arial" w:cs="Arial"/>
          <w:color w:val="0070C0"/>
        </w:rPr>
        <w:t>Basin</w:t>
      </w:r>
      <w:r w:rsidRPr="008A2FEF">
        <w:rPr>
          <w:rFonts w:ascii="Arial" w:eastAsiaTheme="minorHAnsi" w:hAnsi="Arial" w:cs="Arial"/>
          <w:color w:val="0070C0"/>
        </w:rPr>
        <w:t xml:space="preserve"> 1.</w:t>
      </w:r>
    </w:p>
    <w:p w14:paraId="03D33ED2" w14:textId="77777777" w:rsidR="00E975D6" w:rsidRPr="009427B3" w:rsidRDefault="00E975D6" w:rsidP="00E975D6">
      <w:pPr>
        <w:rPr>
          <w:rFonts w:ascii="Arial" w:eastAsiaTheme="minorHAnsi" w:hAnsi="Arial" w:cs="Arial"/>
          <w:b/>
        </w:rPr>
      </w:pPr>
      <w:r w:rsidRPr="009427B3">
        <w:rPr>
          <w:rFonts w:ascii="Arial" w:eastAsiaTheme="minorHAnsi" w:hAnsi="Arial" w:cs="Arial"/>
          <w:b/>
        </w:rPr>
        <w:t>Warranting Criteria</w:t>
      </w:r>
    </w:p>
    <w:p w14:paraId="5A1DBC67" w14:textId="77777777" w:rsidR="00E975D6" w:rsidRPr="009427B3" w:rsidRDefault="00E975D6" w:rsidP="00E975D6">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r w:rsidRPr="009427B3">
        <w:rPr>
          <w:rFonts w:ascii="Arial" w:eastAsia="Times New Roman" w:hAnsi="Arial" w:cs="Times New Roman"/>
          <w:color w:val="FF0000"/>
          <w:spacing w:val="-2"/>
        </w:rPr>
        <w:t xml:space="preserve">State the warranting criteria </w:t>
      </w:r>
      <w:r>
        <w:rPr>
          <w:rFonts w:ascii="Arial" w:eastAsia="Times New Roman" w:hAnsi="Arial" w:cs="Times New Roman"/>
          <w:color w:val="FF0000"/>
          <w:spacing w:val="-2"/>
        </w:rPr>
        <w:t xml:space="preserve">from Section 10.2.3 of the Drainage Manual </w:t>
      </w:r>
      <w:r w:rsidRPr="009427B3">
        <w:rPr>
          <w:rFonts w:ascii="Arial" w:eastAsia="Times New Roman" w:hAnsi="Arial" w:cs="Times New Roman"/>
          <w:color w:val="FF0000"/>
          <w:spacing w:val="-2"/>
        </w:rPr>
        <w:t xml:space="preserve">which this outfall qualifies for in order to propose detention. Provide a brief (less than 1 page) narrative describing how the decision to recommend detention was achieved. Provide supporting documentation in </w:t>
      </w:r>
      <w:r w:rsidRPr="00E90EE3">
        <w:rPr>
          <w:rFonts w:ascii="Arial" w:eastAsia="Times New Roman" w:hAnsi="Arial" w:cs="Times New Roman"/>
          <w:color w:val="FF0000"/>
          <w:spacing w:val="-2"/>
        </w:rPr>
        <w:t>Appendix H.</w:t>
      </w:r>
    </w:p>
    <w:p w14:paraId="080C2A49" w14:textId="6DEBCB06" w:rsidR="0029099B" w:rsidRPr="007A2C3F" w:rsidRDefault="00E975D6" w:rsidP="00551A16">
      <w:pPr>
        <w:rPr>
          <w:rFonts w:ascii="Arial" w:eastAsiaTheme="minorHAnsi" w:hAnsi="Arial" w:cs="Arial"/>
          <w:color w:val="0070C0"/>
        </w:rPr>
      </w:pPr>
      <w:r w:rsidRPr="0026212F">
        <w:rPr>
          <w:rFonts w:ascii="Arial" w:eastAsiaTheme="minorHAnsi" w:hAnsi="Arial" w:cs="Arial"/>
          <w:color w:val="0070C0"/>
        </w:rPr>
        <w:t xml:space="preserve">None of the warranting criteria were met from Section 10.2.3 of the Drainage Manual, so detention is not recommended for downstream risk mitigation purposes. However, feasibility </w:t>
      </w:r>
      <w:r w:rsidR="00207C1D">
        <w:rPr>
          <w:rFonts w:ascii="Arial" w:eastAsiaTheme="minorHAnsi" w:hAnsi="Arial" w:cs="Arial"/>
          <w:color w:val="0070C0"/>
        </w:rPr>
        <w:t>for</w:t>
      </w:r>
      <w:r w:rsidRPr="0026212F">
        <w:rPr>
          <w:rFonts w:ascii="Arial" w:eastAsiaTheme="minorHAnsi" w:hAnsi="Arial" w:cs="Arial"/>
          <w:color w:val="0070C0"/>
        </w:rPr>
        <w:t xml:space="preserve"> the MS4 unified sizing criteria will still be assessed.</w:t>
      </w:r>
    </w:p>
    <w:p w14:paraId="2B9A945E" w14:textId="266C820E" w:rsidR="00551A16" w:rsidRDefault="00551A16" w:rsidP="00551A16">
      <w:pPr>
        <w:rPr>
          <w:rFonts w:ascii="Arial" w:eastAsiaTheme="minorHAnsi" w:hAnsi="Arial" w:cs="Arial"/>
          <w:b/>
        </w:rPr>
      </w:pPr>
      <w:r w:rsidRPr="00ED4D4D">
        <w:rPr>
          <w:rFonts w:ascii="Arial" w:eastAsiaTheme="minorHAnsi" w:hAnsi="Arial" w:cs="Arial"/>
          <w:b/>
        </w:rPr>
        <w:t>Best Management Practice (BMP) Selection</w:t>
      </w:r>
    </w:p>
    <w:p w14:paraId="643A968A" w14:textId="44F21BBA" w:rsidR="00B11DF1" w:rsidRDefault="00551A16" w:rsidP="00551A16">
      <w:pPr>
        <w:rPr>
          <w:rFonts w:ascii="Arial" w:eastAsiaTheme="minorHAnsi" w:hAnsi="Arial" w:cs="Arial"/>
          <w:color w:val="FF0000"/>
        </w:rPr>
      </w:pPr>
      <w:r w:rsidRPr="00ED4D4D">
        <w:rPr>
          <w:rFonts w:ascii="Arial" w:eastAsiaTheme="minorHAnsi" w:hAnsi="Arial" w:cs="Arial"/>
          <w:color w:val="FF0000"/>
        </w:rPr>
        <w:t xml:space="preserve">Assess each of the GDOT BMPs </w:t>
      </w:r>
      <w:r w:rsidR="0030398B">
        <w:rPr>
          <w:rFonts w:ascii="Arial" w:eastAsiaTheme="minorHAnsi" w:hAnsi="Arial" w:cs="Arial"/>
          <w:color w:val="FF0000"/>
        </w:rPr>
        <w:t>for</w:t>
      </w:r>
      <w:r w:rsidRPr="00ED4D4D">
        <w:rPr>
          <w:rFonts w:ascii="Arial" w:eastAsiaTheme="minorHAnsi" w:hAnsi="Arial" w:cs="Arial"/>
          <w:color w:val="FF0000"/>
        </w:rPr>
        <w:t xml:space="preserve"> </w:t>
      </w:r>
      <w:r w:rsidR="006B5773">
        <w:rPr>
          <w:rFonts w:ascii="Arial" w:eastAsiaTheme="minorHAnsi" w:hAnsi="Arial" w:cs="Arial"/>
          <w:color w:val="FF0000"/>
        </w:rPr>
        <w:t>appropriateness</w:t>
      </w:r>
      <w:r w:rsidRPr="00ED4D4D">
        <w:rPr>
          <w:rFonts w:ascii="Arial" w:eastAsiaTheme="minorHAnsi" w:hAnsi="Arial" w:cs="Arial"/>
          <w:color w:val="FF0000"/>
        </w:rPr>
        <w:t xml:space="preserve"> for the basin. </w:t>
      </w:r>
      <w:r w:rsidR="0055398C">
        <w:rPr>
          <w:rFonts w:ascii="Arial" w:eastAsiaTheme="minorHAnsi" w:hAnsi="Arial" w:cs="Arial"/>
          <w:color w:val="FF0000"/>
        </w:rPr>
        <w:t xml:space="preserve">Refer </w:t>
      </w:r>
      <w:r w:rsidR="0055398C" w:rsidRPr="00A60735">
        <w:rPr>
          <w:rFonts w:ascii="Arial" w:eastAsiaTheme="minorHAnsi" w:hAnsi="Arial" w:cs="Arial"/>
          <w:color w:val="FF0000"/>
        </w:rPr>
        <w:t xml:space="preserve">to </w:t>
      </w:r>
      <w:r w:rsidR="0055398C" w:rsidRPr="00A60735">
        <w:rPr>
          <w:rFonts w:ascii="Arial" w:eastAsiaTheme="minorHAnsi" w:hAnsi="Arial" w:cs="Arial"/>
          <w:i/>
          <w:color w:val="FF0000"/>
        </w:rPr>
        <w:t>Table 10.</w:t>
      </w:r>
      <w:r w:rsidR="0099589A" w:rsidRPr="00A60735">
        <w:rPr>
          <w:rFonts w:ascii="Arial" w:eastAsiaTheme="minorHAnsi" w:hAnsi="Arial" w:cs="Arial"/>
          <w:i/>
          <w:color w:val="FF0000"/>
        </w:rPr>
        <w:t>5</w:t>
      </w:r>
      <w:r w:rsidR="0055398C" w:rsidRPr="00A60735">
        <w:rPr>
          <w:rFonts w:ascii="Arial" w:eastAsiaTheme="minorHAnsi" w:hAnsi="Arial" w:cs="Arial"/>
          <w:i/>
          <w:color w:val="FF0000"/>
        </w:rPr>
        <w:t>-</w:t>
      </w:r>
      <w:r w:rsidR="00A60735" w:rsidRPr="00A60735">
        <w:rPr>
          <w:rFonts w:ascii="Arial" w:eastAsiaTheme="minorHAnsi" w:hAnsi="Arial" w:cs="Arial"/>
          <w:i/>
          <w:color w:val="FF0000"/>
        </w:rPr>
        <w:t>1</w:t>
      </w:r>
      <w:r w:rsidR="0055398C" w:rsidRPr="0055398C">
        <w:rPr>
          <w:rFonts w:ascii="Arial" w:eastAsiaTheme="minorHAnsi" w:hAnsi="Arial" w:cs="Arial"/>
          <w:i/>
          <w:color w:val="FF0000"/>
        </w:rPr>
        <w:t xml:space="preserve"> BMP Screening Criteria</w:t>
      </w:r>
      <w:r w:rsidR="0055398C">
        <w:rPr>
          <w:rFonts w:ascii="Arial" w:eastAsiaTheme="minorHAnsi" w:hAnsi="Arial" w:cs="Arial"/>
          <w:color w:val="FF0000"/>
        </w:rPr>
        <w:t xml:space="preserve"> in the Drainage Manual</w:t>
      </w:r>
      <w:r w:rsidR="000763AF">
        <w:rPr>
          <w:rFonts w:ascii="Arial" w:eastAsiaTheme="minorHAnsi" w:hAnsi="Arial" w:cs="Arial"/>
          <w:color w:val="FF0000"/>
        </w:rPr>
        <w:t xml:space="preserve"> for additional guidance</w:t>
      </w:r>
      <w:r w:rsidR="0055398C">
        <w:rPr>
          <w:rFonts w:ascii="Arial" w:eastAsiaTheme="minorHAnsi" w:hAnsi="Arial" w:cs="Arial"/>
          <w:color w:val="FF0000"/>
        </w:rPr>
        <w:t xml:space="preserve">. </w:t>
      </w:r>
      <w:r w:rsidRPr="00ED4D4D">
        <w:rPr>
          <w:rFonts w:ascii="Arial" w:eastAsiaTheme="minorHAnsi" w:hAnsi="Arial" w:cs="Arial"/>
          <w:color w:val="FF0000"/>
        </w:rPr>
        <w:t xml:space="preserve">Selection criteria for </w:t>
      </w:r>
      <w:r w:rsidR="006B5773">
        <w:rPr>
          <w:rFonts w:ascii="Arial" w:eastAsiaTheme="minorHAnsi" w:hAnsi="Arial" w:cs="Arial"/>
          <w:color w:val="FF0000"/>
        </w:rPr>
        <w:t>choos</w:t>
      </w:r>
      <w:r w:rsidR="006B5773" w:rsidRPr="00ED4D4D">
        <w:rPr>
          <w:rFonts w:ascii="Arial" w:eastAsiaTheme="minorHAnsi" w:hAnsi="Arial" w:cs="Arial"/>
          <w:color w:val="FF0000"/>
        </w:rPr>
        <w:t xml:space="preserve">ing </w:t>
      </w:r>
      <w:r w:rsidR="000763AF">
        <w:rPr>
          <w:rFonts w:ascii="Arial" w:eastAsiaTheme="minorHAnsi" w:hAnsi="Arial" w:cs="Arial"/>
          <w:color w:val="FF0000"/>
        </w:rPr>
        <w:t xml:space="preserve">an </w:t>
      </w:r>
      <w:r w:rsidRPr="00ED4D4D">
        <w:rPr>
          <w:rFonts w:ascii="Arial" w:eastAsiaTheme="minorHAnsi" w:hAnsi="Arial" w:cs="Arial"/>
          <w:color w:val="FF0000"/>
        </w:rPr>
        <w:t>appropriate BMP can include: tr</w:t>
      </w:r>
      <w:r w:rsidR="00B11DF1">
        <w:rPr>
          <w:rFonts w:ascii="Arial" w:eastAsiaTheme="minorHAnsi" w:hAnsi="Arial" w:cs="Arial"/>
          <w:color w:val="FF0000"/>
        </w:rPr>
        <w:t>eatment required; cost (capital</w:t>
      </w:r>
      <w:r w:rsidRPr="00ED4D4D">
        <w:rPr>
          <w:rFonts w:ascii="Arial" w:eastAsiaTheme="minorHAnsi" w:hAnsi="Arial" w:cs="Arial"/>
          <w:color w:val="FF0000"/>
        </w:rPr>
        <w:t xml:space="preserve">); maintenance </w:t>
      </w:r>
      <w:r w:rsidR="00B11DF1">
        <w:rPr>
          <w:rFonts w:ascii="Arial" w:eastAsiaTheme="minorHAnsi" w:hAnsi="Arial" w:cs="Arial"/>
          <w:color w:val="FF0000"/>
        </w:rPr>
        <w:t>restrictions</w:t>
      </w:r>
      <w:r w:rsidRPr="00ED4D4D">
        <w:rPr>
          <w:rFonts w:ascii="Arial" w:eastAsiaTheme="minorHAnsi" w:hAnsi="Arial" w:cs="Arial"/>
          <w:color w:val="FF0000"/>
        </w:rPr>
        <w:t xml:space="preserve">; safety (motorist, GDOT maintenance staff, and general public); and site constraints (available right-of-way, soils, bedrock and water table, topography, setback requirements, and environmentally or socially sensitive areas). </w:t>
      </w:r>
      <w:r w:rsidR="0030398B">
        <w:rPr>
          <w:rFonts w:ascii="Arial" w:eastAsiaTheme="minorHAnsi" w:hAnsi="Arial" w:cs="Arial"/>
          <w:color w:val="FF0000"/>
        </w:rPr>
        <w:t>S</w:t>
      </w:r>
      <w:r w:rsidR="001E3528" w:rsidRPr="001E3528">
        <w:rPr>
          <w:rFonts w:ascii="Arial" w:eastAsiaTheme="minorHAnsi" w:hAnsi="Arial" w:cs="Arial"/>
          <w:color w:val="FF0000"/>
        </w:rPr>
        <w:t xml:space="preserve">tart the feasibility evaluation with </w:t>
      </w:r>
      <w:r w:rsidR="0030398B">
        <w:rPr>
          <w:rFonts w:ascii="Arial" w:eastAsiaTheme="minorHAnsi" w:hAnsi="Arial" w:cs="Arial"/>
          <w:color w:val="FF0000"/>
        </w:rPr>
        <w:t xml:space="preserve">any </w:t>
      </w:r>
      <w:r w:rsidR="001E3528" w:rsidRPr="001E3528">
        <w:rPr>
          <w:rFonts w:ascii="Arial" w:eastAsiaTheme="minorHAnsi" w:hAnsi="Arial" w:cs="Arial"/>
          <w:color w:val="FF0000"/>
        </w:rPr>
        <w:t>infiltration BMPs</w:t>
      </w:r>
      <w:r w:rsidR="0030398B">
        <w:rPr>
          <w:rFonts w:ascii="Arial" w:eastAsiaTheme="minorHAnsi" w:hAnsi="Arial" w:cs="Arial"/>
          <w:color w:val="FF0000"/>
        </w:rPr>
        <w:t xml:space="preserve"> included on the list of appropriate BMPs</w:t>
      </w:r>
      <w:r w:rsidR="001E3528" w:rsidRPr="001E3528">
        <w:rPr>
          <w:rFonts w:ascii="Arial" w:eastAsiaTheme="minorHAnsi" w:hAnsi="Arial" w:cs="Arial"/>
          <w:color w:val="FF0000"/>
        </w:rPr>
        <w:t>.</w:t>
      </w:r>
      <w:r w:rsidR="001E3528">
        <w:rPr>
          <w:rFonts w:ascii="Arial" w:eastAsiaTheme="minorHAnsi" w:hAnsi="Arial" w:cs="Arial"/>
          <w:color w:val="FF0000"/>
        </w:rPr>
        <w:t xml:space="preserve"> </w:t>
      </w:r>
      <w:r w:rsidRPr="00ED4D4D">
        <w:rPr>
          <w:rFonts w:ascii="Arial" w:eastAsiaTheme="minorHAnsi" w:hAnsi="Arial" w:cs="Arial"/>
          <w:color w:val="FF0000"/>
        </w:rPr>
        <w:t xml:space="preserve">Assess suitability of proposed topography to meet design criteria of BMPs. Altering proposed topography for the purposes of installing a BMP should also be </w:t>
      </w:r>
      <w:r w:rsidR="0030398B">
        <w:rPr>
          <w:rFonts w:ascii="Arial" w:eastAsiaTheme="minorHAnsi" w:hAnsi="Arial" w:cs="Arial"/>
          <w:color w:val="FF0000"/>
        </w:rPr>
        <w:t>considered</w:t>
      </w:r>
      <w:r w:rsidR="0030398B" w:rsidRPr="00ED4D4D">
        <w:rPr>
          <w:rFonts w:ascii="Arial" w:eastAsiaTheme="minorHAnsi" w:hAnsi="Arial" w:cs="Arial"/>
          <w:color w:val="FF0000"/>
        </w:rPr>
        <w:t xml:space="preserve"> </w:t>
      </w:r>
      <w:r w:rsidRPr="00ED4D4D">
        <w:rPr>
          <w:rFonts w:ascii="Arial" w:eastAsiaTheme="minorHAnsi" w:hAnsi="Arial" w:cs="Arial"/>
          <w:color w:val="FF0000"/>
        </w:rPr>
        <w:t>(ex. regrading ditch</w:t>
      </w:r>
      <w:r w:rsidR="00AB1427">
        <w:rPr>
          <w:rFonts w:ascii="Arial" w:eastAsiaTheme="minorHAnsi" w:hAnsi="Arial" w:cs="Arial"/>
          <w:color w:val="FF0000"/>
        </w:rPr>
        <w:t xml:space="preserve"> or side slope</w:t>
      </w:r>
      <w:r w:rsidRPr="00ED4D4D">
        <w:rPr>
          <w:rFonts w:ascii="Arial" w:eastAsiaTheme="minorHAnsi" w:hAnsi="Arial" w:cs="Arial"/>
          <w:color w:val="FF0000"/>
        </w:rPr>
        <w:t>)</w:t>
      </w:r>
      <w:r w:rsidR="0030398B">
        <w:rPr>
          <w:rFonts w:ascii="Arial" w:eastAsiaTheme="minorHAnsi" w:hAnsi="Arial" w:cs="Arial"/>
          <w:color w:val="FF0000"/>
        </w:rPr>
        <w:t xml:space="preserve"> at this point</w:t>
      </w:r>
      <w:r w:rsidRPr="00ED4D4D">
        <w:rPr>
          <w:rFonts w:ascii="Arial" w:eastAsiaTheme="minorHAnsi" w:hAnsi="Arial" w:cs="Arial"/>
          <w:color w:val="FF0000"/>
        </w:rPr>
        <w:t>, with the resulting effects to be assessed during the infeasibility assessment stage (i.e. additional earthwork costs, right-of-way impacts, etc.).</w:t>
      </w:r>
      <w:r w:rsidR="00B11DF1">
        <w:rPr>
          <w:rFonts w:ascii="Arial" w:eastAsiaTheme="minorHAnsi" w:hAnsi="Arial" w:cs="Arial"/>
          <w:color w:val="FF0000"/>
        </w:rPr>
        <w:t xml:space="preserve"> </w:t>
      </w:r>
    </w:p>
    <w:p w14:paraId="36AE1568" w14:textId="78E0E634" w:rsidR="00B11DF1" w:rsidRDefault="00B11DF1" w:rsidP="00551A16">
      <w:pPr>
        <w:rPr>
          <w:rFonts w:ascii="Arial" w:eastAsiaTheme="minorHAnsi" w:hAnsi="Arial" w:cs="Arial"/>
          <w:color w:val="FF0000"/>
        </w:rPr>
      </w:pPr>
      <w:r>
        <w:rPr>
          <w:rFonts w:ascii="Arial" w:eastAsiaTheme="minorHAnsi" w:hAnsi="Arial" w:cs="Arial"/>
          <w:color w:val="FF0000"/>
        </w:rPr>
        <w:t>Note</w:t>
      </w:r>
      <w:r w:rsidR="002652CF">
        <w:rPr>
          <w:rFonts w:ascii="Arial" w:eastAsiaTheme="minorHAnsi" w:hAnsi="Arial" w:cs="Arial"/>
          <w:color w:val="FF0000"/>
        </w:rPr>
        <w:t>:</w:t>
      </w:r>
      <w:r>
        <w:rPr>
          <w:rFonts w:ascii="Arial" w:eastAsiaTheme="minorHAnsi" w:hAnsi="Arial" w:cs="Arial"/>
          <w:color w:val="FF0000"/>
        </w:rPr>
        <w:t xml:space="preserve"> </w:t>
      </w:r>
      <w:r w:rsidR="006E6945">
        <w:rPr>
          <w:rFonts w:ascii="Arial" w:eastAsiaTheme="minorHAnsi" w:hAnsi="Arial" w:cs="Arial"/>
          <w:color w:val="FF0000"/>
        </w:rPr>
        <w:t xml:space="preserve">depending on the unified sizing criteria applicable to the drainage basin, </w:t>
      </w:r>
      <w:r>
        <w:rPr>
          <w:rFonts w:ascii="Arial" w:eastAsiaTheme="minorHAnsi" w:hAnsi="Arial" w:cs="Arial"/>
          <w:color w:val="FF0000"/>
        </w:rPr>
        <w:t xml:space="preserve">BMPs do not </w:t>
      </w:r>
      <w:r w:rsidR="006836E1">
        <w:rPr>
          <w:rFonts w:ascii="Arial" w:eastAsiaTheme="minorHAnsi" w:hAnsi="Arial" w:cs="Arial"/>
          <w:color w:val="FF0000"/>
        </w:rPr>
        <w:t xml:space="preserve">necessarily </w:t>
      </w:r>
      <w:r>
        <w:rPr>
          <w:rFonts w:ascii="Arial" w:eastAsiaTheme="minorHAnsi" w:hAnsi="Arial" w:cs="Arial"/>
          <w:color w:val="FF0000"/>
        </w:rPr>
        <w:t xml:space="preserve">need to be placed at the outfall of each drainage basin. Because </w:t>
      </w:r>
      <w:r w:rsidR="006836E1">
        <w:rPr>
          <w:rFonts w:ascii="Arial" w:eastAsiaTheme="minorHAnsi" w:hAnsi="Arial" w:cs="Arial"/>
          <w:color w:val="FF0000"/>
        </w:rPr>
        <w:t>GDOT</w:t>
      </w:r>
      <w:r w:rsidR="006E6945">
        <w:rPr>
          <w:rFonts w:ascii="Arial" w:eastAsiaTheme="minorHAnsi" w:hAnsi="Arial" w:cs="Arial"/>
          <w:color w:val="FF0000"/>
        </w:rPr>
        <w:t xml:space="preserve"> calculates water quality volume based on </w:t>
      </w:r>
      <w:r w:rsidR="006836E1">
        <w:rPr>
          <w:rFonts w:ascii="Arial" w:eastAsiaTheme="minorHAnsi" w:hAnsi="Arial" w:cs="Arial"/>
          <w:color w:val="FF0000"/>
        </w:rPr>
        <w:t>new impervious area, a BMP can be placed upstream of the outfall. The runoff that the BMP receives does not need to come from the new impervious area; the volume of runoff the BMP receives just needs to be equal to or greater than the water quality volume calculated from the new impervious area.</w:t>
      </w:r>
      <w:r w:rsidR="003140ED">
        <w:rPr>
          <w:rFonts w:ascii="Arial" w:eastAsiaTheme="minorHAnsi" w:hAnsi="Arial" w:cs="Arial"/>
          <w:color w:val="FF0000"/>
        </w:rPr>
        <w:t xml:space="preserve"> </w:t>
      </w:r>
      <w:r w:rsidR="003140ED" w:rsidRPr="003140ED">
        <w:rPr>
          <w:rFonts w:ascii="Arial" w:eastAsiaTheme="minorHAnsi" w:hAnsi="Arial" w:cs="Arial"/>
          <w:color w:val="FF0000"/>
        </w:rPr>
        <w:t>Therefore, if claiming a BMP is not appropriate because the drainage area is larger than the allowable drainage area size listed in Chapter 10 of the Drainage Manual, additional explanation should be provided to indicate that the BMP cannot be placed either offline or upstream of the outfall where it would receive runoff from only a portion of the contributing drainage area.</w:t>
      </w:r>
    </w:p>
    <w:p w14:paraId="4F78187D" w14:textId="6500FDC6" w:rsidR="00551A16" w:rsidRPr="00ED4D4D" w:rsidRDefault="00551A16" w:rsidP="00551A16">
      <w:pPr>
        <w:rPr>
          <w:rFonts w:ascii="Arial" w:eastAsiaTheme="minorHAnsi" w:hAnsi="Arial" w:cs="Arial"/>
        </w:rPr>
      </w:pPr>
      <w:r w:rsidRPr="00ED4D4D">
        <w:rPr>
          <w:rFonts w:ascii="Arial" w:eastAsiaTheme="minorHAnsi" w:hAnsi="Arial" w:cs="Arial"/>
          <w:color w:val="FF0000"/>
        </w:rPr>
        <w:t>For clarity, refrain from using the word “infeasible” or “not feasible” in this section when concluding if the BMP is appropriate or not for the basin with respect to fulfilling design constraints and requirements. Appropriate BMPs in this selection phase are carried forward and infeasibility is assessed in the next stage based on GDOT’s ten Infeasibility Criteria. Assessment of alternate construction methods (ex. constructing the BMP within cast</w:t>
      </w:r>
      <w:r w:rsidR="00E15562">
        <w:rPr>
          <w:rFonts w:ascii="Arial" w:eastAsiaTheme="minorHAnsi" w:hAnsi="Arial" w:cs="Arial"/>
          <w:color w:val="FF0000"/>
        </w:rPr>
        <w:t>-</w:t>
      </w:r>
      <w:r w:rsidRPr="00ED4D4D">
        <w:rPr>
          <w:rFonts w:ascii="Arial" w:eastAsiaTheme="minorHAnsi" w:hAnsi="Arial" w:cs="Arial"/>
          <w:color w:val="FF0000"/>
        </w:rPr>
        <w:t>in</w:t>
      </w:r>
      <w:r w:rsidR="00E15562">
        <w:rPr>
          <w:rFonts w:ascii="Arial" w:eastAsiaTheme="minorHAnsi" w:hAnsi="Arial" w:cs="Arial"/>
          <w:color w:val="FF0000"/>
        </w:rPr>
        <w:t>-</w:t>
      </w:r>
      <w:r w:rsidRPr="00ED4D4D">
        <w:rPr>
          <w:rFonts w:ascii="Arial" w:eastAsiaTheme="minorHAnsi" w:hAnsi="Arial" w:cs="Arial"/>
          <w:color w:val="FF0000"/>
        </w:rPr>
        <w:t xml:space="preserve">place walls, </w:t>
      </w:r>
      <w:r w:rsidR="002652CF">
        <w:rPr>
          <w:rFonts w:ascii="Arial" w:eastAsiaTheme="minorHAnsi" w:hAnsi="Arial" w:cs="Arial"/>
          <w:color w:val="FF0000"/>
        </w:rPr>
        <w:t xml:space="preserve">condensing the </w:t>
      </w:r>
      <w:r w:rsidR="003805C9">
        <w:rPr>
          <w:rFonts w:ascii="Arial" w:eastAsiaTheme="minorHAnsi" w:hAnsi="Arial" w:cs="Arial"/>
          <w:color w:val="FF0000"/>
        </w:rPr>
        <w:t>typical BMP</w:t>
      </w:r>
      <w:r w:rsidR="00411B3E">
        <w:rPr>
          <w:rFonts w:ascii="Arial" w:eastAsiaTheme="minorHAnsi" w:hAnsi="Arial" w:cs="Arial"/>
          <w:color w:val="FF0000"/>
        </w:rPr>
        <w:t>/treatment train</w:t>
      </w:r>
      <w:r w:rsidR="003805C9">
        <w:rPr>
          <w:rFonts w:ascii="Arial" w:eastAsiaTheme="minorHAnsi" w:hAnsi="Arial" w:cs="Arial"/>
          <w:color w:val="FF0000"/>
        </w:rPr>
        <w:t xml:space="preserve"> </w:t>
      </w:r>
      <w:r w:rsidR="002652CF">
        <w:rPr>
          <w:rFonts w:ascii="Arial" w:eastAsiaTheme="minorHAnsi" w:hAnsi="Arial" w:cs="Arial"/>
          <w:color w:val="FF0000"/>
        </w:rPr>
        <w:t>footprint</w:t>
      </w:r>
      <w:r w:rsidRPr="00ED4D4D">
        <w:rPr>
          <w:rFonts w:ascii="Arial" w:eastAsiaTheme="minorHAnsi" w:hAnsi="Arial" w:cs="Arial"/>
          <w:color w:val="FF0000"/>
        </w:rPr>
        <w:t>, etc.) should also be included when assessing infeasibility if the alternate method</w:t>
      </w:r>
      <w:r w:rsidR="0055398C">
        <w:rPr>
          <w:rFonts w:ascii="Arial" w:eastAsiaTheme="minorHAnsi" w:hAnsi="Arial" w:cs="Arial"/>
          <w:color w:val="FF0000"/>
        </w:rPr>
        <w:t xml:space="preserve"> will allow for a feasible BMP.</w:t>
      </w:r>
    </w:p>
    <w:p w14:paraId="4D5047DB" w14:textId="09D8A755"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Filter Strip</w:t>
      </w:r>
      <w:r w:rsidRPr="009E06C8">
        <w:rPr>
          <w:rFonts w:ascii="Arial" w:eastAsiaTheme="minorHAnsi" w:hAnsi="Arial" w:cs="Arial"/>
          <w:color w:val="0070C0"/>
        </w:rPr>
        <w:t xml:space="preserve"> – </w:t>
      </w:r>
      <w:r w:rsidR="00411B3E" w:rsidRPr="009E06C8">
        <w:rPr>
          <w:rFonts w:ascii="Arial" w:eastAsiaTheme="minorHAnsi" w:hAnsi="Arial" w:cs="Arial"/>
          <w:color w:val="0070C0"/>
        </w:rPr>
        <w:t xml:space="preserve">The typical section for this section of </w:t>
      </w:r>
      <w:r w:rsidR="008C15CB">
        <w:rPr>
          <w:rFonts w:ascii="Arial" w:eastAsiaTheme="minorHAnsi" w:hAnsi="Arial" w:cs="Arial"/>
          <w:color w:val="0070C0"/>
        </w:rPr>
        <w:t>the</w:t>
      </w:r>
      <w:r w:rsidR="00411B3E" w:rsidRPr="009E06C8">
        <w:rPr>
          <w:rFonts w:ascii="Arial" w:eastAsiaTheme="minorHAnsi" w:hAnsi="Arial" w:cs="Arial"/>
          <w:color w:val="0070C0"/>
        </w:rPr>
        <w:t xml:space="preserve"> project </w:t>
      </w:r>
      <w:r w:rsidR="00B643AC">
        <w:rPr>
          <w:rFonts w:ascii="Arial" w:eastAsiaTheme="minorHAnsi" w:hAnsi="Arial" w:cs="Arial"/>
          <w:color w:val="0070C0"/>
        </w:rPr>
        <w:t>in this area ha</w:t>
      </w:r>
      <w:r w:rsidR="00411B3E" w:rsidRPr="009E06C8">
        <w:rPr>
          <w:rFonts w:ascii="Arial" w:eastAsiaTheme="minorHAnsi" w:hAnsi="Arial" w:cs="Arial"/>
          <w:color w:val="0070C0"/>
        </w:rPr>
        <w:t xml:space="preserve">s </w:t>
      </w:r>
      <w:r w:rsidR="00B643AC">
        <w:rPr>
          <w:rFonts w:ascii="Arial" w:eastAsiaTheme="minorHAnsi" w:hAnsi="Arial" w:cs="Arial"/>
          <w:color w:val="0070C0"/>
        </w:rPr>
        <w:t>curb and gutter.</w:t>
      </w:r>
      <w:r w:rsidR="00411B3E" w:rsidRPr="009E06C8">
        <w:rPr>
          <w:rFonts w:ascii="Arial" w:eastAsiaTheme="minorHAnsi" w:hAnsi="Arial" w:cs="Arial"/>
          <w:color w:val="0070C0"/>
        </w:rPr>
        <w:t xml:space="preserve"> No sheet flow from impervious areas </w:t>
      </w:r>
      <w:r w:rsidR="00D035E1">
        <w:rPr>
          <w:rFonts w:ascii="Arial" w:eastAsiaTheme="minorHAnsi" w:hAnsi="Arial" w:cs="Arial"/>
          <w:color w:val="0070C0"/>
        </w:rPr>
        <w:t>is</w:t>
      </w:r>
      <w:r w:rsidR="00411B3E" w:rsidRPr="009E06C8">
        <w:rPr>
          <w:rFonts w:ascii="Arial" w:eastAsiaTheme="minorHAnsi" w:hAnsi="Arial" w:cs="Arial"/>
          <w:color w:val="0070C0"/>
        </w:rPr>
        <w:t xml:space="preserve"> present within the drainage limits</w:t>
      </w:r>
      <w:r w:rsidR="00411B3E">
        <w:rPr>
          <w:rFonts w:ascii="Arial" w:eastAsiaTheme="minorHAnsi" w:hAnsi="Arial" w:cs="Arial"/>
          <w:color w:val="0070C0"/>
        </w:rPr>
        <w:t>. T</w:t>
      </w:r>
      <w:r w:rsidRPr="009E06C8">
        <w:rPr>
          <w:rFonts w:ascii="Arial" w:eastAsiaTheme="minorHAnsi" w:hAnsi="Arial" w:cs="Arial"/>
          <w:color w:val="0070C0"/>
        </w:rPr>
        <w:t>herefore, the filter strip is not an appropriate BMP for this basin.</w:t>
      </w:r>
    </w:p>
    <w:p w14:paraId="1BE16B3C" w14:textId="4000ABD1"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Grass Channel</w:t>
      </w:r>
      <w:r w:rsidRPr="009E06C8">
        <w:rPr>
          <w:rFonts w:ascii="Arial" w:eastAsiaTheme="minorHAnsi" w:hAnsi="Arial" w:cs="Arial"/>
          <w:color w:val="0070C0"/>
        </w:rPr>
        <w:t xml:space="preserve"> –</w:t>
      </w:r>
      <w:r w:rsidR="00E15562">
        <w:rPr>
          <w:rFonts w:ascii="Arial" w:eastAsiaTheme="minorHAnsi" w:hAnsi="Arial" w:cs="Arial"/>
          <w:color w:val="0070C0"/>
        </w:rPr>
        <w:t xml:space="preserve"> A second </w:t>
      </w:r>
      <w:r w:rsidRPr="009E06C8">
        <w:rPr>
          <w:rFonts w:ascii="Arial" w:eastAsiaTheme="minorHAnsi" w:hAnsi="Arial" w:cs="Arial"/>
          <w:color w:val="0070C0"/>
        </w:rPr>
        <w:t>BMP</w:t>
      </w:r>
      <w:r w:rsidR="0080462E">
        <w:rPr>
          <w:rFonts w:ascii="Arial" w:eastAsiaTheme="minorHAnsi" w:hAnsi="Arial" w:cs="Arial"/>
          <w:color w:val="0070C0"/>
        </w:rPr>
        <w:t xml:space="preserve"> or oversizing of this BMP</w:t>
      </w:r>
      <w:r w:rsidRPr="009E06C8">
        <w:rPr>
          <w:rFonts w:ascii="Arial" w:eastAsiaTheme="minorHAnsi" w:hAnsi="Arial" w:cs="Arial"/>
          <w:color w:val="0070C0"/>
        </w:rPr>
        <w:t xml:space="preserve"> w</w:t>
      </w:r>
      <w:r w:rsidR="00636E80">
        <w:rPr>
          <w:rFonts w:ascii="Arial" w:eastAsiaTheme="minorHAnsi" w:hAnsi="Arial" w:cs="Arial"/>
          <w:color w:val="0070C0"/>
        </w:rPr>
        <w:t>ould</w:t>
      </w:r>
      <w:r w:rsidRPr="009E06C8">
        <w:rPr>
          <w:rFonts w:ascii="Arial" w:eastAsiaTheme="minorHAnsi" w:hAnsi="Arial" w:cs="Arial"/>
          <w:color w:val="0070C0"/>
        </w:rPr>
        <w:t xml:space="preserve"> be necessary to meet the required </w:t>
      </w:r>
      <w:r w:rsidR="0099589A">
        <w:rPr>
          <w:rFonts w:ascii="Arial" w:eastAsiaTheme="minorHAnsi" w:hAnsi="Arial" w:cs="Arial"/>
          <w:color w:val="0070C0"/>
        </w:rPr>
        <w:t xml:space="preserve">runoff reduction or </w:t>
      </w:r>
      <w:r w:rsidRPr="009E06C8">
        <w:rPr>
          <w:rFonts w:ascii="Arial" w:eastAsiaTheme="minorHAnsi" w:hAnsi="Arial" w:cs="Arial"/>
          <w:color w:val="0070C0"/>
        </w:rPr>
        <w:t xml:space="preserve">80% total suspended solids (TSS) removal. </w:t>
      </w:r>
      <w:r w:rsidR="00636E80">
        <w:rPr>
          <w:rFonts w:ascii="Arial" w:eastAsiaTheme="minorHAnsi" w:hAnsi="Arial" w:cs="Arial"/>
          <w:color w:val="0070C0"/>
        </w:rPr>
        <w:t xml:space="preserve">The grass channel is not an appropriate BMP since the </w:t>
      </w:r>
      <w:r w:rsidR="00AA781E">
        <w:rPr>
          <w:rFonts w:ascii="Arial" w:eastAsiaTheme="minorHAnsi" w:hAnsi="Arial" w:cs="Arial"/>
          <w:color w:val="0070C0"/>
        </w:rPr>
        <w:t xml:space="preserve">other appropriate </w:t>
      </w:r>
      <w:r w:rsidR="00636E80">
        <w:rPr>
          <w:rFonts w:ascii="Arial" w:eastAsiaTheme="minorHAnsi" w:hAnsi="Arial" w:cs="Arial"/>
          <w:color w:val="0070C0"/>
        </w:rPr>
        <w:t xml:space="preserve">BMPs it could be combined with for this drainage area already have at least 80% TSS removal. </w:t>
      </w:r>
    </w:p>
    <w:p w14:paraId="31DBABFF" w14:textId="74CC557A"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t>Infiltration Trench</w:t>
      </w:r>
      <w:r w:rsidRPr="000F4BA2">
        <w:rPr>
          <w:rFonts w:ascii="Arial" w:eastAsiaTheme="minorHAnsi" w:hAnsi="Arial" w:cs="Arial"/>
          <w:color w:val="0070C0"/>
        </w:rPr>
        <w:t xml:space="preserve"> – The infiltration trench is an appropriate BMP for this basin. However, due to the fact that the enhanced swale will provide the required TSS removal at a lower cost, the infiltration trench will not be considered for this basin.</w:t>
      </w:r>
    </w:p>
    <w:p w14:paraId="53622F40"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filter is an appropriate BMP for this basin. </w:t>
      </w:r>
    </w:p>
    <w:p w14:paraId="78BB8D61" w14:textId="52E3E104"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t>Bioretention Area</w:t>
      </w:r>
      <w:r w:rsidRPr="000F4BA2">
        <w:rPr>
          <w:rFonts w:ascii="Arial" w:eastAsiaTheme="minorHAnsi" w:hAnsi="Arial" w:cs="Arial"/>
          <w:color w:val="0070C0"/>
        </w:rPr>
        <w:t xml:space="preserve"> – The bioretention area is an appropriate BMP for this basin. </w:t>
      </w:r>
    </w:p>
    <w:p w14:paraId="4E2BA7FE" w14:textId="635DDC58"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Dry Detention Basin</w:t>
      </w:r>
      <w:r w:rsidRPr="009E06C8">
        <w:rPr>
          <w:rFonts w:ascii="Arial" w:eastAsiaTheme="minorHAnsi" w:hAnsi="Arial" w:cs="Arial"/>
          <w:color w:val="0070C0"/>
        </w:rPr>
        <w:t xml:space="preserve"> – </w:t>
      </w:r>
      <w:r w:rsidR="001E2C0E">
        <w:rPr>
          <w:rFonts w:ascii="Arial" w:eastAsiaTheme="minorHAnsi" w:hAnsi="Arial" w:cs="Arial"/>
          <w:color w:val="0070C0"/>
        </w:rPr>
        <w:t>The dry detention basin is not an appropriate BMP</w:t>
      </w:r>
      <w:r w:rsidR="00C2402C">
        <w:rPr>
          <w:rFonts w:ascii="Arial" w:eastAsiaTheme="minorHAnsi" w:hAnsi="Arial" w:cs="Arial"/>
          <w:color w:val="0070C0"/>
        </w:rPr>
        <w:t xml:space="preserve"> on </w:t>
      </w:r>
      <w:proofErr w:type="spellStart"/>
      <w:r w:rsidR="00C2402C">
        <w:rPr>
          <w:rFonts w:ascii="Arial" w:eastAsiaTheme="minorHAnsi" w:hAnsi="Arial" w:cs="Arial"/>
          <w:color w:val="0070C0"/>
        </w:rPr>
        <w:t>it’s</w:t>
      </w:r>
      <w:proofErr w:type="spellEnd"/>
      <w:r w:rsidR="00C2402C">
        <w:rPr>
          <w:rFonts w:ascii="Arial" w:eastAsiaTheme="minorHAnsi" w:hAnsi="Arial" w:cs="Arial"/>
          <w:color w:val="0070C0"/>
        </w:rPr>
        <w:t xml:space="preserve"> own as it does not provide 80% TSS removal or RRv. The dry detention basin is not appropriate as part of a treatment train for this basin</w:t>
      </w:r>
      <w:r w:rsidR="001E2C0E">
        <w:rPr>
          <w:rFonts w:ascii="Arial" w:eastAsiaTheme="minorHAnsi" w:hAnsi="Arial" w:cs="Arial"/>
          <w:color w:val="0070C0"/>
        </w:rPr>
        <w:t xml:space="preserve"> </w:t>
      </w:r>
      <w:r w:rsidR="00C2402C">
        <w:rPr>
          <w:rFonts w:ascii="Arial" w:eastAsiaTheme="minorHAnsi" w:hAnsi="Arial" w:cs="Arial"/>
          <w:color w:val="0070C0"/>
        </w:rPr>
        <w:t>since the enhanced dry swale, the bioretention basin, or the sand filter would provide the WQv or the RRv with a smaller footprint.</w:t>
      </w:r>
    </w:p>
    <w:p w14:paraId="7BD88885"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Wet Detention Pond</w:t>
      </w:r>
      <w:r w:rsidRPr="009E06C8">
        <w:rPr>
          <w:rFonts w:ascii="Arial" w:eastAsiaTheme="minorHAnsi" w:hAnsi="Arial" w:cs="Arial"/>
          <w:color w:val="0070C0"/>
        </w:rPr>
        <w:t xml:space="preserve"> – The drainage area is less than 10 acres. Therefore, the wet detention pond is not an appropriate BMP for this basin.</w:t>
      </w:r>
    </w:p>
    <w:p w14:paraId="3CFA60EF"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Stormwater Wetland</w:t>
      </w:r>
      <w:r w:rsidRPr="009E06C8">
        <w:rPr>
          <w:rFonts w:ascii="Arial" w:eastAsiaTheme="minorHAnsi" w:hAnsi="Arial" w:cs="Arial"/>
          <w:color w:val="0070C0"/>
        </w:rPr>
        <w:t xml:space="preserve"> – The drainage basin is less than 5 acres. Therefore, the stormwater wetland is not an appropriate BMP for this basin.</w:t>
      </w:r>
    </w:p>
    <w:p w14:paraId="6C658C29" w14:textId="12FF1B35"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Bioslope</w:t>
      </w:r>
      <w:r w:rsidRPr="009E06C8">
        <w:rPr>
          <w:rFonts w:ascii="Arial" w:eastAsiaTheme="minorHAnsi" w:hAnsi="Arial" w:cs="Arial"/>
          <w:color w:val="0070C0"/>
        </w:rPr>
        <w:t xml:space="preserve"> – The typical section for this </w:t>
      </w:r>
      <w:r w:rsidR="0043035E">
        <w:rPr>
          <w:rFonts w:ascii="Arial" w:eastAsiaTheme="minorHAnsi" w:hAnsi="Arial" w:cs="Arial"/>
          <w:color w:val="0070C0"/>
        </w:rPr>
        <w:t>portion</w:t>
      </w:r>
      <w:r w:rsidRPr="009E06C8">
        <w:rPr>
          <w:rFonts w:ascii="Arial" w:eastAsiaTheme="minorHAnsi" w:hAnsi="Arial" w:cs="Arial"/>
          <w:color w:val="0070C0"/>
        </w:rPr>
        <w:t xml:space="preserve"> of </w:t>
      </w:r>
      <w:r w:rsidR="008C15CB">
        <w:rPr>
          <w:rFonts w:ascii="Arial" w:eastAsiaTheme="minorHAnsi" w:hAnsi="Arial" w:cs="Arial"/>
          <w:color w:val="0070C0"/>
        </w:rPr>
        <w:t>the</w:t>
      </w:r>
      <w:r w:rsidRPr="009E06C8">
        <w:rPr>
          <w:rFonts w:ascii="Arial" w:eastAsiaTheme="minorHAnsi" w:hAnsi="Arial" w:cs="Arial"/>
          <w:color w:val="0070C0"/>
        </w:rPr>
        <w:t xml:space="preserve"> project </w:t>
      </w:r>
      <w:r w:rsidR="00B643AC">
        <w:rPr>
          <w:rFonts w:ascii="Arial" w:eastAsiaTheme="minorHAnsi" w:hAnsi="Arial" w:cs="Arial"/>
          <w:color w:val="0070C0"/>
        </w:rPr>
        <w:t>has</w:t>
      </w:r>
      <w:r w:rsidR="00B643AC" w:rsidRPr="009E06C8">
        <w:rPr>
          <w:rFonts w:ascii="Arial" w:eastAsiaTheme="minorHAnsi" w:hAnsi="Arial" w:cs="Arial"/>
          <w:color w:val="0070C0"/>
        </w:rPr>
        <w:t xml:space="preserve"> </w:t>
      </w:r>
      <w:r w:rsidR="00B643AC">
        <w:rPr>
          <w:rFonts w:ascii="Arial" w:eastAsiaTheme="minorHAnsi" w:hAnsi="Arial" w:cs="Arial"/>
          <w:color w:val="0070C0"/>
        </w:rPr>
        <w:t>curb and gutter</w:t>
      </w:r>
      <w:r w:rsidRPr="009E06C8">
        <w:rPr>
          <w:rFonts w:ascii="Arial" w:eastAsiaTheme="minorHAnsi" w:hAnsi="Arial" w:cs="Arial"/>
          <w:color w:val="0070C0"/>
        </w:rPr>
        <w:t xml:space="preserve">. No sheet </w:t>
      </w:r>
      <w:r w:rsidR="00D035E1" w:rsidRPr="009E06C8">
        <w:rPr>
          <w:rFonts w:ascii="Arial" w:eastAsiaTheme="minorHAnsi" w:hAnsi="Arial" w:cs="Arial"/>
          <w:color w:val="0070C0"/>
        </w:rPr>
        <w:t>flow from impervious areas is</w:t>
      </w:r>
      <w:r w:rsidRPr="009E06C8">
        <w:rPr>
          <w:rFonts w:ascii="Arial" w:eastAsiaTheme="minorHAnsi" w:hAnsi="Arial" w:cs="Arial"/>
          <w:color w:val="0070C0"/>
        </w:rPr>
        <w:t xml:space="preserve"> present within the drainage limits. Therefore, the bioslope is not an appropriate BMP for this basin.</w:t>
      </w:r>
    </w:p>
    <w:p w14:paraId="0EBEEAD9" w14:textId="0B3C2D39" w:rsidR="00551A16" w:rsidRDefault="00551A16" w:rsidP="00551A16">
      <w:pPr>
        <w:rPr>
          <w:rFonts w:ascii="Arial" w:eastAsiaTheme="minorHAnsi" w:hAnsi="Arial" w:cs="Arial"/>
          <w:color w:val="0070C0"/>
        </w:rPr>
      </w:pPr>
      <w:r w:rsidRPr="009E06C8">
        <w:rPr>
          <w:rFonts w:ascii="Arial" w:eastAsiaTheme="minorHAnsi" w:hAnsi="Arial" w:cs="Arial"/>
          <w:color w:val="0070C0"/>
          <w:u w:val="single"/>
        </w:rPr>
        <w:t xml:space="preserve">Enhanced </w:t>
      </w:r>
      <w:r w:rsidR="000F4BA2">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The enhanced </w:t>
      </w:r>
      <w:r w:rsidR="000F4BA2">
        <w:rPr>
          <w:rFonts w:ascii="Arial" w:eastAsiaTheme="minorHAnsi" w:hAnsi="Arial" w:cs="Arial"/>
          <w:color w:val="0070C0"/>
        </w:rPr>
        <w:t xml:space="preserve">dry </w:t>
      </w:r>
      <w:r w:rsidRPr="009E06C8">
        <w:rPr>
          <w:rFonts w:ascii="Arial" w:eastAsiaTheme="minorHAnsi" w:hAnsi="Arial" w:cs="Arial"/>
          <w:color w:val="0070C0"/>
        </w:rPr>
        <w:t>swale is an appropriate BMP for this basin.</w:t>
      </w:r>
    </w:p>
    <w:p w14:paraId="553CAC7C" w14:textId="6C0758C2" w:rsidR="000F4BA2" w:rsidRDefault="000F4BA2" w:rsidP="000F4BA2">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Wet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A permanent pool cannot be maintained. Therefore, t</w:t>
      </w:r>
      <w:r w:rsidRPr="009E06C8">
        <w:rPr>
          <w:rFonts w:ascii="Arial" w:eastAsiaTheme="minorHAnsi" w:hAnsi="Arial" w:cs="Arial"/>
          <w:color w:val="0070C0"/>
        </w:rPr>
        <w:t xml:space="preserve">he enhanced </w:t>
      </w:r>
      <w:r>
        <w:rPr>
          <w:rFonts w:ascii="Arial" w:eastAsiaTheme="minorHAnsi" w:hAnsi="Arial" w:cs="Arial"/>
          <w:color w:val="0070C0"/>
        </w:rPr>
        <w:t xml:space="preserve">wet </w:t>
      </w:r>
      <w:r w:rsidRPr="009E06C8">
        <w:rPr>
          <w:rFonts w:ascii="Arial" w:eastAsiaTheme="minorHAnsi" w:hAnsi="Arial" w:cs="Arial"/>
          <w:color w:val="0070C0"/>
        </w:rPr>
        <w:t xml:space="preserve">swale is </w:t>
      </w:r>
      <w:r>
        <w:rPr>
          <w:rFonts w:ascii="Arial" w:eastAsiaTheme="minorHAnsi" w:hAnsi="Arial" w:cs="Arial"/>
          <w:color w:val="0070C0"/>
        </w:rPr>
        <w:t xml:space="preserve">not </w:t>
      </w:r>
      <w:r w:rsidRPr="009E06C8">
        <w:rPr>
          <w:rFonts w:ascii="Arial" w:eastAsiaTheme="minorHAnsi" w:hAnsi="Arial" w:cs="Arial"/>
          <w:color w:val="0070C0"/>
        </w:rPr>
        <w:t>an appropriate BMP for this basin.</w:t>
      </w:r>
    </w:p>
    <w:p w14:paraId="4D443450" w14:textId="5FC37E4B" w:rsidR="00551A16" w:rsidRDefault="00551A16" w:rsidP="00551A16">
      <w:pPr>
        <w:rPr>
          <w:rFonts w:ascii="Arial" w:eastAsiaTheme="minorHAnsi" w:hAnsi="Arial" w:cs="Arial"/>
          <w:color w:val="0070C0"/>
        </w:rPr>
      </w:pPr>
      <w:r w:rsidRPr="009E06C8">
        <w:rPr>
          <w:rFonts w:ascii="Arial" w:eastAsiaTheme="minorHAnsi" w:hAnsi="Arial" w:cs="Arial"/>
          <w:color w:val="0070C0"/>
          <w:u w:val="single"/>
        </w:rPr>
        <w:t>Open Graded Friction Course</w:t>
      </w:r>
      <w:r w:rsidRPr="009E06C8">
        <w:rPr>
          <w:rFonts w:ascii="Arial" w:eastAsiaTheme="minorHAnsi" w:hAnsi="Arial" w:cs="Arial"/>
          <w:color w:val="0070C0"/>
        </w:rPr>
        <w:t xml:space="preserve"> – OGFC is </w:t>
      </w:r>
      <w:r w:rsidR="009B5CE8">
        <w:rPr>
          <w:rFonts w:ascii="Arial" w:eastAsiaTheme="minorHAnsi" w:hAnsi="Arial" w:cs="Arial"/>
          <w:color w:val="0070C0"/>
        </w:rPr>
        <w:t>not present in this drainage area.</w:t>
      </w:r>
    </w:p>
    <w:p w14:paraId="2717EF0E" w14:textId="61920B02" w:rsidR="00B84897" w:rsidRPr="00ED4D4D" w:rsidRDefault="00B84897" w:rsidP="00551A16">
      <w:pPr>
        <w:rPr>
          <w:rFonts w:ascii="Arial" w:eastAsiaTheme="minorHAnsi" w:hAnsi="Arial" w:cs="Arial"/>
        </w:rPr>
      </w:pPr>
      <w:r w:rsidRPr="00B84897">
        <w:rPr>
          <w:rFonts w:ascii="Arial" w:eastAsiaTheme="minorHAnsi" w:hAnsi="Arial" w:cs="Arial"/>
          <w:color w:val="0070C0"/>
          <w:u w:val="single"/>
        </w:rPr>
        <w:t>Regenerative Stormwater Conveyance</w:t>
      </w:r>
      <w:r>
        <w:rPr>
          <w:rFonts w:ascii="Arial" w:eastAsiaTheme="minorHAnsi" w:hAnsi="Arial" w:cs="Arial"/>
          <w:color w:val="0070C0"/>
        </w:rPr>
        <w:t xml:space="preserve"> – </w:t>
      </w:r>
      <w:r w:rsidR="00E72E49">
        <w:rPr>
          <w:rFonts w:ascii="Arial" w:eastAsiaTheme="minorHAnsi" w:hAnsi="Arial" w:cs="Arial"/>
          <w:color w:val="0070C0"/>
        </w:rPr>
        <w:t>The construction costs for regenerative stormwater conveyances are high, so regenerative stormwater conveyance was not considered for this outfall since the considered BMPs are infeasible due to cost infeasibility.</w:t>
      </w:r>
    </w:p>
    <w:p w14:paraId="38183AA7" w14:textId="77777777" w:rsidR="00551A16" w:rsidRPr="00ED4D4D" w:rsidRDefault="00551A16" w:rsidP="00551A16">
      <w:pPr>
        <w:rPr>
          <w:rFonts w:ascii="Arial" w:eastAsiaTheme="minorHAnsi" w:hAnsi="Arial" w:cs="Arial"/>
          <w:b/>
        </w:rPr>
      </w:pPr>
      <w:r w:rsidRPr="00ED4D4D">
        <w:rPr>
          <w:rFonts w:ascii="Arial" w:eastAsiaTheme="minorHAnsi" w:hAnsi="Arial" w:cs="Arial"/>
          <w:b/>
        </w:rPr>
        <w:t>Feasibility</w:t>
      </w:r>
    </w:p>
    <w:p w14:paraId="148EF761" w14:textId="77777777" w:rsidR="00551A16" w:rsidRDefault="00551A16" w:rsidP="00551A16">
      <w:pPr>
        <w:rPr>
          <w:rFonts w:ascii="Arial" w:eastAsiaTheme="minorHAnsi" w:hAnsi="Arial" w:cs="Arial"/>
          <w:color w:val="FF0000"/>
        </w:rPr>
      </w:pPr>
      <w:r w:rsidRPr="00ED4D4D">
        <w:rPr>
          <w:rFonts w:ascii="Arial" w:eastAsiaTheme="minorHAnsi" w:hAnsi="Arial" w:cs="Arial"/>
          <w:color w:val="FF0000"/>
        </w:rPr>
        <w:t>For each BMP that was deemed appropriate for the drainage basin based on meeting design constraints and requirements, assess the infeasibility per GDOT’s ten Infeasibility Criteria. Provide BMP sizing calculations, Infeasibility Criterion #1 cost breakdowns, infeasibility displays, etc. in the appendices of the report to just</w:t>
      </w:r>
      <w:r w:rsidR="008A2FEF">
        <w:rPr>
          <w:rFonts w:ascii="Arial" w:eastAsiaTheme="minorHAnsi" w:hAnsi="Arial" w:cs="Arial"/>
          <w:color w:val="FF0000"/>
        </w:rPr>
        <w:t>ify the infeasibility claim(s).</w:t>
      </w:r>
    </w:p>
    <w:p w14:paraId="2135C113" w14:textId="276635EC" w:rsidR="008A0AC3" w:rsidRPr="009E06C8" w:rsidRDefault="008A0AC3" w:rsidP="008A0AC3">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 xml:space="preserve">The enhanced dry swale with a capped underdrain was first evaluated. </w:t>
      </w:r>
      <w:r w:rsidRPr="009E06C8">
        <w:rPr>
          <w:rFonts w:ascii="Arial" w:eastAsiaTheme="minorHAnsi" w:hAnsi="Arial" w:cs="Arial"/>
          <w:color w:val="0070C0"/>
        </w:rPr>
        <w:t>2:1 slopes begin at the shoulder breakpoint and continue to the right</w:t>
      </w:r>
      <w:r>
        <w:rPr>
          <w:rFonts w:ascii="Arial" w:eastAsiaTheme="minorHAnsi" w:hAnsi="Arial" w:cs="Arial"/>
          <w:color w:val="0070C0"/>
        </w:rPr>
        <w:t>-</w:t>
      </w:r>
      <w:r w:rsidRPr="009E06C8">
        <w:rPr>
          <w:rFonts w:ascii="Arial" w:eastAsiaTheme="minorHAnsi" w:hAnsi="Arial" w:cs="Arial"/>
          <w:color w:val="0070C0"/>
        </w:rPr>
        <w:t>of</w:t>
      </w:r>
      <w:r>
        <w:rPr>
          <w:rFonts w:ascii="Arial" w:eastAsiaTheme="minorHAnsi" w:hAnsi="Arial" w:cs="Arial"/>
          <w:color w:val="0070C0"/>
        </w:rPr>
        <w:t>-</w:t>
      </w:r>
      <w:r w:rsidRPr="009E06C8">
        <w:rPr>
          <w:rFonts w:ascii="Arial" w:eastAsiaTheme="minorHAnsi" w:hAnsi="Arial" w:cs="Arial"/>
          <w:color w:val="0070C0"/>
        </w:rPr>
        <w:t xml:space="preserve">way. Any attempt to construct the enhanced </w:t>
      </w:r>
      <w:r>
        <w:rPr>
          <w:rFonts w:ascii="Arial" w:eastAsiaTheme="minorHAnsi" w:hAnsi="Arial" w:cs="Arial"/>
          <w:color w:val="0070C0"/>
        </w:rPr>
        <w:t xml:space="preserve">dry </w:t>
      </w:r>
      <w:r w:rsidRPr="009E06C8">
        <w:rPr>
          <w:rFonts w:ascii="Arial" w:eastAsiaTheme="minorHAnsi" w:hAnsi="Arial" w:cs="Arial"/>
          <w:color w:val="0070C0"/>
        </w:rPr>
        <w:t>swale over the required length will result in construction outside of the right</w:t>
      </w:r>
      <w:r>
        <w:rPr>
          <w:rFonts w:ascii="Arial" w:eastAsiaTheme="minorHAnsi" w:hAnsi="Arial" w:cs="Arial"/>
          <w:color w:val="0070C0"/>
        </w:rPr>
        <w:t>-</w:t>
      </w:r>
      <w:r w:rsidRPr="009E06C8">
        <w:rPr>
          <w:rFonts w:ascii="Arial" w:eastAsiaTheme="minorHAnsi" w:hAnsi="Arial" w:cs="Arial"/>
          <w:color w:val="0070C0"/>
        </w:rPr>
        <w:t>of</w:t>
      </w:r>
      <w:r>
        <w:rPr>
          <w:rFonts w:ascii="Arial" w:eastAsiaTheme="minorHAnsi" w:hAnsi="Arial" w:cs="Arial"/>
          <w:color w:val="0070C0"/>
        </w:rPr>
        <w:t>-</w:t>
      </w:r>
      <w:r w:rsidRPr="009E06C8">
        <w:rPr>
          <w:rFonts w:ascii="Arial" w:eastAsiaTheme="minorHAnsi" w:hAnsi="Arial" w:cs="Arial"/>
          <w:color w:val="0070C0"/>
        </w:rPr>
        <w:t xml:space="preserve">way. </w:t>
      </w:r>
      <w:r>
        <w:rPr>
          <w:rFonts w:ascii="Arial" w:eastAsiaTheme="minorHAnsi" w:hAnsi="Arial" w:cs="Arial"/>
          <w:color w:val="0070C0"/>
        </w:rPr>
        <w:t xml:space="preserve">An enhanced dry swale with an open underdrain was then evaluated. It would also result in construction outside of the right-of-way. </w:t>
      </w:r>
      <w:r w:rsidRPr="009E06C8">
        <w:rPr>
          <w:rFonts w:ascii="Arial" w:eastAsiaTheme="minorHAnsi" w:hAnsi="Arial" w:cs="Arial"/>
          <w:color w:val="0070C0"/>
        </w:rPr>
        <w:t>This BMP is infeasible under Infeasibility Criteria #2. Construction of the BMP would result in a delay to the project schedule greater than 90 days since no other right</w:t>
      </w:r>
      <w:r>
        <w:rPr>
          <w:rFonts w:ascii="Arial" w:eastAsiaTheme="minorHAnsi" w:hAnsi="Arial" w:cs="Arial"/>
          <w:color w:val="0070C0"/>
        </w:rPr>
        <w:t>-</w:t>
      </w:r>
      <w:r w:rsidRPr="009E06C8">
        <w:rPr>
          <w:rFonts w:ascii="Arial" w:eastAsiaTheme="minorHAnsi" w:hAnsi="Arial" w:cs="Arial"/>
          <w:color w:val="0070C0"/>
        </w:rPr>
        <w:t>of</w:t>
      </w:r>
      <w:r>
        <w:rPr>
          <w:rFonts w:ascii="Arial" w:eastAsiaTheme="minorHAnsi" w:hAnsi="Arial" w:cs="Arial"/>
          <w:color w:val="0070C0"/>
        </w:rPr>
        <w:t>-</w:t>
      </w:r>
      <w:r w:rsidRPr="009E06C8">
        <w:rPr>
          <w:rFonts w:ascii="Arial" w:eastAsiaTheme="minorHAnsi" w:hAnsi="Arial" w:cs="Arial"/>
          <w:color w:val="0070C0"/>
        </w:rPr>
        <w:t>way will be acquired for the project.</w:t>
      </w:r>
      <w:r>
        <w:rPr>
          <w:rFonts w:ascii="Arial" w:eastAsiaTheme="minorHAnsi" w:hAnsi="Arial" w:cs="Arial"/>
          <w:color w:val="0070C0"/>
        </w:rPr>
        <w:t xml:space="preserve"> See Appendix J for backup documentation. </w:t>
      </w:r>
    </w:p>
    <w:p w14:paraId="61686814" w14:textId="70808165" w:rsidR="008A0AC3" w:rsidRPr="008A0AC3" w:rsidRDefault="008A0AC3" w:rsidP="00551A16">
      <w:pPr>
        <w:rPr>
          <w:rFonts w:ascii="Arial" w:eastAsiaTheme="minorHAnsi" w:hAnsi="Arial" w:cs="Arial"/>
          <w:color w:val="0070C0"/>
        </w:rPr>
      </w:pPr>
      <w:r>
        <w:rPr>
          <w:rFonts w:ascii="Arial" w:eastAsiaTheme="minorHAnsi" w:hAnsi="Arial" w:cs="Arial"/>
          <w:color w:val="0070C0"/>
          <w:u w:val="single"/>
        </w:rPr>
        <w:t>Bioretention Area</w:t>
      </w:r>
      <w:r>
        <w:rPr>
          <w:rFonts w:ascii="Arial" w:eastAsiaTheme="minorHAnsi" w:hAnsi="Arial" w:cs="Arial"/>
          <w:color w:val="0070C0"/>
        </w:rPr>
        <w:t xml:space="preserve"> – The bioretention area with a capped underdrain was first evaluated. It will be constructed using cast in place walls. The cost of the bioretention area and minor earthwork required for construction was found to be 14.2% the cost of the roadway construction in this drainage basin. </w:t>
      </w:r>
      <w:r w:rsidR="006D5652">
        <w:rPr>
          <w:rFonts w:ascii="Arial" w:eastAsiaTheme="minorHAnsi" w:hAnsi="Arial" w:cs="Arial"/>
          <w:color w:val="0070C0"/>
        </w:rPr>
        <w:t>The cost of the bioretention area with an open underdrain would also exceed 10% of the roadway construction cost in the drainage basin. Therefore, this BMP is infeasible under Infeasibility Criteria #1. See Appendix J for cost calculations.</w:t>
      </w:r>
    </w:p>
    <w:p w14:paraId="4BB50E7E" w14:textId="1E9FA439"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filter and sedimentation basin will be constructed using cast in place walls. The cost of the sand filter and minor earthwork required for construction was found to be 16.</w:t>
      </w:r>
      <w:r w:rsidR="008D6D5A">
        <w:rPr>
          <w:rFonts w:ascii="Arial" w:eastAsiaTheme="minorHAnsi" w:hAnsi="Arial" w:cs="Arial"/>
          <w:color w:val="0070C0"/>
        </w:rPr>
        <w:t>1</w:t>
      </w:r>
      <w:r w:rsidRPr="009E06C8">
        <w:rPr>
          <w:rFonts w:ascii="Arial" w:eastAsiaTheme="minorHAnsi" w:hAnsi="Arial" w:cs="Arial"/>
          <w:color w:val="0070C0"/>
        </w:rPr>
        <w:t xml:space="preserve">% the cost of the roadway construction in this drainage </w:t>
      </w:r>
      <w:r w:rsidR="005703A7">
        <w:rPr>
          <w:rFonts w:ascii="Arial" w:eastAsiaTheme="minorHAnsi" w:hAnsi="Arial" w:cs="Arial"/>
          <w:color w:val="0070C0"/>
        </w:rPr>
        <w:t>basin</w:t>
      </w:r>
      <w:r w:rsidRPr="009E06C8">
        <w:rPr>
          <w:rFonts w:ascii="Arial" w:eastAsiaTheme="minorHAnsi" w:hAnsi="Arial" w:cs="Arial"/>
          <w:color w:val="0070C0"/>
        </w:rPr>
        <w:t xml:space="preserve">. This BMP is infeasible under Infeasibility Criteria #1. The cost of the BMP will exceed 10% of the roadway construction cost in the drainage </w:t>
      </w:r>
      <w:r w:rsidR="005703A7">
        <w:rPr>
          <w:rFonts w:ascii="Arial" w:eastAsiaTheme="minorHAnsi" w:hAnsi="Arial" w:cs="Arial"/>
          <w:color w:val="0070C0"/>
        </w:rPr>
        <w:t>basin</w:t>
      </w:r>
      <w:r w:rsidRPr="009E06C8">
        <w:rPr>
          <w:rFonts w:ascii="Arial" w:eastAsiaTheme="minorHAnsi" w:hAnsi="Arial" w:cs="Arial"/>
          <w:color w:val="0070C0"/>
        </w:rPr>
        <w:t>, the threshold established in the permit.</w:t>
      </w:r>
      <w:r w:rsidR="00B11DF1">
        <w:rPr>
          <w:rFonts w:ascii="Arial" w:eastAsiaTheme="minorHAnsi" w:hAnsi="Arial" w:cs="Arial"/>
          <w:color w:val="0070C0"/>
        </w:rPr>
        <w:t xml:space="preserve"> See Appendix </w:t>
      </w:r>
      <w:r w:rsidR="00753864">
        <w:rPr>
          <w:rFonts w:ascii="Arial" w:eastAsiaTheme="minorHAnsi" w:hAnsi="Arial" w:cs="Arial"/>
          <w:color w:val="0070C0"/>
        </w:rPr>
        <w:t>J</w:t>
      </w:r>
      <w:r w:rsidR="00B11DF1">
        <w:rPr>
          <w:rFonts w:ascii="Arial" w:eastAsiaTheme="minorHAnsi" w:hAnsi="Arial" w:cs="Arial"/>
          <w:color w:val="0070C0"/>
        </w:rPr>
        <w:t xml:space="preserve"> for cost calculations.</w:t>
      </w:r>
    </w:p>
    <w:p w14:paraId="5CB147E4" w14:textId="36329669" w:rsidR="00551A16" w:rsidRPr="009E06C8" w:rsidRDefault="00551A16" w:rsidP="00551A16">
      <w:pPr>
        <w:rPr>
          <w:rFonts w:ascii="Arial" w:eastAsiaTheme="minorHAnsi" w:hAnsi="Arial" w:cs="Arial"/>
          <w:b/>
          <w:color w:val="0070C0"/>
        </w:rPr>
      </w:pPr>
      <w:r w:rsidRPr="009E06C8">
        <w:rPr>
          <w:rFonts w:ascii="Arial" w:eastAsiaTheme="minorHAnsi" w:hAnsi="Arial" w:cs="Arial"/>
          <w:b/>
          <w:color w:val="0070C0"/>
        </w:rPr>
        <w:t xml:space="preserve">Drainage </w:t>
      </w:r>
      <w:r w:rsidR="00FC528F">
        <w:rPr>
          <w:rFonts w:ascii="Arial" w:eastAsiaTheme="minorHAnsi" w:hAnsi="Arial" w:cs="Arial"/>
          <w:b/>
          <w:color w:val="0070C0"/>
        </w:rPr>
        <w:t>Basin</w:t>
      </w:r>
      <w:r w:rsidRPr="009E06C8">
        <w:rPr>
          <w:rFonts w:ascii="Arial" w:eastAsiaTheme="minorHAnsi" w:hAnsi="Arial" w:cs="Arial"/>
          <w:b/>
          <w:color w:val="0070C0"/>
        </w:rPr>
        <w:t xml:space="preserve"> </w:t>
      </w:r>
      <w:r w:rsidR="00646E88">
        <w:rPr>
          <w:rFonts w:ascii="Arial" w:eastAsiaTheme="minorHAnsi" w:hAnsi="Arial" w:cs="Arial"/>
          <w:b/>
          <w:color w:val="0070C0"/>
        </w:rPr>
        <w:t>1</w:t>
      </w:r>
      <w:r w:rsidRPr="009E06C8">
        <w:rPr>
          <w:rFonts w:ascii="Arial" w:eastAsiaTheme="minorHAnsi" w:hAnsi="Arial" w:cs="Arial"/>
          <w:b/>
          <w:color w:val="0070C0"/>
        </w:rPr>
        <w:t xml:space="preserve"> was found to be infeasible for all BMPs. </w:t>
      </w:r>
    </w:p>
    <w:p w14:paraId="458BEB9D" w14:textId="171E809F" w:rsidR="008C13B6" w:rsidRDefault="00D31AEF" w:rsidP="00D31AEF">
      <w:pPr>
        <w:rPr>
          <w:rFonts w:ascii="Arial" w:eastAsiaTheme="minorHAnsi" w:hAnsi="Arial" w:cs="Arial"/>
          <w:color w:val="FF0000"/>
        </w:rPr>
      </w:pPr>
      <w:r w:rsidRPr="00ED4D4D">
        <w:rPr>
          <w:rFonts w:ascii="Arial" w:eastAsiaTheme="minorHAnsi" w:hAnsi="Arial" w:cs="Arial"/>
          <w:color w:val="FF0000"/>
        </w:rPr>
        <w:t xml:space="preserve">For a BMP that was deemed feasible, provide BMP sizing calculations, cost breakdown, </w:t>
      </w:r>
      <w:r w:rsidR="006516E6">
        <w:rPr>
          <w:rFonts w:ascii="Arial" w:eastAsiaTheme="minorHAnsi" w:hAnsi="Arial" w:cs="Arial"/>
          <w:color w:val="FF0000"/>
        </w:rPr>
        <w:t xml:space="preserve">and </w:t>
      </w:r>
      <w:r w:rsidRPr="00ED4D4D">
        <w:rPr>
          <w:rFonts w:ascii="Arial" w:eastAsiaTheme="minorHAnsi" w:hAnsi="Arial" w:cs="Arial"/>
          <w:color w:val="FF0000"/>
        </w:rPr>
        <w:t>construction plan sheets</w:t>
      </w:r>
      <w:r w:rsidR="006516E6">
        <w:rPr>
          <w:rFonts w:ascii="Arial" w:eastAsiaTheme="minorHAnsi" w:hAnsi="Arial" w:cs="Arial"/>
          <w:color w:val="FF0000"/>
        </w:rPr>
        <w:t xml:space="preserve"> </w:t>
      </w:r>
      <w:r w:rsidRPr="00ED4D4D">
        <w:rPr>
          <w:rFonts w:ascii="Arial" w:eastAsiaTheme="minorHAnsi" w:hAnsi="Arial" w:cs="Arial"/>
          <w:color w:val="FF0000"/>
        </w:rPr>
        <w:t>i</w:t>
      </w:r>
      <w:r w:rsidR="006516E6">
        <w:rPr>
          <w:rFonts w:ascii="Arial" w:eastAsiaTheme="minorHAnsi" w:hAnsi="Arial" w:cs="Arial"/>
          <w:color w:val="FF0000"/>
        </w:rPr>
        <w:t>n the appendices of the report.</w:t>
      </w:r>
    </w:p>
    <w:p w14:paraId="0ED4F93F" w14:textId="1569C8E3" w:rsidR="00646E88" w:rsidRPr="00287583"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i/>
          <w:color w:val="FF0000"/>
          <w:spacing w:val="-2"/>
        </w:rPr>
      </w:pPr>
      <w:r w:rsidRPr="00287583">
        <w:rPr>
          <w:rFonts w:ascii="Arial" w:eastAsia="Times New Roman" w:hAnsi="Arial" w:cs="Times New Roman"/>
          <w:b/>
          <w:i/>
          <w:color w:val="0070C0"/>
          <w:spacing w:val="-2"/>
          <w:u w:val="single"/>
        </w:rPr>
        <w:t xml:space="preserve">Drainage Basin </w:t>
      </w:r>
      <w:r>
        <w:rPr>
          <w:rFonts w:ascii="Arial" w:eastAsia="Times New Roman" w:hAnsi="Arial" w:cs="Times New Roman"/>
          <w:b/>
          <w:i/>
          <w:color w:val="0070C0"/>
          <w:spacing w:val="-2"/>
          <w:u w:val="single"/>
        </w:rPr>
        <w:t>2</w:t>
      </w:r>
      <w:r w:rsidRPr="00287583">
        <w:rPr>
          <w:rFonts w:ascii="Arial" w:eastAsia="Times New Roman" w:hAnsi="Arial" w:cs="Times New Roman"/>
          <w:b/>
          <w:i/>
          <w:color w:val="0070C0"/>
          <w:spacing w:val="-2"/>
          <w:u w:val="single"/>
        </w:rPr>
        <w:t xml:space="preserve"> </w:t>
      </w:r>
      <w:r w:rsidRPr="00287583">
        <w:rPr>
          <w:rFonts w:ascii="Arial" w:eastAsia="Times New Roman" w:hAnsi="Arial" w:cs="Times New Roman"/>
          <w:i/>
          <w:color w:val="FF0000"/>
          <w:spacing w:val="-2"/>
        </w:rPr>
        <w:t>(Note: change basin name</w:t>
      </w:r>
      <w:r>
        <w:rPr>
          <w:rFonts w:ascii="Arial" w:eastAsia="Times New Roman" w:hAnsi="Arial" w:cs="Times New Roman"/>
          <w:i/>
          <w:color w:val="FF0000"/>
          <w:spacing w:val="-2"/>
        </w:rPr>
        <w:t>/number</w:t>
      </w:r>
      <w:r w:rsidRPr="00287583">
        <w:rPr>
          <w:rFonts w:ascii="Arial" w:eastAsia="Times New Roman" w:hAnsi="Arial" w:cs="Times New Roman"/>
          <w:i/>
          <w:color w:val="FF0000"/>
          <w:spacing w:val="-2"/>
        </w:rPr>
        <w:t xml:space="preserve"> to correspond with Attachment B)</w:t>
      </w:r>
      <w:r>
        <w:rPr>
          <w:rFonts w:ascii="Arial" w:eastAsia="Times New Roman" w:hAnsi="Arial" w:cs="Times New Roman"/>
          <w:i/>
          <w:color w:val="FF0000"/>
          <w:spacing w:val="-2"/>
        </w:rPr>
        <w:t xml:space="preserve"> </w:t>
      </w:r>
    </w:p>
    <w:p w14:paraId="1B6A9924" w14:textId="77777777" w:rsidR="00646E88" w:rsidRPr="00287583"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 xml:space="preserve">Include a brief description of the drainage basin location and where it discharges. </w:t>
      </w:r>
    </w:p>
    <w:p w14:paraId="6381B6D8" w14:textId="1736A402" w:rsidR="00646E88" w:rsidRPr="00287583" w:rsidRDefault="00646E88" w:rsidP="00646E88">
      <w:pPr>
        <w:overflowPunct w:val="0"/>
        <w:autoSpaceDE w:val="0"/>
        <w:autoSpaceDN w:val="0"/>
        <w:adjustRightInd w:val="0"/>
        <w:spacing w:before="0" w:after="280" w:line="280" w:lineRule="atLeast"/>
        <w:textAlignment w:val="baseline"/>
        <w:rPr>
          <w:rFonts w:ascii="Arial" w:eastAsia="Times New Roman" w:hAnsi="Arial" w:cs="Arial"/>
          <w:b/>
          <w:i/>
          <w:color w:val="FF0000"/>
          <w:spacing w:val="-2"/>
          <w:u w:val="single"/>
        </w:rPr>
      </w:pPr>
      <w:r w:rsidRPr="00287583">
        <w:rPr>
          <w:rFonts w:ascii="Arial" w:eastAsiaTheme="minorHAnsi" w:hAnsi="Arial" w:cs="Arial"/>
        </w:rPr>
        <w:t xml:space="preserve">Drainage </w:t>
      </w:r>
      <w:r>
        <w:rPr>
          <w:rFonts w:ascii="Arial" w:eastAsiaTheme="minorHAnsi" w:hAnsi="Arial" w:cs="Arial"/>
        </w:rPr>
        <w:t>Basin</w:t>
      </w:r>
      <w:r w:rsidRPr="00287583">
        <w:rPr>
          <w:rFonts w:ascii="Arial" w:eastAsiaTheme="minorHAnsi" w:hAnsi="Arial" w:cs="Arial"/>
        </w:rPr>
        <w:t xml:space="preserve"> </w:t>
      </w:r>
      <w:r>
        <w:rPr>
          <w:rFonts w:ascii="Arial" w:eastAsiaTheme="minorHAnsi" w:hAnsi="Arial" w:cs="Arial"/>
        </w:rPr>
        <w:t>2</w:t>
      </w:r>
      <w:r w:rsidRPr="00287583">
        <w:rPr>
          <w:rFonts w:ascii="Arial" w:eastAsiaTheme="minorHAnsi" w:hAnsi="Arial" w:cs="Arial"/>
        </w:rPr>
        <w:t xml:space="preserve"> is located </w:t>
      </w:r>
      <w:r w:rsidRPr="00287583">
        <w:rPr>
          <w:rFonts w:ascii="Arial" w:eastAsiaTheme="minorHAnsi" w:hAnsi="Arial" w:cs="Arial"/>
          <w:color w:val="0070C0"/>
        </w:rPr>
        <w:t xml:space="preserve">[from station </w:t>
      </w:r>
      <w:r w:rsidR="00B643AC">
        <w:rPr>
          <w:rFonts w:ascii="Arial" w:eastAsiaTheme="minorHAnsi" w:hAnsi="Arial" w:cs="Arial"/>
          <w:color w:val="0070C0"/>
        </w:rPr>
        <w:t>1+00</w:t>
      </w:r>
      <w:r w:rsidRPr="00287583">
        <w:rPr>
          <w:rFonts w:ascii="Arial" w:eastAsiaTheme="minorHAnsi" w:hAnsi="Arial" w:cs="Arial"/>
          <w:color w:val="0070C0"/>
        </w:rPr>
        <w:t xml:space="preserve"> to station </w:t>
      </w:r>
      <w:r w:rsidR="00B643AC">
        <w:rPr>
          <w:rFonts w:ascii="Arial" w:eastAsiaTheme="minorHAnsi" w:hAnsi="Arial" w:cs="Arial"/>
          <w:color w:val="0070C0"/>
        </w:rPr>
        <w:t>2</w:t>
      </w:r>
      <w:r w:rsidRPr="00287583">
        <w:rPr>
          <w:rFonts w:ascii="Arial" w:eastAsiaTheme="minorHAnsi" w:hAnsi="Arial" w:cs="Arial"/>
          <w:color w:val="0070C0"/>
        </w:rPr>
        <w:t>+00]</w:t>
      </w:r>
      <w:r w:rsidRPr="00287583">
        <w:rPr>
          <w:rFonts w:ascii="Arial" w:eastAsiaTheme="minorHAnsi" w:hAnsi="Arial" w:cs="Arial"/>
        </w:rPr>
        <w:t xml:space="preserve">. This drainage </w:t>
      </w:r>
      <w:r>
        <w:rPr>
          <w:rFonts w:ascii="Arial" w:eastAsiaTheme="minorHAnsi" w:hAnsi="Arial" w:cs="Arial"/>
        </w:rPr>
        <w:t>basin</w:t>
      </w:r>
      <w:r w:rsidRPr="00287583">
        <w:rPr>
          <w:rFonts w:ascii="Arial" w:eastAsiaTheme="minorHAnsi" w:hAnsi="Arial" w:cs="Arial"/>
        </w:rPr>
        <w:t xml:space="preserve"> discharges </w:t>
      </w:r>
      <w:r w:rsidRPr="00287583">
        <w:rPr>
          <w:rFonts w:ascii="Arial" w:eastAsiaTheme="minorHAnsi" w:hAnsi="Arial" w:cs="Arial"/>
          <w:color w:val="0070C0"/>
        </w:rPr>
        <w:t xml:space="preserve">[into a </w:t>
      </w:r>
      <w:r>
        <w:rPr>
          <w:rFonts w:ascii="Arial" w:eastAsiaTheme="minorHAnsi" w:hAnsi="Arial" w:cs="Arial"/>
          <w:color w:val="0070C0"/>
        </w:rPr>
        <w:t>proposed</w:t>
      </w:r>
      <w:r w:rsidRPr="00287583">
        <w:rPr>
          <w:rFonts w:ascii="Arial" w:eastAsiaTheme="minorHAnsi" w:hAnsi="Arial" w:cs="Arial"/>
          <w:color w:val="0070C0"/>
        </w:rPr>
        <w:t xml:space="preserve"> 1</w:t>
      </w:r>
      <w:r>
        <w:rPr>
          <w:rFonts w:ascii="Arial" w:eastAsiaTheme="minorHAnsi" w:hAnsi="Arial" w:cs="Arial"/>
          <w:color w:val="0070C0"/>
        </w:rPr>
        <w:t>8</w:t>
      </w:r>
      <w:r w:rsidRPr="00287583">
        <w:rPr>
          <w:rFonts w:ascii="Arial" w:eastAsiaTheme="minorHAnsi" w:hAnsi="Arial" w:cs="Arial"/>
          <w:color w:val="0070C0"/>
        </w:rPr>
        <w:t>-inch reinforced concrete pipe median drain that discharges inside of the right-of-way</w:t>
      </w:r>
      <w:r>
        <w:rPr>
          <w:rFonts w:ascii="Arial" w:eastAsiaTheme="minorHAnsi" w:hAnsi="Arial" w:cs="Arial"/>
          <w:color w:val="0070C0"/>
        </w:rPr>
        <w:t xml:space="preserve"> into a ditch before leaving the right-of-way</w:t>
      </w:r>
      <w:r w:rsidRPr="00287583">
        <w:rPr>
          <w:rFonts w:ascii="Arial" w:eastAsiaTheme="minorHAnsi" w:hAnsi="Arial" w:cs="Arial"/>
          <w:color w:val="0070C0"/>
        </w:rPr>
        <w:t>]</w:t>
      </w:r>
      <w:r w:rsidRPr="00287583">
        <w:rPr>
          <w:rFonts w:ascii="Arial" w:eastAsiaTheme="minorHAnsi" w:hAnsi="Arial" w:cs="Arial"/>
        </w:rPr>
        <w:t>.</w:t>
      </w:r>
    </w:p>
    <w:p w14:paraId="0250623A" w14:textId="3514711D" w:rsidR="00646E88" w:rsidRPr="00287583"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color w:val="0070C0"/>
          <w:spacing w:val="-2"/>
          <w:u w:val="single"/>
        </w:rPr>
      </w:pPr>
      <w:r w:rsidRPr="00126A29">
        <w:rPr>
          <w:rFonts w:ascii="Arial" w:eastAsia="Times New Roman" w:hAnsi="Arial" w:cs="Times New Roman"/>
          <w:spacing w:val="-2"/>
          <w:u w:val="single"/>
        </w:rPr>
        <w:t xml:space="preserve">Physical Parameters of </w:t>
      </w:r>
      <w:r w:rsidRPr="00594B2B">
        <w:rPr>
          <w:rFonts w:ascii="Arial" w:eastAsia="Times New Roman" w:hAnsi="Arial" w:cs="Times New Roman"/>
          <w:spacing w:val="-2"/>
          <w:u w:val="single"/>
        </w:rPr>
        <w:t xml:space="preserve">Drainage Basin </w:t>
      </w:r>
      <w:r>
        <w:rPr>
          <w:rFonts w:ascii="Arial" w:eastAsia="Times New Roman" w:hAnsi="Arial" w:cs="Times New Roman"/>
          <w:color w:val="0070C0"/>
          <w:spacing w:val="-2"/>
          <w:u w:val="single"/>
        </w:rPr>
        <w:t>2</w:t>
      </w:r>
    </w:p>
    <w:p w14:paraId="60D4F1CE" w14:textId="62C59C22" w:rsidR="00646E88" w:rsidRPr="00287583" w:rsidRDefault="00646E88" w:rsidP="00646E88">
      <w:pPr>
        <w:rPr>
          <w:rFonts w:ascii="Arial" w:eastAsiaTheme="minorHAnsi" w:hAnsi="Arial" w:cs="Arial"/>
        </w:rPr>
      </w:pPr>
      <w:r w:rsidRPr="00287583">
        <w:rPr>
          <w:rFonts w:ascii="Arial" w:eastAsiaTheme="minorHAnsi" w:hAnsi="Arial" w:cs="Arial"/>
          <w:color w:val="FF0000"/>
        </w:rPr>
        <w:t>Provide the pre- and post-development impervious and other land use of the basin used in the calculation of the flows, using the NRCS TR-55 Method. Include the hydrologic soil group and the composite curve number (CN) in the summary tables. Provide program input and output used to calculate the peak discharge</w:t>
      </w:r>
      <w:r>
        <w:rPr>
          <w:rFonts w:ascii="Arial" w:eastAsiaTheme="minorHAnsi" w:hAnsi="Arial" w:cs="Arial"/>
          <w:color w:val="FF0000"/>
        </w:rPr>
        <w:t>s in an appendix of the report.</w:t>
      </w:r>
      <w:r w:rsidR="004660BB">
        <w:rPr>
          <w:rFonts w:ascii="Arial" w:eastAsiaTheme="minorHAnsi" w:hAnsi="Arial" w:cs="Arial"/>
          <w:color w:val="FF0000"/>
        </w:rPr>
        <w:t xml:space="preserve"> </w:t>
      </w:r>
      <w:r w:rsidR="0057123B">
        <w:rPr>
          <w:rFonts w:ascii="Arial" w:eastAsiaTheme="minorHAnsi" w:hAnsi="Arial" w:cs="Arial"/>
          <w:color w:val="FF0000"/>
        </w:rPr>
        <w:t>The land use tables should be for the total area to the outfall, unless detention is proposed. If detention is proposed then the post land use table should be separated into onsite and offsite areas.</w:t>
      </w:r>
    </w:p>
    <w:tbl>
      <w:tblPr>
        <w:tblStyle w:val="TableGrid"/>
        <w:tblW w:w="0" w:type="auto"/>
        <w:tblLook w:val="04A0" w:firstRow="1" w:lastRow="0" w:firstColumn="1" w:lastColumn="0" w:noHBand="0" w:noVBand="1"/>
      </w:tblPr>
      <w:tblGrid>
        <w:gridCol w:w="3978"/>
        <w:gridCol w:w="1440"/>
        <w:gridCol w:w="900"/>
      </w:tblGrid>
      <w:tr w:rsidR="00646E88" w14:paraId="6FC46AB2" w14:textId="77777777" w:rsidTr="00DB2818">
        <w:tc>
          <w:tcPr>
            <w:tcW w:w="3978" w:type="dxa"/>
          </w:tcPr>
          <w:p w14:paraId="644D6884" w14:textId="120C2E5E" w:rsidR="00646E88" w:rsidRPr="00287583" w:rsidRDefault="00646E88"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 xml:space="preserve">Drainage </w:t>
            </w:r>
            <w:r>
              <w:rPr>
                <w:rFonts w:ascii="Arial" w:eastAsia="Times New Roman" w:hAnsi="Arial" w:cs="Times New Roman"/>
                <w:b/>
                <w:color w:val="0070C0"/>
                <w:spacing w:val="-2"/>
              </w:rPr>
              <w:t>Basin</w:t>
            </w:r>
            <w:r w:rsidRPr="00287583">
              <w:rPr>
                <w:rFonts w:ascii="Arial" w:eastAsia="Times New Roman" w:hAnsi="Arial" w:cs="Times New Roman"/>
                <w:b/>
                <w:color w:val="0070C0"/>
                <w:spacing w:val="-2"/>
              </w:rPr>
              <w:t xml:space="preserve"> </w:t>
            </w:r>
            <w:r>
              <w:rPr>
                <w:rFonts w:ascii="Arial" w:eastAsia="Times New Roman" w:hAnsi="Arial" w:cs="Times New Roman"/>
                <w:b/>
                <w:color w:val="0070C0"/>
                <w:spacing w:val="-2"/>
              </w:rPr>
              <w:t>2</w:t>
            </w:r>
            <w:r w:rsidRPr="00287583">
              <w:rPr>
                <w:rFonts w:ascii="Arial" w:eastAsia="Times New Roman" w:hAnsi="Arial" w:cs="Times New Roman"/>
                <w:b/>
                <w:color w:val="0070C0"/>
                <w:spacing w:val="-2"/>
              </w:rPr>
              <w:t xml:space="preserve"> (Pre)</w:t>
            </w:r>
          </w:p>
        </w:tc>
        <w:tc>
          <w:tcPr>
            <w:tcW w:w="1440" w:type="dxa"/>
          </w:tcPr>
          <w:p w14:paraId="08AF8A64" w14:textId="77777777" w:rsidR="00646E88" w:rsidRPr="00287583" w:rsidRDefault="00646E88" w:rsidP="00DB2818">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287583">
              <w:rPr>
                <w:rFonts w:ascii="Arial" w:eastAsia="Times New Roman" w:hAnsi="Arial" w:cs="Times New Roman"/>
                <w:b/>
                <w:spacing w:val="-2"/>
              </w:rPr>
              <w:t>Area (ac)</w:t>
            </w:r>
          </w:p>
        </w:tc>
        <w:tc>
          <w:tcPr>
            <w:tcW w:w="900" w:type="dxa"/>
          </w:tcPr>
          <w:p w14:paraId="515CCA29" w14:textId="77777777" w:rsidR="00646E88" w:rsidRPr="00287583" w:rsidRDefault="00646E88" w:rsidP="00DB2818">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287583">
              <w:rPr>
                <w:rFonts w:ascii="Arial" w:eastAsia="Times New Roman" w:hAnsi="Arial" w:cs="Times New Roman"/>
                <w:b/>
                <w:spacing w:val="-2"/>
              </w:rPr>
              <w:t>CN</w:t>
            </w:r>
          </w:p>
        </w:tc>
      </w:tr>
      <w:tr w:rsidR="00646E88" w14:paraId="57E93A26" w14:textId="77777777" w:rsidTr="00DB2818">
        <w:tc>
          <w:tcPr>
            <w:tcW w:w="3978" w:type="dxa"/>
          </w:tcPr>
          <w:p w14:paraId="5D3E2CC4" w14:textId="77777777" w:rsidR="00646E88" w:rsidRPr="00287583" w:rsidRDefault="00646E88" w:rsidP="00DB2818">
            <w:pPr>
              <w:overflowPunct w:val="0"/>
              <w:autoSpaceDE w:val="0"/>
              <w:autoSpaceDN w:val="0"/>
              <w:adjustRightInd w:val="0"/>
              <w:spacing w:before="40" w:after="40"/>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Impervious</w:t>
            </w:r>
          </w:p>
        </w:tc>
        <w:tc>
          <w:tcPr>
            <w:tcW w:w="1440" w:type="dxa"/>
          </w:tcPr>
          <w:p w14:paraId="35485004"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0.49</w:t>
            </w:r>
          </w:p>
        </w:tc>
        <w:tc>
          <w:tcPr>
            <w:tcW w:w="900" w:type="dxa"/>
          </w:tcPr>
          <w:p w14:paraId="32328A1D"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98</w:t>
            </w:r>
          </w:p>
        </w:tc>
      </w:tr>
      <w:tr w:rsidR="00646E88" w14:paraId="72DE5DEC" w14:textId="77777777" w:rsidTr="00DB2818">
        <w:tc>
          <w:tcPr>
            <w:tcW w:w="3978" w:type="dxa"/>
          </w:tcPr>
          <w:p w14:paraId="2968A5D0" w14:textId="77777777" w:rsidR="00646E88" w:rsidRPr="00287583" w:rsidRDefault="00646E88" w:rsidP="00DB2818">
            <w:pPr>
              <w:overflowPunct w:val="0"/>
              <w:autoSpaceDE w:val="0"/>
              <w:autoSpaceDN w:val="0"/>
              <w:adjustRightInd w:val="0"/>
              <w:spacing w:before="40" w:after="40"/>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Wood</w:t>
            </w:r>
            <w:r>
              <w:rPr>
                <w:rFonts w:ascii="Arial" w:eastAsia="Times New Roman" w:hAnsi="Arial" w:cs="Times New Roman"/>
                <w:color w:val="0070C0"/>
                <w:spacing w:val="-2"/>
              </w:rPr>
              <w:t>s</w:t>
            </w:r>
            <w:r w:rsidRPr="00ED4D4D">
              <w:rPr>
                <w:rFonts w:ascii="Arial" w:hAnsi="Arial" w:cs="Arial"/>
                <w:color w:val="0070C0"/>
              </w:rPr>
              <w:t xml:space="preserve"> - Good condition</w:t>
            </w:r>
            <w:r w:rsidRPr="00287583">
              <w:rPr>
                <w:rFonts w:ascii="Arial" w:eastAsia="Times New Roman" w:hAnsi="Arial" w:cs="Times New Roman"/>
                <w:color w:val="0070C0"/>
                <w:spacing w:val="-2"/>
              </w:rPr>
              <w:t xml:space="preserve"> (Soil Group B)</w:t>
            </w:r>
          </w:p>
        </w:tc>
        <w:tc>
          <w:tcPr>
            <w:tcW w:w="1440" w:type="dxa"/>
          </w:tcPr>
          <w:p w14:paraId="2EADE685"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0.07</w:t>
            </w:r>
          </w:p>
        </w:tc>
        <w:tc>
          <w:tcPr>
            <w:tcW w:w="900" w:type="dxa"/>
          </w:tcPr>
          <w:p w14:paraId="60713A81"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55</w:t>
            </w:r>
          </w:p>
        </w:tc>
      </w:tr>
      <w:tr w:rsidR="00646E88" w14:paraId="3D57A78F" w14:textId="77777777" w:rsidTr="00DB2818">
        <w:tc>
          <w:tcPr>
            <w:tcW w:w="3978" w:type="dxa"/>
          </w:tcPr>
          <w:p w14:paraId="57C618A0" w14:textId="77777777" w:rsidR="00646E88" w:rsidRPr="00287583" w:rsidRDefault="00646E88" w:rsidP="00DB2818">
            <w:pPr>
              <w:overflowPunct w:val="0"/>
              <w:autoSpaceDE w:val="0"/>
              <w:autoSpaceDN w:val="0"/>
              <w:adjustRightInd w:val="0"/>
              <w:spacing w:before="40" w:after="40"/>
              <w:textAlignment w:val="baseline"/>
              <w:rPr>
                <w:rFonts w:ascii="Arial" w:eastAsia="Times New Roman" w:hAnsi="Arial" w:cs="Times New Roman"/>
                <w:b/>
                <w:color w:val="0070C0"/>
                <w:spacing w:val="-2"/>
              </w:rPr>
            </w:pPr>
            <w:r w:rsidRPr="00287583">
              <w:rPr>
                <w:rFonts w:ascii="Arial" w:eastAsia="Times New Roman" w:hAnsi="Arial" w:cs="Times New Roman"/>
                <w:b/>
                <w:spacing w:val="-2"/>
              </w:rPr>
              <w:t>Total</w:t>
            </w:r>
          </w:p>
        </w:tc>
        <w:tc>
          <w:tcPr>
            <w:tcW w:w="1440" w:type="dxa"/>
          </w:tcPr>
          <w:p w14:paraId="65AB8F8F"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0.56</w:t>
            </w:r>
          </w:p>
        </w:tc>
        <w:tc>
          <w:tcPr>
            <w:tcW w:w="900" w:type="dxa"/>
          </w:tcPr>
          <w:p w14:paraId="01AF4E33" w14:textId="77777777" w:rsidR="00646E88" w:rsidRPr="00287583" w:rsidRDefault="00646E88" w:rsidP="00DB2818">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93</w:t>
            </w:r>
          </w:p>
        </w:tc>
      </w:tr>
    </w:tbl>
    <w:p w14:paraId="66C3F928" w14:textId="77777777" w:rsidR="00646E88"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sz w:val="22"/>
          <w:szCs w:val="22"/>
        </w:rPr>
      </w:pPr>
    </w:p>
    <w:tbl>
      <w:tblPr>
        <w:tblStyle w:val="TableGrid"/>
        <w:tblW w:w="0" w:type="auto"/>
        <w:tblLook w:val="04A0" w:firstRow="1" w:lastRow="0" w:firstColumn="1" w:lastColumn="0" w:noHBand="0" w:noVBand="1"/>
      </w:tblPr>
      <w:tblGrid>
        <w:gridCol w:w="3978"/>
        <w:gridCol w:w="1440"/>
        <w:gridCol w:w="900"/>
      </w:tblGrid>
      <w:tr w:rsidR="00646E88" w14:paraId="33287C3A" w14:textId="77777777" w:rsidTr="00DB2818">
        <w:tc>
          <w:tcPr>
            <w:tcW w:w="3978" w:type="dxa"/>
          </w:tcPr>
          <w:p w14:paraId="073A6D12" w14:textId="6B5296BD" w:rsidR="00646E88" w:rsidRPr="00287583" w:rsidRDefault="00646E88" w:rsidP="008C13B6">
            <w:pPr>
              <w:keepNext/>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 xml:space="preserve">Drainage </w:t>
            </w:r>
            <w:r>
              <w:rPr>
                <w:rFonts w:ascii="Arial" w:eastAsia="Times New Roman" w:hAnsi="Arial" w:cs="Times New Roman"/>
                <w:b/>
                <w:color w:val="0070C0"/>
                <w:spacing w:val="-2"/>
              </w:rPr>
              <w:t>Basin</w:t>
            </w:r>
            <w:r w:rsidRPr="00287583">
              <w:rPr>
                <w:rFonts w:ascii="Arial" w:eastAsia="Times New Roman" w:hAnsi="Arial" w:cs="Times New Roman"/>
                <w:b/>
                <w:color w:val="0070C0"/>
                <w:spacing w:val="-2"/>
              </w:rPr>
              <w:t xml:space="preserve"> </w:t>
            </w:r>
            <w:r>
              <w:rPr>
                <w:rFonts w:ascii="Arial" w:eastAsia="Times New Roman" w:hAnsi="Arial" w:cs="Times New Roman"/>
                <w:b/>
                <w:color w:val="0070C0"/>
                <w:spacing w:val="-2"/>
              </w:rPr>
              <w:t>2</w:t>
            </w:r>
            <w:r w:rsidRPr="00287583">
              <w:rPr>
                <w:rFonts w:ascii="Arial" w:eastAsia="Times New Roman" w:hAnsi="Arial" w:cs="Times New Roman"/>
                <w:b/>
                <w:color w:val="0070C0"/>
                <w:spacing w:val="-2"/>
              </w:rPr>
              <w:t xml:space="preserve"> (Post)</w:t>
            </w:r>
          </w:p>
        </w:tc>
        <w:tc>
          <w:tcPr>
            <w:tcW w:w="1440" w:type="dxa"/>
          </w:tcPr>
          <w:p w14:paraId="6776F07A" w14:textId="77777777" w:rsidR="00646E88" w:rsidRPr="00287583" w:rsidRDefault="00646E88" w:rsidP="008C13B6">
            <w:pPr>
              <w:keepNext/>
              <w:overflowPunct w:val="0"/>
              <w:autoSpaceDE w:val="0"/>
              <w:autoSpaceDN w:val="0"/>
              <w:adjustRightInd w:val="0"/>
              <w:spacing w:before="120" w:after="120"/>
              <w:jc w:val="center"/>
              <w:textAlignment w:val="baseline"/>
              <w:rPr>
                <w:rFonts w:ascii="Arial" w:eastAsia="Times New Roman" w:hAnsi="Arial" w:cs="Times New Roman"/>
                <w:b/>
                <w:spacing w:val="-2"/>
              </w:rPr>
            </w:pPr>
            <w:r w:rsidRPr="00287583">
              <w:rPr>
                <w:rFonts w:ascii="Arial" w:eastAsia="Times New Roman" w:hAnsi="Arial" w:cs="Times New Roman"/>
                <w:b/>
                <w:spacing w:val="-2"/>
              </w:rPr>
              <w:t>Area (ac)</w:t>
            </w:r>
          </w:p>
        </w:tc>
        <w:tc>
          <w:tcPr>
            <w:tcW w:w="900" w:type="dxa"/>
          </w:tcPr>
          <w:p w14:paraId="58F46737" w14:textId="77777777" w:rsidR="00646E88" w:rsidRPr="00287583" w:rsidRDefault="00646E88" w:rsidP="008C13B6">
            <w:pPr>
              <w:keepNext/>
              <w:overflowPunct w:val="0"/>
              <w:autoSpaceDE w:val="0"/>
              <w:autoSpaceDN w:val="0"/>
              <w:adjustRightInd w:val="0"/>
              <w:spacing w:before="120" w:after="120"/>
              <w:jc w:val="center"/>
              <w:textAlignment w:val="baseline"/>
              <w:rPr>
                <w:rFonts w:ascii="Arial" w:eastAsia="Times New Roman" w:hAnsi="Arial" w:cs="Times New Roman"/>
                <w:b/>
                <w:spacing w:val="-2"/>
              </w:rPr>
            </w:pPr>
            <w:r w:rsidRPr="00287583">
              <w:rPr>
                <w:rFonts w:ascii="Arial" w:eastAsia="Times New Roman" w:hAnsi="Arial" w:cs="Times New Roman"/>
                <w:b/>
                <w:spacing w:val="-2"/>
              </w:rPr>
              <w:t>CN</w:t>
            </w:r>
          </w:p>
        </w:tc>
      </w:tr>
      <w:tr w:rsidR="00646E88" w14:paraId="5CFF91AC" w14:textId="77777777" w:rsidTr="00DB2818">
        <w:tc>
          <w:tcPr>
            <w:tcW w:w="3978" w:type="dxa"/>
          </w:tcPr>
          <w:p w14:paraId="33328F58" w14:textId="77777777" w:rsidR="00646E88" w:rsidRPr="00287583" w:rsidRDefault="00646E88" w:rsidP="008C13B6">
            <w:pPr>
              <w:keepNext/>
              <w:overflowPunct w:val="0"/>
              <w:autoSpaceDE w:val="0"/>
              <w:autoSpaceDN w:val="0"/>
              <w:adjustRightInd w:val="0"/>
              <w:spacing w:before="40" w:after="40"/>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Impervious</w:t>
            </w:r>
          </w:p>
        </w:tc>
        <w:tc>
          <w:tcPr>
            <w:tcW w:w="1440" w:type="dxa"/>
          </w:tcPr>
          <w:p w14:paraId="35B1E761"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0.49</w:t>
            </w:r>
          </w:p>
        </w:tc>
        <w:tc>
          <w:tcPr>
            <w:tcW w:w="900" w:type="dxa"/>
          </w:tcPr>
          <w:p w14:paraId="050647DD"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98</w:t>
            </w:r>
          </w:p>
        </w:tc>
      </w:tr>
      <w:tr w:rsidR="00646E88" w14:paraId="51F93C49" w14:textId="77777777" w:rsidTr="00DB2818">
        <w:tc>
          <w:tcPr>
            <w:tcW w:w="3978" w:type="dxa"/>
          </w:tcPr>
          <w:p w14:paraId="538449A7" w14:textId="77777777" w:rsidR="00646E88" w:rsidRPr="00287583" w:rsidRDefault="00646E88" w:rsidP="008C13B6">
            <w:pPr>
              <w:keepNext/>
              <w:overflowPunct w:val="0"/>
              <w:autoSpaceDE w:val="0"/>
              <w:autoSpaceDN w:val="0"/>
              <w:adjustRightInd w:val="0"/>
              <w:spacing w:before="40" w:after="40"/>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Wood</w:t>
            </w:r>
            <w:r>
              <w:rPr>
                <w:rFonts w:ascii="Arial" w:eastAsia="Times New Roman" w:hAnsi="Arial" w:cs="Times New Roman"/>
                <w:color w:val="0070C0"/>
                <w:spacing w:val="-2"/>
              </w:rPr>
              <w:t>s</w:t>
            </w:r>
            <w:r w:rsidRPr="00ED4D4D">
              <w:rPr>
                <w:rFonts w:ascii="Arial" w:hAnsi="Arial" w:cs="Arial"/>
                <w:color w:val="0070C0"/>
              </w:rPr>
              <w:t xml:space="preserve"> - Good condition</w:t>
            </w:r>
            <w:r w:rsidRPr="00287583">
              <w:rPr>
                <w:rFonts w:ascii="Arial" w:eastAsia="Times New Roman" w:hAnsi="Arial" w:cs="Times New Roman"/>
                <w:color w:val="0070C0"/>
                <w:spacing w:val="-2"/>
              </w:rPr>
              <w:t xml:space="preserve"> (Soil Group B)</w:t>
            </w:r>
          </w:p>
        </w:tc>
        <w:tc>
          <w:tcPr>
            <w:tcW w:w="1440" w:type="dxa"/>
          </w:tcPr>
          <w:p w14:paraId="150A612A"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0.07</w:t>
            </w:r>
          </w:p>
        </w:tc>
        <w:tc>
          <w:tcPr>
            <w:tcW w:w="900" w:type="dxa"/>
          </w:tcPr>
          <w:p w14:paraId="4A3E4566"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color w:val="0070C0"/>
                <w:spacing w:val="-2"/>
              </w:rPr>
            </w:pPr>
            <w:r w:rsidRPr="00287583">
              <w:rPr>
                <w:rFonts w:ascii="Arial" w:eastAsia="Times New Roman" w:hAnsi="Arial" w:cs="Times New Roman"/>
                <w:color w:val="0070C0"/>
                <w:spacing w:val="-2"/>
              </w:rPr>
              <w:t>55</w:t>
            </w:r>
          </w:p>
        </w:tc>
      </w:tr>
      <w:tr w:rsidR="00646E88" w14:paraId="1E2708FC" w14:textId="77777777" w:rsidTr="00DB2818">
        <w:tc>
          <w:tcPr>
            <w:tcW w:w="3978" w:type="dxa"/>
          </w:tcPr>
          <w:p w14:paraId="618A9B61" w14:textId="77777777" w:rsidR="00646E88" w:rsidRPr="00287583" w:rsidRDefault="00646E88" w:rsidP="008C13B6">
            <w:pPr>
              <w:keepNext/>
              <w:overflowPunct w:val="0"/>
              <w:autoSpaceDE w:val="0"/>
              <w:autoSpaceDN w:val="0"/>
              <w:adjustRightInd w:val="0"/>
              <w:spacing w:before="40" w:after="40"/>
              <w:textAlignment w:val="baseline"/>
              <w:rPr>
                <w:rFonts w:ascii="Arial" w:eastAsia="Times New Roman" w:hAnsi="Arial" w:cs="Times New Roman"/>
                <w:b/>
                <w:color w:val="0070C0"/>
                <w:spacing w:val="-2"/>
              </w:rPr>
            </w:pPr>
            <w:r w:rsidRPr="00287583">
              <w:rPr>
                <w:rFonts w:ascii="Arial" w:eastAsia="Times New Roman" w:hAnsi="Arial" w:cs="Times New Roman"/>
                <w:b/>
                <w:spacing w:val="-2"/>
              </w:rPr>
              <w:t>Total</w:t>
            </w:r>
          </w:p>
        </w:tc>
        <w:tc>
          <w:tcPr>
            <w:tcW w:w="1440" w:type="dxa"/>
          </w:tcPr>
          <w:p w14:paraId="1D77B06E"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0.56</w:t>
            </w:r>
          </w:p>
        </w:tc>
        <w:tc>
          <w:tcPr>
            <w:tcW w:w="900" w:type="dxa"/>
          </w:tcPr>
          <w:p w14:paraId="13B83DC9" w14:textId="77777777" w:rsidR="00646E88" w:rsidRPr="00287583" w:rsidRDefault="00646E88" w:rsidP="008C13B6">
            <w:pPr>
              <w:keepNext/>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287583">
              <w:rPr>
                <w:rFonts w:ascii="Arial" w:eastAsia="Times New Roman" w:hAnsi="Arial" w:cs="Times New Roman"/>
                <w:b/>
                <w:color w:val="0070C0"/>
                <w:spacing w:val="-2"/>
              </w:rPr>
              <w:t>93</w:t>
            </w:r>
          </w:p>
        </w:tc>
      </w:tr>
    </w:tbl>
    <w:p w14:paraId="011589A2" w14:textId="09D4D190" w:rsidR="00646E88" w:rsidRPr="0016035E" w:rsidRDefault="0016035E" w:rsidP="00646E88">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r>
        <w:rPr>
          <w:rFonts w:ascii="Arial" w:eastAsiaTheme="minorHAnsi" w:hAnsi="Arial" w:cs="Arial"/>
          <w:color w:val="FF0000"/>
        </w:rPr>
        <w:t>The peak flow table should be for the total area to the outfall.</w:t>
      </w:r>
    </w:p>
    <w:tbl>
      <w:tblPr>
        <w:tblW w:w="6840" w:type="dxa"/>
        <w:tblInd w:w="18" w:type="dxa"/>
        <w:tblLook w:val="04A0" w:firstRow="1" w:lastRow="0" w:firstColumn="1" w:lastColumn="0" w:noHBand="0" w:noVBand="1"/>
      </w:tblPr>
      <w:tblGrid>
        <w:gridCol w:w="2160"/>
        <w:gridCol w:w="1350"/>
        <w:gridCol w:w="1620"/>
        <w:gridCol w:w="1710"/>
      </w:tblGrid>
      <w:tr w:rsidR="0045586D" w:rsidRPr="002E0C11" w14:paraId="048D6BAD" w14:textId="77777777" w:rsidTr="00512AFA">
        <w:trPr>
          <w:cantSplit/>
          <w:trHeight w:val="306"/>
          <w:tblHeader/>
        </w:trPr>
        <w:tc>
          <w:tcPr>
            <w:tcW w:w="21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C5DD6EA" w14:textId="77777777" w:rsidR="0045586D" w:rsidRPr="00287583" w:rsidRDefault="0045586D" w:rsidP="00512AFA">
            <w:pPr>
              <w:spacing w:before="0" w:after="0" w:line="240" w:lineRule="auto"/>
              <w:rPr>
                <w:rFonts w:ascii="Arial" w:hAnsi="Arial" w:cs="Arial"/>
                <w:color w:val="000000"/>
              </w:rPr>
            </w:pPr>
            <w:r w:rsidRPr="00287583">
              <w:rPr>
                <w:rFonts w:ascii="Arial" w:hAnsi="Arial" w:cs="Arial"/>
                <w:color w:val="000000"/>
              </w:rPr>
              <w:t> </w:t>
            </w:r>
          </w:p>
        </w:tc>
        <w:tc>
          <w:tcPr>
            <w:tcW w:w="1350" w:type="dxa"/>
            <w:tcBorders>
              <w:top w:val="single" w:sz="8" w:space="0" w:color="auto"/>
              <w:left w:val="nil"/>
              <w:bottom w:val="single" w:sz="4" w:space="0" w:color="auto"/>
              <w:right w:val="single" w:sz="4" w:space="0" w:color="auto"/>
            </w:tcBorders>
            <w:shd w:val="clear" w:color="auto" w:fill="auto"/>
            <w:vAlign w:val="bottom"/>
            <w:hideMark/>
          </w:tcPr>
          <w:p w14:paraId="770A9596" w14:textId="77777777" w:rsidR="0045586D" w:rsidRPr="00287583" w:rsidRDefault="0045586D" w:rsidP="00512AFA">
            <w:pPr>
              <w:spacing w:before="0" w:after="0" w:line="240" w:lineRule="auto"/>
              <w:jc w:val="center"/>
              <w:rPr>
                <w:rFonts w:ascii="Arial" w:hAnsi="Arial" w:cs="Arial"/>
                <w:b/>
                <w:color w:val="000000"/>
              </w:rPr>
            </w:pPr>
            <w:r w:rsidRPr="00287583">
              <w:rPr>
                <w:rFonts w:ascii="Arial" w:hAnsi="Arial" w:cs="Arial"/>
                <w:b/>
                <w:color w:val="000000"/>
              </w:rPr>
              <w:t>1-Year (cfs)</w:t>
            </w:r>
          </w:p>
        </w:tc>
        <w:tc>
          <w:tcPr>
            <w:tcW w:w="1620" w:type="dxa"/>
            <w:tcBorders>
              <w:top w:val="single" w:sz="8" w:space="0" w:color="auto"/>
              <w:left w:val="nil"/>
              <w:bottom w:val="single" w:sz="4" w:space="0" w:color="auto"/>
              <w:right w:val="single" w:sz="4" w:space="0" w:color="auto"/>
            </w:tcBorders>
            <w:shd w:val="clear" w:color="auto" w:fill="auto"/>
            <w:vAlign w:val="bottom"/>
            <w:hideMark/>
          </w:tcPr>
          <w:p w14:paraId="6C199FBD" w14:textId="77777777" w:rsidR="0045586D" w:rsidRPr="00287583" w:rsidRDefault="0045586D" w:rsidP="00512AFA">
            <w:pPr>
              <w:spacing w:before="0" w:after="0" w:line="240" w:lineRule="auto"/>
              <w:jc w:val="center"/>
              <w:rPr>
                <w:rFonts w:ascii="Arial" w:hAnsi="Arial" w:cs="Arial"/>
                <w:b/>
                <w:color w:val="000000"/>
              </w:rPr>
            </w:pPr>
            <w:r w:rsidRPr="00287583">
              <w:rPr>
                <w:rFonts w:ascii="Arial" w:hAnsi="Arial" w:cs="Arial"/>
                <w:b/>
                <w:color w:val="000000"/>
              </w:rPr>
              <w:t>25-Year (cfs)</w:t>
            </w:r>
          </w:p>
        </w:tc>
        <w:tc>
          <w:tcPr>
            <w:tcW w:w="1710" w:type="dxa"/>
            <w:tcBorders>
              <w:top w:val="single" w:sz="8" w:space="0" w:color="auto"/>
              <w:left w:val="nil"/>
              <w:bottom w:val="single" w:sz="4" w:space="0" w:color="auto"/>
              <w:right w:val="single" w:sz="8" w:space="0" w:color="auto"/>
            </w:tcBorders>
            <w:shd w:val="clear" w:color="auto" w:fill="auto"/>
            <w:vAlign w:val="bottom"/>
            <w:hideMark/>
          </w:tcPr>
          <w:p w14:paraId="2E12066E" w14:textId="77777777" w:rsidR="0045586D" w:rsidRPr="00287583" w:rsidRDefault="0045586D" w:rsidP="00512AFA">
            <w:pPr>
              <w:spacing w:before="0" w:after="0" w:line="240" w:lineRule="auto"/>
              <w:jc w:val="center"/>
              <w:rPr>
                <w:rFonts w:ascii="Arial" w:hAnsi="Arial" w:cs="Arial"/>
                <w:b/>
                <w:color w:val="000000"/>
              </w:rPr>
            </w:pPr>
            <w:r w:rsidRPr="00287583">
              <w:rPr>
                <w:rFonts w:ascii="Arial" w:hAnsi="Arial" w:cs="Arial"/>
                <w:b/>
                <w:color w:val="000000"/>
              </w:rPr>
              <w:t>100-Year (cfs)</w:t>
            </w:r>
          </w:p>
        </w:tc>
      </w:tr>
      <w:tr w:rsidR="0045586D" w:rsidRPr="002E0C11" w14:paraId="12DF5DEB" w14:textId="77777777" w:rsidTr="00512AFA">
        <w:trPr>
          <w:trHeight w:val="255"/>
        </w:trPr>
        <w:tc>
          <w:tcPr>
            <w:tcW w:w="21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0688ACA" w14:textId="77777777" w:rsidR="0045586D" w:rsidRPr="00287583" w:rsidRDefault="0045586D" w:rsidP="00512AFA">
            <w:pPr>
              <w:spacing w:before="60" w:after="0" w:line="240" w:lineRule="auto"/>
              <w:jc w:val="center"/>
              <w:rPr>
                <w:rFonts w:ascii="Arial" w:hAnsi="Arial" w:cs="Arial"/>
              </w:rPr>
            </w:pPr>
            <w:r w:rsidRPr="00287583">
              <w:rPr>
                <w:rFonts w:ascii="Arial" w:hAnsi="Arial" w:cs="Arial"/>
              </w:rPr>
              <w:t>Pre-Development</w:t>
            </w:r>
          </w:p>
        </w:tc>
        <w:tc>
          <w:tcPr>
            <w:tcW w:w="1350" w:type="dxa"/>
            <w:tcBorders>
              <w:top w:val="nil"/>
              <w:left w:val="nil"/>
              <w:bottom w:val="single" w:sz="4" w:space="0" w:color="auto"/>
              <w:right w:val="single" w:sz="4" w:space="0" w:color="auto"/>
            </w:tcBorders>
            <w:shd w:val="clear" w:color="auto" w:fill="auto"/>
            <w:noWrap/>
            <w:vAlign w:val="bottom"/>
            <w:hideMark/>
          </w:tcPr>
          <w:p w14:paraId="05A1310B"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1.84</w:t>
            </w:r>
          </w:p>
        </w:tc>
        <w:tc>
          <w:tcPr>
            <w:tcW w:w="1620" w:type="dxa"/>
            <w:tcBorders>
              <w:top w:val="nil"/>
              <w:left w:val="nil"/>
              <w:bottom w:val="single" w:sz="4" w:space="0" w:color="auto"/>
              <w:right w:val="single" w:sz="4" w:space="0" w:color="auto"/>
            </w:tcBorders>
            <w:shd w:val="clear" w:color="auto" w:fill="auto"/>
            <w:noWrap/>
            <w:vAlign w:val="bottom"/>
            <w:hideMark/>
          </w:tcPr>
          <w:p w14:paraId="13E31551"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2.69</w:t>
            </w:r>
          </w:p>
        </w:tc>
        <w:tc>
          <w:tcPr>
            <w:tcW w:w="1710" w:type="dxa"/>
            <w:tcBorders>
              <w:top w:val="nil"/>
              <w:left w:val="nil"/>
              <w:bottom w:val="single" w:sz="4" w:space="0" w:color="auto"/>
              <w:right w:val="single" w:sz="8" w:space="0" w:color="auto"/>
            </w:tcBorders>
            <w:shd w:val="clear" w:color="auto" w:fill="auto"/>
            <w:noWrap/>
            <w:vAlign w:val="bottom"/>
            <w:hideMark/>
          </w:tcPr>
          <w:p w14:paraId="09B57F40"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3.89</w:t>
            </w:r>
          </w:p>
        </w:tc>
      </w:tr>
      <w:tr w:rsidR="0045586D" w:rsidRPr="002E0C11" w14:paraId="0CEBFCF2" w14:textId="77777777" w:rsidTr="00512AFA">
        <w:trPr>
          <w:trHeight w:val="255"/>
        </w:trPr>
        <w:tc>
          <w:tcPr>
            <w:tcW w:w="2160" w:type="dxa"/>
            <w:tcBorders>
              <w:top w:val="single" w:sz="4" w:space="0" w:color="auto"/>
              <w:left w:val="single" w:sz="8" w:space="0" w:color="auto"/>
              <w:bottom w:val="nil"/>
              <w:right w:val="single" w:sz="4" w:space="0" w:color="auto"/>
            </w:tcBorders>
            <w:shd w:val="clear" w:color="auto" w:fill="auto"/>
            <w:noWrap/>
            <w:vAlign w:val="bottom"/>
            <w:hideMark/>
          </w:tcPr>
          <w:p w14:paraId="1E22C588" w14:textId="77777777" w:rsidR="0045586D" w:rsidRPr="00287583" w:rsidRDefault="0045586D" w:rsidP="00512AFA">
            <w:pPr>
              <w:spacing w:before="60" w:after="0" w:line="240" w:lineRule="auto"/>
              <w:jc w:val="center"/>
              <w:rPr>
                <w:rFonts w:ascii="Arial" w:hAnsi="Arial" w:cs="Arial"/>
              </w:rPr>
            </w:pPr>
            <w:r w:rsidRPr="00287583">
              <w:rPr>
                <w:rFonts w:ascii="Arial" w:hAnsi="Arial" w:cs="Arial"/>
              </w:rPr>
              <w:t>Post-Development</w:t>
            </w:r>
          </w:p>
        </w:tc>
        <w:tc>
          <w:tcPr>
            <w:tcW w:w="1350" w:type="dxa"/>
            <w:tcBorders>
              <w:top w:val="nil"/>
              <w:left w:val="nil"/>
              <w:bottom w:val="nil"/>
              <w:right w:val="single" w:sz="4" w:space="0" w:color="auto"/>
            </w:tcBorders>
            <w:shd w:val="clear" w:color="auto" w:fill="auto"/>
            <w:noWrap/>
            <w:vAlign w:val="bottom"/>
            <w:hideMark/>
          </w:tcPr>
          <w:p w14:paraId="3700BEFC"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1.84</w:t>
            </w:r>
          </w:p>
        </w:tc>
        <w:tc>
          <w:tcPr>
            <w:tcW w:w="1620" w:type="dxa"/>
            <w:tcBorders>
              <w:top w:val="nil"/>
              <w:left w:val="nil"/>
              <w:bottom w:val="nil"/>
              <w:right w:val="single" w:sz="4" w:space="0" w:color="auto"/>
            </w:tcBorders>
            <w:shd w:val="clear" w:color="auto" w:fill="auto"/>
            <w:noWrap/>
            <w:vAlign w:val="bottom"/>
            <w:hideMark/>
          </w:tcPr>
          <w:p w14:paraId="32AB9573"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2.69</w:t>
            </w:r>
          </w:p>
        </w:tc>
        <w:tc>
          <w:tcPr>
            <w:tcW w:w="1710" w:type="dxa"/>
            <w:tcBorders>
              <w:top w:val="nil"/>
              <w:left w:val="nil"/>
              <w:bottom w:val="nil"/>
              <w:right w:val="single" w:sz="8" w:space="0" w:color="auto"/>
            </w:tcBorders>
            <w:shd w:val="clear" w:color="auto" w:fill="auto"/>
            <w:noWrap/>
            <w:vAlign w:val="bottom"/>
            <w:hideMark/>
          </w:tcPr>
          <w:p w14:paraId="7B9136B0"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3.89</w:t>
            </w:r>
          </w:p>
        </w:tc>
      </w:tr>
      <w:tr w:rsidR="0045586D" w:rsidRPr="002E0C11" w14:paraId="032D5534" w14:textId="77777777" w:rsidTr="00512AFA">
        <w:trPr>
          <w:trHeight w:val="300"/>
        </w:trPr>
        <w:tc>
          <w:tcPr>
            <w:tcW w:w="21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4537EE5" w14:textId="77777777" w:rsidR="0045586D" w:rsidRPr="00287583" w:rsidRDefault="0045586D" w:rsidP="00512AFA">
            <w:pPr>
              <w:spacing w:before="60" w:after="0" w:line="240" w:lineRule="auto"/>
              <w:jc w:val="center"/>
              <w:rPr>
                <w:rFonts w:ascii="Arial" w:hAnsi="Arial" w:cs="Arial"/>
              </w:rPr>
            </w:pPr>
            <w:r w:rsidRPr="00287583">
              <w:rPr>
                <w:rFonts w:ascii="Arial" w:hAnsi="Arial" w:cs="Arial"/>
              </w:rPr>
              <w:t>Change (Post - Pre)</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237ECC3"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682B8F3"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c>
          <w:tcPr>
            <w:tcW w:w="1710" w:type="dxa"/>
            <w:tcBorders>
              <w:top w:val="single" w:sz="4" w:space="0" w:color="auto"/>
              <w:left w:val="nil"/>
              <w:bottom w:val="single" w:sz="4" w:space="0" w:color="auto"/>
              <w:right w:val="single" w:sz="8" w:space="0" w:color="auto"/>
            </w:tcBorders>
            <w:shd w:val="clear" w:color="auto" w:fill="auto"/>
            <w:noWrap/>
            <w:vAlign w:val="bottom"/>
            <w:hideMark/>
          </w:tcPr>
          <w:p w14:paraId="6FFE2062"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r>
      <w:tr w:rsidR="0045586D" w:rsidRPr="002E0C11" w14:paraId="31092DAC" w14:textId="77777777" w:rsidTr="00512AFA">
        <w:trPr>
          <w:trHeight w:val="300"/>
        </w:trPr>
        <w:tc>
          <w:tcPr>
            <w:tcW w:w="21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D2A5A45" w14:textId="77777777" w:rsidR="0045586D" w:rsidRPr="00287583" w:rsidRDefault="0045586D" w:rsidP="00512AFA">
            <w:pPr>
              <w:spacing w:before="60" w:after="0" w:line="240" w:lineRule="auto"/>
              <w:jc w:val="center"/>
              <w:rPr>
                <w:rFonts w:ascii="Arial" w:hAnsi="Arial" w:cs="Arial"/>
              </w:rPr>
            </w:pPr>
            <w:r w:rsidRPr="00287583">
              <w:rPr>
                <w:rFonts w:ascii="Arial" w:hAnsi="Arial" w:cs="Arial"/>
              </w:rPr>
              <w:t>Percent Change</w:t>
            </w:r>
          </w:p>
        </w:tc>
        <w:tc>
          <w:tcPr>
            <w:tcW w:w="1350" w:type="dxa"/>
            <w:tcBorders>
              <w:top w:val="nil"/>
              <w:left w:val="nil"/>
              <w:bottom w:val="single" w:sz="8" w:space="0" w:color="auto"/>
              <w:right w:val="single" w:sz="4" w:space="0" w:color="auto"/>
            </w:tcBorders>
            <w:shd w:val="clear" w:color="auto" w:fill="auto"/>
            <w:noWrap/>
            <w:vAlign w:val="bottom"/>
            <w:hideMark/>
          </w:tcPr>
          <w:p w14:paraId="5CD5F39E"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c>
          <w:tcPr>
            <w:tcW w:w="1620" w:type="dxa"/>
            <w:tcBorders>
              <w:top w:val="nil"/>
              <w:left w:val="nil"/>
              <w:bottom w:val="single" w:sz="8" w:space="0" w:color="auto"/>
              <w:right w:val="single" w:sz="4" w:space="0" w:color="auto"/>
            </w:tcBorders>
            <w:shd w:val="clear" w:color="auto" w:fill="auto"/>
            <w:noWrap/>
            <w:vAlign w:val="bottom"/>
            <w:hideMark/>
          </w:tcPr>
          <w:p w14:paraId="16EFCA32"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c>
          <w:tcPr>
            <w:tcW w:w="1710" w:type="dxa"/>
            <w:tcBorders>
              <w:top w:val="nil"/>
              <w:left w:val="nil"/>
              <w:bottom w:val="single" w:sz="8" w:space="0" w:color="auto"/>
              <w:right w:val="single" w:sz="8" w:space="0" w:color="auto"/>
            </w:tcBorders>
            <w:shd w:val="clear" w:color="auto" w:fill="auto"/>
            <w:noWrap/>
            <w:vAlign w:val="bottom"/>
            <w:hideMark/>
          </w:tcPr>
          <w:p w14:paraId="082C92D2" w14:textId="77777777" w:rsidR="0045586D" w:rsidRPr="00287583" w:rsidRDefault="0045586D" w:rsidP="00512AFA">
            <w:pPr>
              <w:spacing w:before="60" w:after="0" w:line="240" w:lineRule="auto"/>
              <w:jc w:val="center"/>
              <w:rPr>
                <w:rFonts w:ascii="Arial" w:hAnsi="Arial" w:cs="Arial"/>
                <w:color w:val="0070C0"/>
              </w:rPr>
            </w:pPr>
            <w:r w:rsidRPr="00287583">
              <w:rPr>
                <w:rFonts w:ascii="Arial" w:hAnsi="Arial" w:cs="Arial"/>
                <w:color w:val="0070C0"/>
              </w:rPr>
              <w:t>0.00%</w:t>
            </w:r>
          </w:p>
        </w:tc>
      </w:tr>
    </w:tbl>
    <w:p w14:paraId="05F75E82" w14:textId="77777777" w:rsidR="0045586D" w:rsidRDefault="0045586D" w:rsidP="00646E88">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sz w:val="22"/>
          <w:szCs w:val="22"/>
        </w:rPr>
      </w:pPr>
    </w:p>
    <w:p w14:paraId="324DC852" w14:textId="0E3F27B1" w:rsidR="00646E88" w:rsidRPr="00287583"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 xml:space="preserve">If an outfall level exclusion applies, specify which outfall level exclusion and provide the appropriate backup documentation as listed in the </w:t>
      </w:r>
      <w:r>
        <w:rPr>
          <w:rFonts w:ascii="Arial" w:eastAsia="Times New Roman" w:hAnsi="Arial" w:cs="Times New Roman"/>
          <w:color w:val="FF0000"/>
          <w:spacing w:val="-2"/>
        </w:rPr>
        <w:t xml:space="preserve">MS4 </w:t>
      </w:r>
      <w:r w:rsidRPr="00287583">
        <w:rPr>
          <w:rFonts w:ascii="Arial" w:eastAsia="Times New Roman" w:hAnsi="Arial" w:cs="Times New Roman"/>
          <w:color w:val="FF0000"/>
          <w:spacing w:val="-2"/>
        </w:rPr>
        <w:t>PCSR</w:t>
      </w:r>
      <w:r w:rsidR="00210F0B">
        <w:rPr>
          <w:rFonts w:ascii="Arial" w:eastAsia="Times New Roman" w:hAnsi="Arial" w:cs="Times New Roman"/>
          <w:color w:val="FF0000"/>
          <w:spacing w:val="-2"/>
        </w:rPr>
        <w:t xml:space="preserve"> </w:t>
      </w:r>
      <w:r w:rsidRPr="00287583">
        <w:rPr>
          <w:rFonts w:ascii="Arial" w:eastAsia="Times New Roman" w:hAnsi="Arial" w:cs="Times New Roman"/>
          <w:color w:val="FF0000"/>
          <w:spacing w:val="-2"/>
        </w:rPr>
        <w:t xml:space="preserve">Help File. </w:t>
      </w:r>
    </w:p>
    <w:p w14:paraId="6D0ABBAB" w14:textId="75D88098" w:rsidR="00646E88" w:rsidRPr="00287583" w:rsidRDefault="00646E88" w:rsidP="00646E88">
      <w:pPr>
        <w:spacing w:before="0" w:after="280" w:line="280" w:lineRule="atLeast"/>
        <w:rPr>
          <w:rFonts w:ascii="Arial" w:eastAsia="Arial" w:hAnsi="Arial" w:cs="Times New Roman"/>
          <w:spacing w:val="-2"/>
        </w:rPr>
      </w:pPr>
      <w:r w:rsidRPr="00ED4D4D">
        <w:rPr>
          <w:rFonts w:ascii="Arial" w:eastAsia="Arial" w:hAnsi="Arial" w:cs="Times New Roman"/>
          <w:color w:val="0070C0"/>
          <w:spacing w:val="-2"/>
        </w:rPr>
        <w:t xml:space="preserve">There is no increase in impervious area in Drainage </w:t>
      </w:r>
      <w:r>
        <w:rPr>
          <w:rFonts w:ascii="Arial" w:eastAsia="Arial" w:hAnsi="Arial" w:cs="Times New Roman"/>
          <w:color w:val="0070C0"/>
          <w:spacing w:val="-2"/>
        </w:rPr>
        <w:t>Basin</w:t>
      </w:r>
      <w:r w:rsidRPr="00ED4D4D">
        <w:rPr>
          <w:rFonts w:ascii="Arial" w:eastAsia="Arial" w:hAnsi="Arial" w:cs="Times New Roman"/>
          <w:color w:val="0070C0"/>
          <w:spacing w:val="-2"/>
        </w:rPr>
        <w:t xml:space="preserve"> </w:t>
      </w:r>
      <w:r>
        <w:rPr>
          <w:rFonts w:ascii="Arial" w:eastAsia="Arial" w:hAnsi="Arial" w:cs="Times New Roman"/>
          <w:color w:val="0070C0"/>
          <w:spacing w:val="-2"/>
        </w:rPr>
        <w:t>2</w:t>
      </w:r>
      <w:r w:rsidRPr="00ED4D4D">
        <w:rPr>
          <w:rFonts w:ascii="Arial" w:eastAsia="Arial" w:hAnsi="Arial" w:cs="Times New Roman"/>
          <w:color w:val="0070C0"/>
          <w:spacing w:val="-2"/>
        </w:rPr>
        <w:t xml:space="preserve">. Therefore, Outfall Level Exclusion #6 will be used to eliminate the MS4 best management practice (BMP) for this basin. </w:t>
      </w:r>
      <w:r w:rsidRPr="00ED4D4D">
        <w:rPr>
          <w:rFonts w:ascii="Arial" w:eastAsia="Arial" w:hAnsi="Arial" w:cs="Arial"/>
          <w:color w:val="0070C0"/>
        </w:rPr>
        <w:t>As stated in Section 4.2.5.1(a) of the GDOT MS4 permit, for outfalls along linear roadway projects whereby the net impervious surface area within that outfall’s drainage area has been reduced or remains the same as pre-developed conditions, post-construction stormwater requirements will not apply.</w:t>
      </w:r>
    </w:p>
    <w:p w14:paraId="4FCE7835" w14:textId="77777777" w:rsidR="00646E88" w:rsidRDefault="00646E88" w:rsidP="00646E88">
      <w:pPr>
        <w:overflowPunct w:val="0"/>
        <w:autoSpaceDE w:val="0"/>
        <w:autoSpaceDN w:val="0"/>
        <w:adjustRightInd w:val="0"/>
        <w:spacing w:before="0" w:after="280" w:line="280" w:lineRule="atLeast"/>
        <w:textAlignment w:val="baseline"/>
        <w:rPr>
          <w:rFonts w:ascii="Arial" w:eastAsia="Times New Roman" w:hAnsi="Arial" w:cs="Times New Roman"/>
          <w:spacing w:val="-2"/>
          <w:u w:val="single"/>
        </w:rPr>
      </w:pPr>
      <w:r w:rsidRPr="00ED4D4D">
        <w:rPr>
          <w:rFonts w:ascii="Arial" w:eastAsia="Times New Roman" w:hAnsi="Arial" w:cs="Times New Roman"/>
          <w:spacing w:val="-2"/>
          <w:u w:val="single"/>
        </w:rPr>
        <w:t>Downstream Analysis</w:t>
      </w:r>
    </w:p>
    <w:p w14:paraId="59FE04B9" w14:textId="5B4EF841" w:rsidR="00646E88" w:rsidRDefault="002B439C" w:rsidP="00646E88">
      <w:pPr>
        <w:overflowPunct w:val="0"/>
        <w:autoSpaceDE w:val="0"/>
        <w:autoSpaceDN w:val="0"/>
        <w:adjustRightInd w:val="0"/>
        <w:spacing w:before="0" w:after="280" w:line="280" w:lineRule="atLeast"/>
        <w:textAlignment w:val="baseline"/>
        <w:rPr>
          <w:rFonts w:ascii="Arial" w:eastAsia="Arial" w:hAnsi="Arial" w:cs="Times New Roman"/>
          <w:color w:val="0070C0"/>
          <w:spacing w:val="-2"/>
        </w:rPr>
      </w:pPr>
      <w:r>
        <w:rPr>
          <w:rFonts w:ascii="Arial" w:eastAsia="Arial" w:hAnsi="Arial" w:cs="Times New Roman"/>
          <w:color w:val="0070C0"/>
          <w:spacing w:val="-2"/>
        </w:rPr>
        <w:t xml:space="preserve">Because </w:t>
      </w:r>
      <w:r w:rsidR="00B643AC">
        <w:rPr>
          <w:rFonts w:ascii="Arial" w:eastAsia="Arial" w:hAnsi="Arial" w:cs="Times New Roman"/>
          <w:color w:val="0070C0"/>
          <w:spacing w:val="-2"/>
        </w:rPr>
        <w:t>this drainage basi</w:t>
      </w:r>
      <w:r w:rsidR="009E1AA5">
        <w:rPr>
          <w:rFonts w:ascii="Arial" w:eastAsia="Arial" w:hAnsi="Arial" w:cs="Times New Roman"/>
          <w:color w:val="0070C0"/>
          <w:spacing w:val="-2"/>
        </w:rPr>
        <w:t>n</w:t>
      </w:r>
      <w:r w:rsidR="00B643AC">
        <w:rPr>
          <w:rFonts w:ascii="Arial" w:eastAsia="Arial" w:hAnsi="Arial" w:cs="Times New Roman"/>
          <w:color w:val="0070C0"/>
          <w:spacing w:val="-2"/>
        </w:rPr>
        <w:t xml:space="preserve"> uses OLE #6 with less than 0.1 acres of net new impervious area</w:t>
      </w:r>
      <w:r w:rsidR="0016035E">
        <w:rPr>
          <w:rFonts w:ascii="Arial" w:eastAsia="Arial" w:hAnsi="Arial" w:cs="Times New Roman"/>
          <w:color w:val="0070C0"/>
          <w:spacing w:val="-2"/>
        </w:rPr>
        <w:t xml:space="preserve"> and post total drainage area remained within 0.1 acre of the pre total drainage area</w:t>
      </w:r>
      <w:r>
        <w:rPr>
          <w:rFonts w:ascii="Arial" w:eastAsia="Arial" w:hAnsi="Arial" w:cs="Times New Roman"/>
          <w:color w:val="0070C0"/>
          <w:spacing w:val="-2"/>
        </w:rPr>
        <w:t>, a</w:t>
      </w:r>
      <w:r w:rsidR="00646E88" w:rsidRPr="00ED4D4D">
        <w:rPr>
          <w:rFonts w:ascii="Arial" w:eastAsia="Arial" w:hAnsi="Arial" w:cs="Times New Roman"/>
          <w:color w:val="0070C0"/>
          <w:spacing w:val="-2"/>
        </w:rPr>
        <w:t xml:space="preserve"> downstream analysis was </w:t>
      </w:r>
      <w:r>
        <w:rPr>
          <w:rFonts w:ascii="Arial" w:eastAsia="Arial" w:hAnsi="Arial" w:cs="Times New Roman"/>
          <w:color w:val="0070C0"/>
          <w:spacing w:val="-2"/>
        </w:rPr>
        <w:t xml:space="preserve">not </w:t>
      </w:r>
      <w:r w:rsidR="00646E88" w:rsidRPr="00ED4D4D">
        <w:rPr>
          <w:rFonts w:ascii="Arial" w:eastAsia="Arial" w:hAnsi="Arial" w:cs="Times New Roman"/>
          <w:color w:val="0070C0"/>
          <w:spacing w:val="-2"/>
        </w:rPr>
        <w:t xml:space="preserve">performed for Drainage </w:t>
      </w:r>
      <w:r w:rsidR="00646E88">
        <w:rPr>
          <w:rFonts w:ascii="Arial" w:eastAsia="Arial" w:hAnsi="Arial" w:cs="Times New Roman"/>
          <w:color w:val="0070C0"/>
          <w:spacing w:val="-2"/>
        </w:rPr>
        <w:t>Basin</w:t>
      </w:r>
      <w:r w:rsidR="00646E88" w:rsidRPr="00ED4D4D">
        <w:rPr>
          <w:rFonts w:ascii="Arial" w:eastAsia="Arial" w:hAnsi="Arial" w:cs="Times New Roman"/>
          <w:color w:val="0070C0"/>
          <w:spacing w:val="-2"/>
        </w:rPr>
        <w:t xml:space="preserve"> </w:t>
      </w:r>
      <w:r w:rsidR="00646E88">
        <w:rPr>
          <w:rFonts w:ascii="Arial" w:eastAsia="Arial" w:hAnsi="Arial" w:cs="Times New Roman"/>
          <w:color w:val="0070C0"/>
          <w:spacing w:val="-2"/>
        </w:rPr>
        <w:t>2</w:t>
      </w:r>
      <w:r w:rsidR="00646E88" w:rsidRPr="00ED4D4D">
        <w:rPr>
          <w:rFonts w:ascii="Arial" w:eastAsia="Arial" w:hAnsi="Arial" w:cs="Times New Roman"/>
          <w:color w:val="0070C0"/>
          <w:spacing w:val="-2"/>
        </w:rPr>
        <w:t xml:space="preserve">. </w:t>
      </w:r>
    </w:p>
    <w:p w14:paraId="61E9F115" w14:textId="29B75FA3" w:rsidR="0029099B" w:rsidRPr="009427B3" w:rsidRDefault="0029099B" w:rsidP="0029099B">
      <w:pPr>
        <w:overflowPunct w:val="0"/>
        <w:autoSpaceDE w:val="0"/>
        <w:autoSpaceDN w:val="0"/>
        <w:adjustRightInd w:val="0"/>
        <w:spacing w:before="0" w:after="280" w:line="280" w:lineRule="atLeast"/>
        <w:textAlignment w:val="baseline"/>
        <w:rPr>
          <w:rFonts w:ascii="Arial" w:eastAsia="Times New Roman" w:hAnsi="Arial" w:cs="Times New Roman"/>
          <w:b/>
          <w:i/>
          <w:color w:val="0070C0"/>
          <w:spacing w:val="-2"/>
          <w:u w:val="single"/>
        </w:rPr>
      </w:pPr>
      <w:r w:rsidRPr="009427B3">
        <w:rPr>
          <w:rFonts w:ascii="Arial" w:eastAsia="Times New Roman" w:hAnsi="Arial" w:cs="Times New Roman"/>
          <w:b/>
          <w:i/>
          <w:color w:val="0070C0"/>
          <w:spacing w:val="-2"/>
          <w:u w:val="single"/>
        </w:rPr>
        <w:t xml:space="preserve">Drainage </w:t>
      </w:r>
      <w:r>
        <w:rPr>
          <w:rFonts w:ascii="Arial" w:eastAsia="Times New Roman" w:hAnsi="Arial" w:cs="Times New Roman"/>
          <w:b/>
          <w:i/>
          <w:color w:val="0070C0"/>
          <w:spacing w:val="-2"/>
          <w:u w:val="single"/>
        </w:rPr>
        <w:t>Area</w:t>
      </w:r>
      <w:r w:rsidRPr="009427B3">
        <w:rPr>
          <w:rFonts w:ascii="Arial" w:eastAsia="Times New Roman" w:hAnsi="Arial" w:cs="Times New Roman"/>
          <w:b/>
          <w:i/>
          <w:color w:val="0070C0"/>
          <w:spacing w:val="-2"/>
          <w:u w:val="single"/>
        </w:rPr>
        <w:t xml:space="preserve"> </w:t>
      </w:r>
      <w:r>
        <w:rPr>
          <w:rFonts w:ascii="Arial" w:eastAsia="Times New Roman" w:hAnsi="Arial" w:cs="Times New Roman"/>
          <w:b/>
          <w:i/>
          <w:color w:val="0070C0"/>
          <w:spacing w:val="-2"/>
          <w:u w:val="single"/>
        </w:rPr>
        <w:t>3</w:t>
      </w:r>
      <w:r w:rsidRPr="009427B3">
        <w:rPr>
          <w:rFonts w:ascii="Arial" w:eastAsia="Times New Roman" w:hAnsi="Arial" w:cs="Times New Roman"/>
          <w:b/>
          <w:i/>
          <w:color w:val="0070C0"/>
          <w:spacing w:val="-2"/>
          <w:u w:val="single"/>
        </w:rPr>
        <w:t xml:space="preserve"> </w:t>
      </w:r>
    </w:p>
    <w:p w14:paraId="3B29524D" w14:textId="30C88C7F" w:rsidR="0029099B" w:rsidRPr="009427B3" w:rsidRDefault="0029099B" w:rsidP="0029099B">
      <w:pPr>
        <w:rPr>
          <w:rFonts w:ascii="Arial" w:eastAsiaTheme="minorHAnsi" w:hAnsi="Arial" w:cs="Arial"/>
        </w:rPr>
      </w:pPr>
      <w:r w:rsidRPr="009427B3">
        <w:rPr>
          <w:rFonts w:ascii="Arial" w:eastAsiaTheme="minorHAnsi" w:hAnsi="Arial" w:cs="Arial"/>
        </w:rPr>
        <w:t xml:space="preserve">Drainage </w:t>
      </w:r>
      <w:r>
        <w:rPr>
          <w:rFonts w:ascii="Arial" w:eastAsiaTheme="minorHAnsi" w:hAnsi="Arial" w:cs="Arial"/>
        </w:rPr>
        <w:t>Area</w:t>
      </w:r>
      <w:r w:rsidRPr="009427B3">
        <w:rPr>
          <w:rFonts w:ascii="Arial" w:eastAsiaTheme="minorHAnsi" w:hAnsi="Arial" w:cs="Arial"/>
        </w:rPr>
        <w:t xml:space="preserve"> </w:t>
      </w:r>
      <w:r>
        <w:rPr>
          <w:rFonts w:ascii="Arial" w:eastAsiaTheme="minorHAnsi" w:hAnsi="Arial" w:cs="Arial"/>
        </w:rPr>
        <w:t>3</w:t>
      </w:r>
      <w:r w:rsidRPr="009427B3">
        <w:rPr>
          <w:rFonts w:ascii="Arial" w:eastAsiaTheme="minorHAnsi" w:hAnsi="Arial" w:cs="Arial"/>
        </w:rPr>
        <w:t xml:space="preserve"> is located along </w:t>
      </w:r>
      <w:r w:rsidRPr="009427B3">
        <w:rPr>
          <w:rFonts w:ascii="Arial" w:eastAsiaTheme="minorHAnsi" w:hAnsi="Arial" w:cs="Arial"/>
          <w:color w:val="0070C0"/>
        </w:rPr>
        <w:t xml:space="preserve">[road name] </w:t>
      </w:r>
      <w:r w:rsidRPr="009427B3">
        <w:rPr>
          <w:rFonts w:ascii="Arial" w:eastAsiaTheme="minorHAnsi" w:hAnsi="Arial" w:cs="Arial"/>
        </w:rPr>
        <w:t xml:space="preserve">between station </w:t>
      </w:r>
      <w:r w:rsidRPr="009427B3">
        <w:rPr>
          <w:rFonts w:ascii="Arial" w:eastAsiaTheme="minorHAnsi" w:hAnsi="Arial" w:cs="Arial"/>
          <w:color w:val="0070C0"/>
        </w:rPr>
        <w:t>[</w:t>
      </w:r>
      <w:r>
        <w:rPr>
          <w:rFonts w:ascii="Arial" w:eastAsiaTheme="minorHAnsi" w:hAnsi="Arial" w:cs="Arial"/>
          <w:color w:val="0070C0"/>
        </w:rPr>
        <w:t>2</w:t>
      </w:r>
      <w:r w:rsidRPr="009427B3">
        <w:rPr>
          <w:rFonts w:ascii="Arial" w:eastAsiaTheme="minorHAnsi" w:hAnsi="Arial" w:cs="Arial"/>
          <w:color w:val="0070C0"/>
        </w:rPr>
        <w:t xml:space="preserve">+00] </w:t>
      </w:r>
      <w:r w:rsidRPr="009427B3">
        <w:rPr>
          <w:rFonts w:ascii="Arial" w:eastAsiaTheme="minorHAnsi" w:hAnsi="Arial" w:cs="Arial"/>
        </w:rPr>
        <w:t xml:space="preserve">and station </w:t>
      </w:r>
      <w:r w:rsidRPr="009427B3">
        <w:rPr>
          <w:rFonts w:ascii="Arial" w:eastAsiaTheme="minorHAnsi" w:hAnsi="Arial" w:cs="Arial"/>
          <w:color w:val="0070C0"/>
        </w:rPr>
        <w:t>[</w:t>
      </w:r>
      <w:r>
        <w:rPr>
          <w:rFonts w:ascii="Arial" w:eastAsiaTheme="minorHAnsi" w:hAnsi="Arial" w:cs="Arial"/>
          <w:color w:val="0070C0"/>
        </w:rPr>
        <w:t>5</w:t>
      </w:r>
      <w:r w:rsidRPr="009427B3">
        <w:rPr>
          <w:rFonts w:ascii="Arial" w:eastAsiaTheme="minorHAnsi" w:hAnsi="Arial" w:cs="Arial"/>
          <w:color w:val="0070C0"/>
        </w:rPr>
        <w:t>+00]</w:t>
      </w:r>
      <w:r w:rsidRPr="009427B3">
        <w:rPr>
          <w:rFonts w:ascii="Arial" w:eastAsiaTheme="minorHAnsi" w:hAnsi="Arial" w:cs="Arial"/>
        </w:rPr>
        <w:t xml:space="preserve">. This drainage </w:t>
      </w:r>
      <w:r>
        <w:rPr>
          <w:rFonts w:ascii="Arial" w:eastAsiaTheme="minorHAnsi" w:hAnsi="Arial" w:cs="Arial"/>
        </w:rPr>
        <w:t>area</w:t>
      </w:r>
      <w:r w:rsidRPr="009427B3">
        <w:rPr>
          <w:rFonts w:ascii="Arial" w:eastAsiaTheme="minorHAnsi" w:hAnsi="Arial" w:cs="Arial"/>
        </w:rPr>
        <w:t xml:space="preserve"> discharges </w:t>
      </w:r>
      <w:r w:rsidRPr="009427B3">
        <w:rPr>
          <w:rFonts w:ascii="Arial" w:eastAsiaTheme="minorHAnsi" w:hAnsi="Arial" w:cs="Arial"/>
          <w:color w:val="0070C0"/>
        </w:rPr>
        <w:t>[a short distance across a grass field within a ditch then directly into an existing 15-inch pipe under a parking lot of a business]</w:t>
      </w:r>
      <w:r w:rsidRPr="009427B3">
        <w:rPr>
          <w:rFonts w:ascii="Arial" w:eastAsiaTheme="minorHAnsi" w:hAnsi="Arial" w:cs="Arial"/>
        </w:rPr>
        <w:t>.</w:t>
      </w:r>
    </w:p>
    <w:p w14:paraId="384F419C" w14:textId="3E1D0864" w:rsidR="0029099B" w:rsidRDefault="0029099B" w:rsidP="004A3BCD">
      <w:pPr>
        <w:overflowPunct w:val="0"/>
        <w:autoSpaceDE w:val="0"/>
        <w:autoSpaceDN w:val="0"/>
        <w:adjustRightInd w:val="0"/>
        <w:spacing w:before="0" w:after="280" w:line="280" w:lineRule="atLeast"/>
        <w:textAlignment w:val="baseline"/>
        <w:rPr>
          <w:rFonts w:ascii="Arial" w:eastAsia="Times New Roman" w:hAnsi="Arial" w:cs="Times New Roman"/>
          <w:spacing w:val="-2"/>
          <w:u w:val="single"/>
        </w:rPr>
      </w:pPr>
      <w:r w:rsidRPr="009427B3">
        <w:rPr>
          <w:rFonts w:ascii="Arial" w:eastAsia="Times New Roman" w:hAnsi="Arial" w:cs="Times New Roman"/>
          <w:spacing w:val="-2"/>
          <w:u w:val="single"/>
        </w:rPr>
        <w:t>Physical</w:t>
      </w:r>
      <w:r w:rsidR="004A3BCD">
        <w:rPr>
          <w:rFonts w:ascii="Arial" w:eastAsia="Times New Roman" w:hAnsi="Arial" w:cs="Times New Roman"/>
          <w:spacing w:val="-2"/>
          <w:u w:val="single"/>
        </w:rPr>
        <w:t xml:space="preserve"> </w:t>
      </w:r>
      <w:r w:rsidRPr="009427B3">
        <w:rPr>
          <w:rFonts w:ascii="Arial" w:eastAsia="Times New Roman" w:hAnsi="Arial" w:cs="Times New Roman"/>
          <w:spacing w:val="-2"/>
          <w:u w:val="single"/>
        </w:rPr>
        <w:t xml:space="preserve">Parameters of </w:t>
      </w:r>
      <w:r w:rsidRPr="006B3B23">
        <w:rPr>
          <w:rFonts w:ascii="Arial" w:eastAsia="Times New Roman" w:hAnsi="Arial" w:cs="Times New Roman"/>
          <w:spacing w:val="-2"/>
          <w:u w:val="single"/>
        </w:rPr>
        <w:t xml:space="preserve">Drainage Area </w:t>
      </w:r>
      <w:r w:rsidRPr="00594B2B">
        <w:rPr>
          <w:rFonts w:ascii="Arial" w:eastAsia="Times New Roman" w:hAnsi="Arial" w:cs="Times New Roman"/>
          <w:color w:val="0070C0"/>
          <w:spacing w:val="-2"/>
          <w:u w:val="single"/>
        </w:rPr>
        <w:t>3</w:t>
      </w:r>
    </w:p>
    <w:p w14:paraId="4E01006C" w14:textId="7F96AEC6" w:rsidR="0057123B" w:rsidRPr="004A3BCD" w:rsidRDefault="004660BB" w:rsidP="002D7931">
      <w:pPr>
        <w:rPr>
          <w:rFonts w:ascii="Arial" w:eastAsia="Times New Roman" w:hAnsi="Arial" w:cs="Times New Roman"/>
          <w:color w:val="0070C0"/>
          <w:spacing w:val="-2"/>
          <w:u w:val="single"/>
        </w:rPr>
      </w:pPr>
      <w:r w:rsidRPr="00287583">
        <w:rPr>
          <w:rFonts w:ascii="Arial" w:eastAsiaTheme="minorHAnsi" w:hAnsi="Arial" w:cs="Arial"/>
          <w:color w:val="FF0000"/>
        </w:rPr>
        <w:t>Provide the pre- and post-development impervious and other land use of the basin used in the calculation of the flows, using the NRCS TR-55 Method. Include the hydrologic soil group and the composite curve number (CN) in the summary tables. Provide program input and output used to calculate the peak discharge</w:t>
      </w:r>
      <w:r>
        <w:rPr>
          <w:rFonts w:ascii="Arial" w:eastAsiaTheme="minorHAnsi" w:hAnsi="Arial" w:cs="Arial"/>
          <w:color w:val="FF0000"/>
        </w:rPr>
        <w:t xml:space="preserve">s in an appendix of the report. </w:t>
      </w:r>
      <w:r w:rsidR="0057123B">
        <w:rPr>
          <w:rFonts w:ascii="Arial" w:eastAsiaTheme="minorHAnsi" w:hAnsi="Arial" w:cs="Arial"/>
          <w:color w:val="FF0000"/>
        </w:rPr>
        <w:t>The land use tables should be for the total area to the outfall, unless detention is proposed. If detention is proposed then the post land use table should be separated into onsite and offsite areas</w:t>
      </w:r>
      <w:r w:rsidR="00B05AC8">
        <w:rPr>
          <w:rFonts w:ascii="Arial" w:eastAsiaTheme="minorHAnsi" w:hAnsi="Arial" w:cs="Arial"/>
          <w:color w:val="FF0000"/>
        </w:rPr>
        <w:t xml:space="preserve"> as shown for Drainage Area 3</w:t>
      </w:r>
      <w:r w:rsidR="0057123B">
        <w:rPr>
          <w:rFonts w:ascii="Arial" w:eastAsiaTheme="minorHAnsi" w:hAnsi="Arial" w:cs="Arial"/>
          <w:color w:val="FF0000"/>
        </w:rPr>
        <w:t>.</w:t>
      </w:r>
    </w:p>
    <w:tbl>
      <w:tblPr>
        <w:tblStyle w:val="TableGrid"/>
        <w:tblW w:w="0" w:type="auto"/>
        <w:tblLook w:val="04A0" w:firstRow="1" w:lastRow="0" w:firstColumn="1" w:lastColumn="0" w:noHBand="0" w:noVBand="1"/>
      </w:tblPr>
      <w:tblGrid>
        <w:gridCol w:w="6228"/>
        <w:gridCol w:w="1260"/>
        <w:gridCol w:w="990"/>
      </w:tblGrid>
      <w:tr w:rsidR="0057123B" w:rsidRPr="009427B3" w14:paraId="66ECBF59" w14:textId="77777777" w:rsidTr="00824334">
        <w:tc>
          <w:tcPr>
            <w:tcW w:w="6228" w:type="dxa"/>
          </w:tcPr>
          <w:p w14:paraId="177A087A" w14:textId="77777777" w:rsidR="0057123B" w:rsidRPr="009427B3" w:rsidRDefault="0057123B" w:rsidP="00824334">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 xml:space="preserve">Drainage </w:t>
            </w:r>
            <w:r>
              <w:rPr>
                <w:rFonts w:ascii="Arial" w:eastAsia="Times New Roman" w:hAnsi="Arial" w:cs="Times New Roman"/>
                <w:b/>
                <w:color w:val="0070C0"/>
                <w:spacing w:val="-2"/>
              </w:rPr>
              <w:t>Area</w:t>
            </w:r>
            <w:r w:rsidRPr="009427B3">
              <w:rPr>
                <w:rFonts w:ascii="Arial" w:eastAsia="Times New Roman" w:hAnsi="Arial" w:cs="Times New Roman"/>
                <w:b/>
                <w:color w:val="0070C0"/>
                <w:spacing w:val="-2"/>
              </w:rPr>
              <w:t xml:space="preserve"> </w:t>
            </w:r>
            <w:r>
              <w:rPr>
                <w:rFonts w:ascii="Arial" w:eastAsia="Times New Roman" w:hAnsi="Arial" w:cs="Times New Roman"/>
                <w:b/>
                <w:color w:val="0070C0"/>
                <w:spacing w:val="-2"/>
              </w:rPr>
              <w:t>3</w:t>
            </w:r>
            <w:r w:rsidRPr="009427B3">
              <w:rPr>
                <w:rFonts w:ascii="Arial" w:eastAsia="Times New Roman" w:hAnsi="Arial" w:cs="Times New Roman"/>
                <w:b/>
                <w:color w:val="0070C0"/>
                <w:spacing w:val="-2"/>
              </w:rPr>
              <w:t xml:space="preserve"> (Pre)</w:t>
            </w:r>
          </w:p>
        </w:tc>
        <w:tc>
          <w:tcPr>
            <w:tcW w:w="1260" w:type="dxa"/>
          </w:tcPr>
          <w:p w14:paraId="3FA3F09C" w14:textId="77777777" w:rsidR="0057123B" w:rsidRPr="009427B3" w:rsidRDefault="0057123B" w:rsidP="00824334">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Area (ac)</w:t>
            </w:r>
          </w:p>
        </w:tc>
        <w:tc>
          <w:tcPr>
            <w:tcW w:w="990" w:type="dxa"/>
          </w:tcPr>
          <w:p w14:paraId="0F5264AB" w14:textId="77777777" w:rsidR="0057123B" w:rsidRPr="009427B3" w:rsidRDefault="0057123B" w:rsidP="00824334">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CN</w:t>
            </w:r>
          </w:p>
        </w:tc>
      </w:tr>
      <w:tr w:rsidR="0057123B" w:rsidRPr="009427B3" w14:paraId="2BC261A8" w14:textId="77777777" w:rsidTr="00824334">
        <w:tc>
          <w:tcPr>
            <w:tcW w:w="6228" w:type="dxa"/>
            <w:vAlign w:val="bottom"/>
          </w:tcPr>
          <w:p w14:paraId="2375A142" w14:textId="77777777" w:rsidR="0057123B" w:rsidRPr="009427B3" w:rsidRDefault="0057123B" w:rsidP="00824334">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Open space - Good condition (grass cover &gt; 75%) (Soil Group B)</w:t>
            </w:r>
          </w:p>
        </w:tc>
        <w:tc>
          <w:tcPr>
            <w:tcW w:w="1260" w:type="dxa"/>
            <w:vAlign w:val="center"/>
          </w:tcPr>
          <w:p w14:paraId="72B83857"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1.25</w:t>
            </w:r>
          </w:p>
        </w:tc>
        <w:tc>
          <w:tcPr>
            <w:tcW w:w="990" w:type="dxa"/>
            <w:vAlign w:val="center"/>
          </w:tcPr>
          <w:p w14:paraId="205659DE"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61</w:t>
            </w:r>
          </w:p>
        </w:tc>
      </w:tr>
      <w:tr w:rsidR="0057123B" w:rsidRPr="009427B3" w14:paraId="5323A8ED" w14:textId="77777777" w:rsidTr="00824334">
        <w:tc>
          <w:tcPr>
            <w:tcW w:w="6228" w:type="dxa"/>
            <w:vAlign w:val="bottom"/>
          </w:tcPr>
          <w:p w14:paraId="5B2932DC" w14:textId="77777777" w:rsidR="0057123B" w:rsidRPr="009427B3" w:rsidRDefault="0057123B" w:rsidP="00824334">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Open space - Good condition (grass cover &gt; 75%) (Soil Group C)</w:t>
            </w:r>
          </w:p>
        </w:tc>
        <w:tc>
          <w:tcPr>
            <w:tcW w:w="1260" w:type="dxa"/>
            <w:vAlign w:val="center"/>
          </w:tcPr>
          <w:p w14:paraId="5691110A"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0.13</w:t>
            </w:r>
          </w:p>
        </w:tc>
        <w:tc>
          <w:tcPr>
            <w:tcW w:w="990" w:type="dxa"/>
            <w:vAlign w:val="center"/>
          </w:tcPr>
          <w:p w14:paraId="164794C9"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74</w:t>
            </w:r>
          </w:p>
        </w:tc>
      </w:tr>
      <w:tr w:rsidR="0057123B" w:rsidRPr="009427B3" w14:paraId="27DE3A28" w14:textId="77777777" w:rsidTr="00824334">
        <w:tc>
          <w:tcPr>
            <w:tcW w:w="6228" w:type="dxa"/>
            <w:vAlign w:val="bottom"/>
          </w:tcPr>
          <w:p w14:paraId="1A1477FF" w14:textId="77777777" w:rsidR="0057123B" w:rsidRPr="009427B3" w:rsidRDefault="0057123B" w:rsidP="00824334">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Impervious</w:t>
            </w:r>
          </w:p>
        </w:tc>
        <w:tc>
          <w:tcPr>
            <w:tcW w:w="1260" w:type="dxa"/>
            <w:vAlign w:val="center"/>
          </w:tcPr>
          <w:p w14:paraId="1E4C3AB2"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0.35</w:t>
            </w:r>
          </w:p>
        </w:tc>
        <w:tc>
          <w:tcPr>
            <w:tcW w:w="990" w:type="dxa"/>
            <w:vAlign w:val="center"/>
          </w:tcPr>
          <w:p w14:paraId="6D7475F5"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98</w:t>
            </w:r>
          </w:p>
        </w:tc>
      </w:tr>
      <w:tr w:rsidR="0057123B" w:rsidRPr="009427B3" w14:paraId="5E1FB4C3" w14:textId="77777777" w:rsidTr="00824334">
        <w:tc>
          <w:tcPr>
            <w:tcW w:w="6228" w:type="dxa"/>
            <w:vAlign w:val="bottom"/>
          </w:tcPr>
          <w:p w14:paraId="1369D7A4" w14:textId="77777777" w:rsidR="0057123B" w:rsidRPr="009427B3" w:rsidRDefault="0057123B" w:rsidP="00824334">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Woods - Good condition (Soil Group B)</w:t>
            </w:r>
          </w:p>
        </w:tc>
        <w:tc>
          <w:tcPr>
            <w:tcW w:w="1260" w:type="dxa"/>
            <w:vAlign w:val="center"/>
          </w:tcPr>
          <w:p w14:paraId="5E827083"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0.42</w:t>
            </w:r>
          </w:p>
        </w:tc>
        <w:tc>
          <w:tcPr>
            <w:tcW w:w="990" w:type="dxa"/>
            <w:vAlign w:val="center"/>
          </w:tcPr>
          <w:p w14:paraId="4D234BCC"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55</w:t>
            </w:r>
          </w:p>
        </w:tc>
      </w:tr>
      <w:tr w:rsidR="0057123B" w:rsidRPr="009427B3" w14:paraId="3A24E4E3" w14:textId="77777777" w:rsidTr="00824334">
        <w:tc>
          <w:tcPr>
            <w:tcW w:w="6228" w:type="dxa"/>
          </w:tcPr>
          <w:p w14:paraId="01668D03" w14:textId="658990A1" w:rsidR="0057123B" w:rsidRPr="009427B3" w:rsidRDefault="00711FE8" w:rsidP="00824334">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D92EED">
              <w:rPr>
                <w:rFonts w:ascii="Arial" w:eastAsia="Times New Roman" w:hAnsi="Arial" w:cs="Times New Roman"/>
                <w:b/>
                <w:spacing w:val="-2"/>
              </w:rPr>
              <w:t xml:space="preserve">Pre </w:t>
            </w:r>
            <w:r w:rsidR="0057123B" w:rsidRPr="00D92EED">
              <w:rPr>
                <w:rFonts w:ascii="Arial" w:eastAsia="Times New Roman" w:hAnsi="Arial" w:cs="Times New Roman"/>
                <w:b/>
                <w:spacing w:val="-2"/>
              </w:rPr>
              <w:t>Total</w:t>
            </w:r>
          </w:p>
        </w:tc>
        <w:tc>
          <w:tcPr>
            <w:tcW w:w="1260" w:type="dxa"/>
          </w:tcPr>
          <w:p w14:paraId="563C5C58"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2.15</w:t>
            </w:r>
          </w:p>
        </w:tc>
        <w:tc>
          <w:tcPr>
            <w:tcW w:w="990" w:type="dxa"/>
          </w:tcPr>
          <w:p w14:paraId="64AF74E8" w14:textId="77777777" w:rsidR="0057123B" w:rsidRPr="009427B3" w:rsidRDefault="0057123B" w:rsidP="00824334">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67</w:t>
            </w:r>
          </w:p>
        </w:tc>
      </w:tr>
    </w:tbl>
    <w:p w14:paraId="3C282438" w14:textId="1B295201" w:rsidR="0029099B" w:rsidRDefault="0029099B" w:rsidP="00711FE8">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p w14:paraId="1B3BAA83" w14:textId="77777777" w:rsidR="002D7931" w:rsidRPr="009427B3" w:rsidRDefault="002D7931" w:rsidP="00711FE8">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tbl>
      <w:tblPr>
        <w:tblStyle w:val="TableGrid"/>
        <w:tblW w:w="0" w:type="auto"/>
        <w:tblLook w:val="04A0" w:firstRow="1" w:lastRow="0" w:firstColumn="1" w:lastColumn="0" w:noHBand="0" w:noVBand="1"/>
      </w:tblPr>
      <w:tblGrid>
        <w:gridCol w:w="6228"/>
        <w:gridCol w:w="1260"/>
        <w:gridCol w:w="990"/>
      </w:tblGrid>
      <w:tr w:rsidR="0029099B" w:rsidRPr="009427B3" w14:paraId="761C1AF0" w14:textId="77777777" w:rsidTr="00AD1918">
        <w:trPr>
          <w:cantSplit/>
          <w:tblHeader/>
        </w:trPr>
        <w:tc>
          <w:tcPr>
            <w:tcW w:w="6228" w:type="dxa"/>
          </w:tcPr>
          <w:p w14:paraId="6B0250E8" w14:textId="756FA813" w:rsidR="0029099B" w:rsidRPr="009427B3" w:rsidRDefault="0029099B" w:rsidP="00AD191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 xml:space="preserve">Drainage </w:t>
            </w:r>
            <w:r>
              <w:rPr>
                <w:rFonts w:ascii="Arial" w:eastAsia="Times New Roman" w:hAnsi="Arial" w:cs="Times New Roman"/>
                <w:b/>
                <w:color w:val="0070C0"/>
                <w:spacing w:val="-2"/>
              </w:rPr>
              <w:t>Area 3</w:t>
            </w:r>
            <w:r w:rsidRPr="009427B3">
              <w:rPr>
                <w:rFonts w:ascii="Arial" w:eastAsia="Times New Roman" w:hAnsi="Arial" w:cs="Times New Roman"/>
                <w:b/>
                <w:color w:val="0070C0"/>
                <w:spacing w:val="-2"/>
              </w:rPr>
              <w:t xml:space="preserve"> (Post</w:t>
            </w:r>
            <w:r w:rsidR="00711FE8">
              <w:rPr>
                <w:rFonts w:ascii="Arial" w:eastAsia="Times New Roman" w:hAnsi="Arial" w:cs="Times New Roman"/>
                <w:b/>
                <w:color w:val="0070C0"/>
                <w:spacing w:val="-2"/>
              </w:rPr>
              <w:t xml:space="preserve"> Onsite</w:t>
            </w:r>
            <w:r w:rsidRPr="009427B3">
              <w:rPr>
                <w:rFonts w:ascii="Arial" w:eastAsia="Times New Roman" w:hAnsi="Arial" w:cs="Times New Roman"/>
                <w:b/>
                <w:color w:val="0070C0"/>
                <w:spacing w:val="-2"/>
              </w:rPr>
              <w:t>)</w:t>
            </w:r>
          </w:p>
        </w:tc>
        <w:tc>
          <w:tcPr>
            <w:tcW w:w="1260" w:type="dxa"/>
          </w:tcPr>
          <w:p w14:paraId="52E6C8F2" w14:textId="77777777" w:rsidR="0029099B" w:rsidRPr="009427B3" w:rsidRDefault="0029099B" w:rsidP="00AD1918">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Area (ac)</w:t>
            </w:r>
          </w:p>
        </w:tc>
        <w:tc>
          <w:tcPr>
            <w:tcW w:w="990" w:type="dxa"/>
          </w:tcPr>
          <w:p w14:paraId="7AB7BEB5" w14:textId="77777777" w:rsidR="0029099B" w:rsidRPr="009427B3" w:rsidRDefault="0029099B" w:rsidP="00AD1918">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9427B3">
              <w:rPr>
                <w:rFonts w:ascii="Arial" w:eastAsia="Times New Roman" w:hAnsi="Arial" w:cs="Times New Roman"/>
                <w:b/>
                <w:spacing w:val="-2"/>
              </w:rPr>
              <w:t>CN</w:t>
            </w:r>
          </w:p>
        </w:tc>
      </w:tr>
      <w:tr w:rsidR="0029099B" w:rsidRPr="009427B3" w14:paraId="319F9D5E" w14:textId="77777777" w:rsidTr="00AD1918">
        <w:tc>
          <w:tcPr>
            <w:tcW w:w="6228" w:type="dxa"/>
            <w:vAlign w:val="bottom"/>
          </w:tcPr>
          <w:p w14:paraId="2F426CB0" w14:textId="77777777" w:rsidR="0029099B" w:rsidRPr="009427B3" w:rsidRDefault="0029099B" w:rsidP="00AD1918">
            <w:pPr>
              <w:overflowPunct w:val="0"/>
              <w:autoSpaceDE w:val="0"/>
              <w:autoSpaceDN w:val="0"/>
              <w:adjustRightInd w:val="0"/>
              <w:spacing w:before="40" w:after="40"/>
              <w:textAlignment w:val="baseline"/>
              <w:rPr>
                <w:rFonts w:ascii="Arial" w:hAnsi="Arial" w:cs="Arial"/>
                <w:color w:val="0070C0"/>
              </w:rPr>
            </w:pPr>
            <w:r w:rsidRPr="009427B3">
              <w:rPr>
                <w:rFonts w:ascii="Arial" w:hAnsi="Arial" w:cs="Arial"/>
                <w:color w:val="0070C0"/>
              </w:rPr>
              <w:t>Open space – Good condition (grass cover &gt; 75%) (Soil Group C)</w:t>
            </w:r>
          </w:p>
        </w:tc>
        <w:tc>
          <w:tcPr>
            <w:tcW w:w="1260" w:type="dxa"/>
            <w:vAlign w:val="center"/>
          </w:tcPr>
          <w:p w14:paraId="22506D63" w14:textId="77777777" w:rsidR="0029099B" w:rsidRPr="009427B3" w:rsidRDefault="0029099B" w:rsidP="00AD1918">
            <w:pPr>
              <w:overflowPunct w:val="0"/>
              <w:autoSpaceDE w:val="0"/>
              <w:autoSpaceDN w:val="0"/>
              <w:adjustRightInd w:val="0"/>
              <w:spacing w:before="40" w:after="40"/>
              <w:jc w:val="center"/>
              <w:textAlignment w:val="baseline"/>
              <w:rPr>
                <w:rFonts w:ascii="Arial" w:hAnsi="Arial" w:cs="Arial"/>
                <w:color w:val="0070C0"/>
              </w:rPr>
            </w:pPr>
            <w:r w:rsidRPr="009427B3">
              <w:rPr>
                <w:rFonts w:ascii="Arial" w:hAnsi="Arial" w:cs="Arial"/>
                <w:color w:val="0070C0"/>
              </w:rPr>
              <w:t>0.13</w:t>
            </w:r>
          </w:p>
        </w:tc>
        <w:tc>
          <w:tcPr>
            <w:tcW w:w="990" w:type="dxa"/>
            <w:vAlign w:val="center"/>
          </w:tcPr>
          <w:p w14:paraId="02813374" w14:textId="77777777" w:rsidR="0029099B" w:rsidRPr="009427B3" w:rsidRDefault="0029099B" w:rsidP="00AD1918">
            <w:pPr>
              <w:overflowPunct w:val="0"/>
              <w:autoSpaceDE w:val="0"/>
              <w:autoSpaceDN w:val="0"/>
              <w:adjustRightInd w:val="0"/>
              <w:spacing w:before="40" w:after="40"/>
              <w:jc w:val="center"/>
              <w:textAlignment w:val="baseline"/>
              <w:rPr>
                <w:rFonts w:ascii="Arial" w:hAnsi="Arial" w:cs="Arial"/>
                <w:color w:val="0070C0"/>
              </w:rPr>
            </w:pPr>
            <w:r w:rsidRPr="009427B3">
              <w:rPr>
                <w:rFonts w:ascii="Arial" w:hAnsi="Arial" w:cs="Arial"/>
                <w:color w:val="0070C0"/>
              </w:rPr>
              <w:t>74</w:t>
            </w:r>
          </w:p>
        </w:tc>
      </w:tr>
      <w:tr w:rsidR="0029099B" w:rsidRPr="009427B3" w14:paraId="0F2023D1" w14:textId="77777777" w:rsidTr="00AD1918">
        <w:tc>
          <w:tcPr>
            <w:tcW w:w="6228" w:type="dxa"/>
            <w:vAlign w:val="bottom"/>
          </w:tcPr>
          <w:p w14:paraId="5364E9C7" w14:textId="77777777" w:rsidR="0029099B" w:rsidRPr="009427B3" w:rsidRDefault="0029099B" w:rsidP="00AD1918">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Impervious</w:t>
            </w:r>
          </w:p>
        </w:tc>
        <w:tc>
          <w:tcPr>
            <w:tcW w:w="1260" w:type="dxa"/>
            <w:vAlign w:val="center"/>
          </w:tcPr>
          <w:p w14:paraId="616964D6"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1.25</w:t>
            </w:r>
          </w:p>
        </w:tc>
        <w:tc>
          <w:tcPr>
            <w:tcW w:w="990" w:type="dxa"/>
            <w:vAlign w:val="center"/>
          </w:tcPr>
          <w:p w14:paraId="234E5503"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98</w:t>
            </w:r>
          </w:p>
        </w:tc>
      </w:tr>
      <w:tr w:rsidR="00402CAB" w:rsidRPr="009427B3" w14:paraId="5C0A30D8" w14:textId="77777777" w:rsidTr="00AD1918">
        <w:tc>
          <w:tcPr>
            <w:tcW w:w="6228" w:type="dxa"/>
            <w:vAlign w:val="bottom"/>
          </w:tcPr>
          <w:p w14:paraId="02365794" w14:textId="15B78F01" w:rsidR="00402CAB" w:rsidRPr="00402CAB" w:rsidRDefault="00402CAB" w:rsidP="00AD1918">
            <w:pPr>
              <w:overflowPunct w:val="0"/>
              <w:autoSpaceDE w:val="0"/>
              <w:autoSpaceDN w:val="0"/>
              <w:adjustRightInd w:val="0"/>
              <w:spacing w:before="40" w:after="40"/>
              <w:textAlignment w:val="baseline"/>
              <w:rPr>
                <w:rFonts w:ascii="Arial" w:hAnsi="Arial" w:cs="Arial"/>
                <w:b/>
                <w:bCs/>
                <w:color w:val="0070C0"/>
              </w:rPr>
            </w:pPr>
            <w:r w:rsidRPr="00D92EED">
              <w:rPr>
                <w:rFonts w:ascii="Arial" w:hAnsi="Arial" w:cs="Arial"/>
                <w:b/>
                <w:bCs/>
              </w:rPr>
              <w:t>Post Onsite Total</w:t>
            </w:r>
          </w:p>
        </w:tc>
        <w:tc>
          <w:tcPr>
            <w:tcW w:w="1260" w:type="dxa"/>
            <w:vAlign w:val="center"/>
          </w:tcPr>
          <w:p w14:paraId="79CA727F" w14:textId="1464D479" w:rsidR="00402CAB" w:rsidRPr="00402CAB" w:rsidRDefault="002D7931" w:rsidP="00AD1918">
            <w:pPr>
              <w:overflowPunct w:val="0"/>
              <w:autoSpaceDE w:val="0"/>
              <w:autoSpaceDN w:val="0"/>
              <w:adjustRightInd w:val="0"/>
              <w:spacing w:before="40" w:after="40"/>
              <w:jc w:val="center"/>
              <w:textAlignment w:val="baseline"/>
              <w:rPr>
                <w:rFonts w:ascii="Arial" w:hAnsi="Arial" w:cs="Arial"/>
                <w:b/>
                <w:bCs/>
                <w:color w:val="0070C0"/>
              </w:rPr>
            </w:pPr>
            <w:r>
              <w:rPr>
                <w:rFonts w:ascii="Arial" w:hAnsi="Arial" w:cs="Arial"/>
                <w:b/>
                <w:bCs/>
                <w:color w:val="0070C0"/>
              </w:rPr>
              <w:t>1.38</w:t>
            </w:r>
          </w:p>
        </w:tc>
        <w:tc>
          <w:tcPr>
            <w:tcW w:w="990" w:type="dxa"/>
            <w:vAlign w:val="center"/>
          </w:tcPr>
          <w:p w14:paraId="66977902" w14:textId="396A9714" w:rsidR="00402CAB" w:rsidRPr="00402CAB" w:rsidRDefault="002D7931" w:rsidP="00AD1918">
            <w:pPr>
              <w:overflowPunct w:val="0"/>
              <w:autoSpaceDE w:val="0"/>
              <w:autoSpaceDN w:val="0"/>
              <w:adjustRightInd w:val="0"/>
              <w:spacing w:before="40" w:after="40"/>
              <w:jc w:val="center"/>
              <w:textAlignment w:val="baseline"/>
              <w:rPr>
                <w:rFonts w:ascii="Arial" w:hAnsi="Arial" w:cs="Arial"/>
                <w:b/>
                <w:bCs/>
                <w:color w:val="0070C0"/>
              </w:rPr>
            </w:pPr>
            <w:r>
              <w:rPr>
                <w:rFonts w:ascii="Arial" w:hAnsi="Arial" w:cs="Arial"/>
                <w:b/>
                <w:bCs/>
                <w:color w:val="0070C0"/>
              </w:rPr>
              <w:t>96</w:t>
            </w:r>
          </w:p>
        </w:tc>
      </w:tr>
    </w:tbl>
    <w:p w14:paraId="4C9895CE" w14:textId="77777777" w:rsidR="00711FE8" w:rsidRDefault="00711FE8" w:rsidP="00711FE8">
      <w:pPr>
        <w:spacing w:before="0" w:after="0"/>
      </w:pPr>
    </w:p>
    <w:tbl>
      <w:tblPr>
        <w:tblStyle w:val="TableGrid"/>
        <w:tblW w:w="0" w:type="auto"/>
        <w:tblLook w:val="04A0" w:firstRow="1" w:lastRow="0" w:firstColumn="1" w:lastColumn="0" w:noHBand="0" w:noVBand="1"/>
      </w:tblPr>
      <w:tblGrid>
        <w:gridCol w:w="6228"/>
        <w:gridCol w:w="1260"/>
        <w:gridCol w:w="990"/>
      </w:tblGrid>
      <w:tr w:rsidR="00402CAB" w:rsidRPr="009427B3" w14:paraId="0F7ADF9C" w14:textId="77777777" w:rsidTr="00FF2286">
        <w:tc>
          <w:tcPr>
            <w:tcW w:w="6228" w:type="dxa"/>
            <w:vAlign w:val="bottom"/>
          </w:tcPr>
          <w:p w14:paraId="24BAFACE" w14:textId="60E8A314" w:rsidR="00402CAB" w:rsidRPr="00711FE8" w:rsidRDefault="00402CAB" w:rsidP="00402CAB">
            <w:pPr>
              <w:overflowPunct w:val="0"/>
              <w:autoSpaceDE w:val="0"/>
              <w:autoSpaceDN w:val="0"/>
              <w:adjustRightInd w:val="0"/>
              <w:spacing w:before="40" w:after="40"/>
              <w:textAlignment w:val="baseline"/>
              <w:rPr>
                <w:rFonts w:ascii="Arial" w:hAnsi="Arial" w:cs="Arial"/>
                <w:b/>
                <w:bCs/>
                <w:color w:val="0070C0"/>
              </w:rPr>
            </w:pPr>
            <w:r w:rsidRPr="00711FE8">
              <w:rPr>
                <w:rFonts w:ascii="Arial" w:hAnsi="Arial" w:cs="Arial"/>
                <w:b/>
                <w:bCs/>
                <w:color w:val="0070C0"/>
              </w:rPr>
              <w:t>Drainage Area 3 (Post Offsite)</w:t>
            </w:r>
          </w:p>
        </w:tc>
        <w:tc>
          <w:tcPr>
            <w:tcW w:w="1260" w:type="dxa"/>
          </w:tcPr>
          <w:p w14:paraId="34347D0A" w14:textId="47881FC0" w:rsidR="00402CAB" w:rsidRPr="009427B3" w:rsidRDefault="00402CAB" w:rsidP="00402CA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eastAsia="Times New Roman" w:hAnsi="Arial" w:cs="Times New Roman"/>
                <w:b/>
                <w:spacing w:val="-2"/>
              </w:rPr>
              <w:t>Area (ac)</w:t>
            </w:r>
          </w:p>
        </w:tc>
        <w:tc>
          <w:tcPr>
            <w:tcW w:w="990" w:type="dxa"/>
          </w:tcPr>
          <w:p w14:paraId="5CADB80E" w14:textId="4C36D673" w:rsidR="00402CAB" w:rsidRPr="009427B3" w:rsidRDefault="00402CAB" w:rsidP="00402CAB">
            <w:pPr>
              <w:overflowPunct w:val="0"/>
              <w:autoSpaceDE w:val="0"/>
              <w:autoSpaceDN w:val="0"/>
              <w:adjustRightInd w:val="0"/>
              <w:spacing w:before="40" w:after="40"/>
              <w:jc w:val="center"/>
              <w:textAlignment w:val="baseline"/>
              <w:rPr>
                <w:rFonts w:ascii="Arial" w:hAnsi="Arial" w:cs="Arial"/>
                <w:color w:val="0070C0"/>
              </w:rPr>
            </w:pPr>
            <w:r w:rsidRPr="009427B3">
              <w:rPr>
                <w:rFonts w:ascii="Arial" w:eastAsia="Times New Roman" w:hAnsi="Arial" w:cs="Times New Roman"/>
                <w:b/>
                <w:spacing w:val="-2"/>
              </w:rPr>
              <w:t>CN</w:t>
            </w:r>
          </w:p>
        </w:tc>
      </w:tr>
      <w:tr w:rsidR="0029099B" w:rsidRPr="009427B3" w14:paraId="7202FD2F" w14:textId="77777777" w:rsidTr="00AD1918">
        <w:tc>
          <w:tcPr>
            <w:tcW w:w="6228" w:type="dxa"/>
            <w:vAlign w:val="bottom"/>
          </w:tcPr>
          <w:p w14:paraId="5F0AC697" w14:textId="52BBE7FA" w:rsidR="0029099B" w:rsidRPr="009427B3" w:rsidRDefault="0029099B" w:rsidP="00AD1918">
            <w:pPr>
              <w:overflowPunct w:val="0"/>
              <w:autoSpaceDE w:val="0"/>
              <w:autoSpaceDN w:val="0"/>
              <w:adjustRightInd w:val="0"/>
              <w:spacing w:before="40" w:after="40"/>
              <w:textAlignment w:val="baseline"/>
              <w:rPr>
                <w:rFonts w:ascii="Arial" w:eastAsia="Times New Roman" w:hAnsi="Arial" w:cs="Arial"/>
                <w:color w:val="0070C0"/>
                <w:spacing w:val="-2"/>
              </w:rPr>
            </w:pPr>
            <w:r w:rsidRPr="009427B3">
              <w:rPr>
                <w:rFonts w:ascii="Arial" w:hAnsi="Arial" w:cs="Arial"/>
                <w:color w:val="0070C0"/>
              </w:rPr>
              <w:t xml:space="preserve">Open space </w:t>
            </w:r>
            <w:r w:rsidR="00402CAB">
              <w:rPr>
                <w:rFonts w:ascii="Arial" w:hAnsi="Arial" w:cs="Arial"/>
                <w:color w:val="0070C0"/>
              </w:rPr>
              <w:t>–</w:t>
            </w:r>
            <w:r w:rsidRPr="009427B3">
              <w:rPr>
                <w:rFonts w:ascii="Arial" w:hAnsi="Arial" w:cs="Arial"/>
                <w:color w:val="0070C0"/>
              </w:rPr>
              <w:t xml:space="preserve"> Good condition (grass cover &gt; 75%) (Soil Group B)</w:t>
            </w:r>
          </w:p>
        </w:tc>
        <w:tc>
          <w:tcPr>
            <w:tcW w:w="1260" w:type="dxa"/>
            <w:vAlign w:val="center"/>
          </w:tcPr>
          <w:p w14:paraId="3B717B81"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eastAsia="Times New Roman" w:hAnsi="Arial" w:cs="Arial"/>
                <w:color w:val="0070C0"/>
                <w:spacing w:val="-2"/>
              </w:rPr>
              <w:t>1.25</w:t>
            </w:r>
          </w:p>
        </w:tc>
        <w:tc>
          <w:tcPr>
            <w:tcW w:w="990" w:type="dxa"/>
            <w:vAlign w:val="center"/>
          </w:tcPr>
          <w:p w14:paraId="0B9BC5E1"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9427B3">
              <w:rPr>
                <w:rFonts w:ascii="Arial" w:hAnsi="Arial" w:cs="Arial"/>
                <w:color w:val="0070C0"/>
              </w:rPr>
              <w:t>61</w:t>
            </w:r>
          </w:p>
        </w:tc>
      </w:tr>
      <w:tr w:rsidR="00402CAB" w:rsidRPr="009427B3" w14:paraId="7E3C07B0" w14:textId="77777777" w:rsidTr="00AD1918">
        <w:tc>
          <w:tcPr>
            <w:tcW w:w="6228" w:type="dxa"/>
            <w:vAlign w:val="bottom"/>
          </w:tcPr>
          <w:p w14:paraId="6F7AD0A3" w14:textId="2F45C877" w:rsidR="00402CAB" w:rsidRPr="00402CAB" w:rsidRDefault="00402CAB" w:rsidP="00AD1918">
            <w:pPr>
              <w:overflowPunct w:val="0"/>
              <w:autoSpaceDE w:val="0"/>
              <w:autoSpaceDN w:val="0"/>
              <w:adjustRightInd w:val="0"/>
              <w:spacing w:before="40" w:after="40"/>
              <w:textAlignment w:val="baseline"/>
              <w:rPr>
                <w:rFonts w:ascii="Arial" w:hAnsi="Arial" w:cs="Arial"/>
                <w:b/>
                <w:bCs/>
                <w:color w:val="0070C0"/>
              </w:rPr>
            </w:pPr>
            <w:r w:rsidRPr="00D92EED">
              <w:rPr>
                <w:rFonts w:ascii="Arial" w:hAnsi="Arial" w:cs="Arial"/>
                <w:b/>
                <w:bCs/>
              </w:rPr>
              <w:t>Post Offsite Total</w:t>
            </w:r>
          </w:p>
        </w:tc>
        <w:tc>
          <w:tcPr>
            <w:tcW w:w="1260" w:type="dxa"/>
            <w:vAlign w:val="center"/>
          </w:tcPr>
          <w:p w14:paraId="55A2F5EC" w14:textId="39ED56BF" w:rsidR="00402CAB" w:rsidRPr="00402CAB" w:rsidRDefault="00402CAB" w:rsidP="00AD1918">
            <w:pPr>
              <w:overflowPunct w:val="0"/>
              <w:autoSpaceDE w:val="0"/>
              <w:autoSpaceDN w:val="0"/>
              <w:adjustRightInd w:val="0"/>
              <w:spacing w:before="40" w:after="40"/>
              <w:jc w:val="center"/>
              <w:textAlignment w:val="baseline"/>
              <w:rPr>
                <w:rFonts w:ascii="Arial" w:eastAsia="Times New Roman" w:hAnsi="Arial" w:cs="Arial"/>
                <w:b/>
                <w:bCs/>
                <w:color w:val="0070C0"/>
                <w:spacing w:val="-2"/>
              </w:rPr>
            </w:pPr>
            <w:r w:rsidRPr="00402CAB">
              <w:rPr>
                <w:rFonts w:ascii="Arial" w:eastAsia="Times New Roman" w:hAnsi="Arial" w:cs="Arial"/>
                <w:b/>
                <w:bCs/>
                <w:color w:val="0070C0"/>
                <w:spacing w:val="-2"/>
              </w:rPr>
              <w:t>1.25</w:t>
            </w:r>
          </w:p>
        </w:tc>
        <w:tc>
          <w:tcPr>
            <w:tcW w:w="990" w:type="dxa"/>
            <w:vAlign w:val="center"/>
          </w:tcPr>
          <w:p w14:paraId="67C1508C" w14:textId="4A662F45" w:rsidR="00402CAB" w:rsidRPr="00402CAB" w:rsidRDefault="00402CAB" w:rsidP="00AD1918">
            <w:pPr>
              <w:overflowPunct w:val="0"/>
              <w:autoSpaceDE w:val="0"/>
              <w:autoSpaceDN w:val="0"/>
              <w:adjustRightInd w:val="0"/>
              <w:spacing w:before="40" w:after="40"/>
              <w:jc w:val="center"/>
              <w:textAlignment w:val="baseline"/>
              <w:rPr>
                <w:rFonts w:ascii="Arial" w:hAnsi="Arial" w:cs="Arial"/>
                <w:b/>
                <w:bCs/>
                <w:color w:val="0070C0"/>
              </w:rPr>
            </w:pPr>
            <w:r w:rsidRPr="00402CAB">
              <w:rPr>
                <w:rFonts w:ascii="Arial" w:hAnsi="Arial" w:cs="Arial"/>
                <w:b/>
                <w:bCs/>
                <w:color w:val="0070C0"/>
              </w:rPr>
              <w:t>61</w:t>
            </w:r>
          </w:p>
        </w:tc>
      </w:tr>
    </w:tbl>
    <w:p w14:paraId="7E47C2EB" w14:textId="77777777" w:rsidR="00711FE8" w:rsidRDefault="00711FE8" w:rsidP="00711FE8">
      <w:pPr>
        <w:spacing w:before="0" w:after="0"/>
      </w:pPr>
    </w:p>
    <w:tbl>
      <w:tblPr>
        <w:tblStyle w:val="TableGrid"/>
        <w:tblW w:w="0" w:type="auto"/>
        <w:tblLook w:val="04A0" w:firstRow="1" w:lastRow="0" w:firstColumn="1" w:lastColumn="0" w:noHBand="0" w:noVBand="1"/>
      </w:tblPr>
      <w:tblGrid>
        <w:gridCol w:w="6228"/>
        <w:gridCol w:w="1260"/>
        <w:gridCol w:w="990"/>
      </w:tblGrid>
      <w:tr w:rsidR="0029099B" w:rsidRPr="009427B3" w14:paraId="77129228" w14:textId="77777777" w:rsidTr="00AD1918">
        <w:tc>
          <w:tcPr>
            <w:tcW w:w="6228" w:type="dxa"/>
          </w:tcPr>
          <w:p w14:paraId="77B7F9F8" w14:textId="293835FB" w:rsidR="0029099B" w:rsidRPr="009427B3" w:rsidRDefault="00711FE8" w:rsidP="00AD1918">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D92EED">
              <w:rPr>
                <w:rFonts w:ascii="Arial" w:eastAsia="Times New Roman" w:hAnsi="Arial" w:cs="Times New Roman"/>
                <w:b/>
                <w:spacing w:val="-2"/>
              </w:rPr>
              <w:t xml:space="preserve">Post </w:t>
            </w:r>
            <w:r w:rsidR="0029099B" w:rsidRPr="00D92EED">
              <w:rPr>
                <w:rFonts w:ascii="Arial" w:eastAsia="Times New Roman" w:hAnsi="Arial" w:cs="Times New Roman"/>
                <w:b/>
                <w:spacing w:val="-2"/>
              </w:rPr>
              <w:t>Total</w:t>
            </w:r>
          </w:p>
        </w:tc>
        <w:tc>
          <w:tcPr>
            <w:tcW w:w="1260" w:type="dxa"/>
          </w:tcPr>
          <w:p w14:paraId="67FD8FB5"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2.63</w:t>
            </w:r>
          </w:p>
        </w:tc>
        <w:tc>
          <w:tcPr>
            <w:tcW w:w="990" w:type="dxa"/>
          </w:tcPr>
          <w:p w14:paraId="057F1343" w14:textId="77777777" w:rsidR="0029099B" w:rsidRPr="009427B3" w:rsidRDefault="0029099B" w:rsidP="00AD1918">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9427B3">
              <w:rPr>
                <w:rFonts w:ascii="Arial" w:eastAsia="Times New Roman" w:hAnsi="Arial" w:cs="Times New Roman"/>
                <w:b/>
                <w:color w:val="0070C0"/>
                <w:spacing w:val="-2"/>
              </w:rPr>
              <w:t>79</w:t>
            </w:r>
          </w:p>
        </w:tc>
      </w:tr>
    </w:tbl>
    <w:p w14:paraId="3C81C2E3" w14:textId="77777777" w:rsidR="00594B2B" w:rsidRDefault="00594B2B" w:rsidP="0029099B">
      <w:pPr>
        <w:overflowPunct w:val="0"/>
        <w:autoSpaceDE w:val="0"/>
        <w:autoSpaceDN w:val="0"/>
        <w:adjustRightInd w:val="0"/>
        <w:spacing w:before="0" w:after="120" w:line="280" w:lineRule="atLeast"/>
        <w:textAlignment w:val="baseline"/>
        <w:rPr>
          <w:rFonts w:ascii="Arial" w:eastAsiaTheme="minorHAnsi" w:hAnsi="Arial" w:cs="Arial"/>
          <w:color w:val="FF0000"/>
        </w:rPr>
      </w:pPr>
    </w:p>
    <w:p w14:paraId="1E7DF7CD" w14:textId="17FE360E" w:rsidR="0029099B" w:rsidRPr="009427B3" w:rsidRDefault="0016035E" w:rsidP="0029099B">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r>
        <w:rPr>
          <w:rFonts w:ascii="Arial" w:eastAsiaTheme="minorHAnsi" w:hAnsi="Arial" w:cs="Arial"/>
          <w:color w:val="FF0000"/>
        </w:rPr>
        <w:t>The peak flow table should be for the total area to the outfall.</w:t>
      </w:r>
    </w:p>
    <w:tbl>
      <w:tblPr>
        <w:tblW w:w="782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006"/>
        <w:gridCol w:w="1620"/>
        <w:gridCol w:w="1800"/>
      </w:tblGrid>
      <w:tr w:rsidR="0029099B" w:rsidRPr="009427B3" w14:paraId="6E95E1B6" w14:textId="77777777" w:rsidTr="0029099B">
        <w:trPr>
          <w:cantSplit/>
          <w:trHeight w:val="306"/>
          <w:tblHeader/>
        </w:trPr>
        <w:tc>
          <w:tcPr>
            <w:tcW w:w="3397" w:type="dxa"/>
            <w:noWrap/>
            <w:vAlign w:val="bottom"/>
            <w:hideMark/>
          </w:tcPr>
          <w:p w14:paraId="61984345" w14:textId="19B93CD2" w:rsidR="0029099B" w:rsidRPr="00254ECB" w:rsidRDefault="00254ECB" w:rsidP="00254ECB">
            <w:pPr>
              <w:spacing w:before="0" w:after="0" w:line="240" w:lineRule="auto"/>
              <w:jc w:val="center"/>
              <w:rPr>
                <w:rFonts w:ascii="Arial" w:hAnsi="Arial" w:cs="Arial"/>
                <w:b/>
                <w:bCs/>
                <w:color w:val="000000"/>
              </w:rPr>
            </w:pPr>
            <w:r w:rsidRPr="00254ECB">
              <w:rPr>
                <w:rFonts w:ascii="Arial" w:hAnsi="Arial" w:cs="Arial"/>
                <w:b/>
                <w:bCs/>
                <w:color w:val="000000"/>
              </w:rPr>
              <w:t>Total Flows to Outfall</w:t>
            </w:r>
          </w:p>
        </w:tc>
        <w:tc>
          <w:tcPr>
            <w:tcW w:w="1006" w:type="dxa"/>
            <w:vAlign w:val="bottom"/>
            <w:hideMark/>
          </w:tcPr>
          <w:p w14:paraId="29599911" w14:textId="5E8689BE" w:rsidR="0029099B" w:rsidRPr="009427B3" w:rsidRDefault="0029099B" w:rsidP="00AD1918">
            <w:pPr>
              <w:spacing w:before="0" w:after="0" w:line="240" w:lineRule="auto"/>
              <w:jc w:val="center"/>
              <w:rPr>
                <w:rFonts w:ascii="Arial" w:hAnsi="Arial" w:cs="Arial"/>
                <w:b/>
                <w:color w:val="000000"/>
              </w:rPr>
            </w:pPr>
            <w:r w:rsidRPr="009427B3">
              <w:rPr>
                <w:rFonts w:ascii="Arial" w:hAnsi="Arial" w:cs="Arial"/>
                <w:b/>
                <w:color w:val="000000"/>
              </w:rPr>
              <w:t>1-Year (cfs)</w:t>
            </w:r>
          </w:p>
        </w:tc>
        <w:tc>
          <w:tcPr>
            <w:tcW w:w="1620" w:type="dxa"/>
            <w:vAlign w:val="bottom"/>
            <w:hideMark/>
          </w:tcPr>
          <w:p w14:paraId="6D51E356" w14:textId="77777777" w:rsidR="0029099B" w:rsidRPr="009427B3" w:rsidRDefault="0029099B" w:rsidP="00AD1918">
            <w:pPr>
              <w:spacing w:before="0" w:after="0" w:line="240" w:lineRule="auto"/>
              <w:jc w:val="center"/>
              <w:rPr>
                <w:rFonts w:ascii="Arial" w:hAnsi="Arial" w:cs="Arial"/>
                <w:b/>
                <w:color w:val="000000"/>
              </w:rPr>
            </w:pPr>
            <w:r w:rsidRPr="009427B3">
              <w:rPr>
                <w:rFonts w:ascii="Arial" w:hAnsi="Arial" w:cs="Arial"/>
                <w:b/>
                <w:color w:val="000000"/>
              </w:rPr>
              <w:t>25-Year (cfs)</w:t>
            </w:r>
          </w:p>
        </w:tc>
        <w:tc>
          <w:tcPr>
            <w:tcW w:w="1800" w:type="dxa"/>
            <w:vAlign w:val="bottom"/>
            <w:hideMark/>
          </w:tcPr>
          <w:p w14:paraId="798B42FD" w14:textId="77777777" w:rsidR="0029099B" w:rsidRPr="009427B3" w:rsidRDefault="0029099B" w:rsidP="00AD1918">
            <w:pPr>
              <w:spacing w:before="0" w:after="0" w:line="240" w:lineRule="auto"/>
              <w:jc w:val="center"/>
              <w:rPr>
                <w:rFonts w:ascii="Arial" w:hAnsi="Arial" w:cs="Arial"/>
                <w:b/>
                <w:color w:val="000000"/>
              </w:rPr>
            </w:pPr>
            <w:r w:rsidRPr="009427B3">
              <w:rPr>
                <w:rFonts w:ascii="Arial" w:hAnsi="Arial" w:cs="Arial"/>
                <w:b/>
                <w:color w:val="000000"/>
              </w:rPr>
              <w:t>100-Year (cfs)</w:t>
            </w:r>
          </w:p>
        </w:tc>
      </w:tr>
      <w:tr w:rsidR="0029099B" w:rsidRPr="009427B3" w14:paraId="37803A7E" w14:textId="77777777" w:rsidTr="0029099B">
        <w:trPr>
          <w:trHeight w:val="255"/>
        </w:trPr>
        <w:tc>
          <w:tcPr>
            <w:tcW w:w="3397" w:type="dxa"/>
            <w:noWrap/>
            <w:vAlign w:val="bottom"/>
            <w:hideMark/>
          </w:tcPr>
          <w:p w14:paraId="0701026D" w14:textId="77777777" w:rsidR="0029099B" w:rsidRPr="009427B3" w:rsidRDefault="0029099B" w:rsidP="00AD1918">
            <w:pPr>
              <w:spacing w:before="60" w:after="0" w:line="240" w:lineRule="auto"/>
              <w:jc w:val="center"/>
              <w:rPr>
                <w:rFonts w:ascii="Arial" w:hAnsi="Arial" w:cs="Arial"/>
              </w:rPr>
            </w:pPr>
            <w:r w:rsidRPr="009427B3">
              <w:rPr>
                <w:rFonts w:ascii="Arial" w:hAnsi="Arial" w:cs="Arial"/>
              </w:rPr>
              <w:t>Pre-Development</w:t>
            </w:r>
          </w:p>
        </w:tc>
        <w:tc>
          <w:tcPr>
            <w:tcW w:w="1006" w:type="dxa"/>
            <w:noWrap/>
            <w:vAlign w:val="bottom"/>
            <w:hideMark/>
          </w:tcPr>
          <w:p w14:paraId="4CC6B416"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2.20</w:t>
            </w:r>
          </w:p>
        </w:tc>
        <w:tc>
          <w:tcPr>
            <w:tcW w:w="1620" w:type="dxa"/>
            <w:noWrap/>
            <w:vAlign w:val="bottom"/>
            <w:hideMark/>
          </w:tcPr>
          <w:p w14:paraId="7DF79B70"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6.21</w:t>
            </w:r>
          </w:p>
        </w:tc>
        <w:tc>
          <w:tcPr>
            <w:tcW w:w="1800" w:type="dxa"/>
            <w:noWrap/>
            <w:vAlign w:val="bottom"/>
            <w:hideMark/>
          </w:tcPr>
          <w:p w14:paraId="1F1303A9"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9.74</w:t>
            </w:r>
          </w:p>
        </w:tc>
      </w:tr>
      <w:tr w:rsidR="0029099B" w:rsidRPr="009427B3" w14:paraId="4A1136B7" w14:textId="77777777" w:rsidTr="0029099B">
        <w:trPr>
          <w:trHeight w:val="255"/>
        </w:trPr>
        <w:tc>
          <w:tcPr>
            <w:tcW w:w="3397" w:type="dxa"/>
            <w:noWrap/>
            <w:vAlign w:val="bottom"/>
            <w:hideMark/>
          </w:tcPr>
          <w:p w14:paraId="4D50D448" w14:textId="77777777" w:rsidR="0029099B" w:rsidRPr="009427B3" w:rsidRDefault="0029099B" w:rsidP="00AD1918">
            <w:pPr>
              <w:spacing w:before="60" w:after="0" w:line="240" w:lineRule="auto"/>
              <w:jc w:val="center"/>
              <w:rPr>
                <w:rFonts w:ascii="Arial" w:hAnsi="Arial" w:cs="Arial"/>
              </w:rPr>
            </w:pPr>
            <w:r w:rsidRPr="009427B3">
              <w:rPr>
                <w:rFonts w:ascii="Arial" w:hAnsi="Arial" w:cs="Arial"/>
              </w:rPr>
              <w:t>Post-Development</w:t>
            </w:r>
            <w:r>
              <w:rPr>
                <w:rFonts w:ascii="Arial" w:hAnsi="Arial" w:cs="Arial"/>
              </w:rPr>
              <w:t xml:space="preserve"> (unattenuated)</w:t>
            </w:r>
          </w:p>
        </w:tc>
        <w:tc>
          <w:tcPr>
            <w:tcW w:w="1006" w:type="dxa"/>
            <w:noWrap/>
            <w:vAlign w:val="bottom"/>
            <w:hideMark/>
          </w:tcPr>
          <w:p w14:paraId="30ECA633"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9.45</w:t>
            </w:r>
          </w:p>
        </w:tc>
        <w:tc>
          <w:tcPr>
            <w:tcW w:w="1620" w:type="dxa"/>
            <w:noWrap/>
            <w:vAlign w:val="bottom"/>
            <w:hideMark/>
          </w:tcPr>
          <w:p w14:paraId="01B0B66B"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15.40</w:t>
            </w:r>
          </w:p>
        </w:tc>
        <w:tc>
          <w:tcPr>
            <w:tcW w:w="1800" w:type="dxa"/>
            <w:noWrap/>
            <w:vAlign w:val="bottom"/>
            <w:hideMark/>
          </w:tcPr>
          <w:p w14:paraId="7352C9B6"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21.85</w:t>
            </w:r>
          </w:p>
        </w:tc>
      </w:tr>
      <w:tr w:rsidR="0029099B" w:rsidRPr="009427B3" w14:paraId="5A14264C" w14:textId="77777777" w:rsidTr="0029099B">
        <w:trPr>
          <w:trHeight w:val="300"/>
        </w:trPr>
        <w:tc>
          <w:tcPr>
            <w:tcW w:w="3397" w:type="dxa"/>
            <w:noWrap/>
            <w:vAlign w:val="bottom"/>
            <w:hideMark/>
          </w:tcPr>
          <w:p w14:paraId="116CF51B" w14:textId="77777777" w:rsidR="0029099B" w:rsidRPr="009427B3" w:rsidRDefault="0029099B" w:rsidP="00AD1918">
            <w:pPr>
              <w:spacing w:before="60" w:after="0" w:line="240" w:lineRule="auto"/>
              <w:jc w:val="center"/>
              <w:rPr>
                <w:rFonts w:ascii="Arial" w:hAnsi="Arial" w:cs="Arial"/>
              </w:rPr>
            </w:pPr>
            <w:r w:rsidRPr="009427B3">
              <w:rPr>
                <w:rFonts w:ascii="Arial" w:hAnsi="Arial" w:cs="Arial"/>
              </w:rPr>
              <w:t>Change (Post - Pre)</w:t>
            </w:r>
          </w:p>
        </w:tc>
        <w:tc>
          <w:tcPr>
            <w:tcW w:w="1006" w:type="dxa"/>
            <w:noWrap/>
            <w:vAlign w:val="bottom"/>
            <w:hideMark/>
          </w:tcPr>
          <w:p w14:paraId="1C03D27F"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7.25</w:t>
            </w:r>
          </w:p>
        </w:tc>
        <w:tc>
          <w:tcPr>
            <w:tcW w:w="1620" w:type="dxa"/>
            <w:noWrap/>
            <w:vAlign w:val="bottom"/>
            <w:hideMark/>
          </w:tcPr>
          <w:p w14:paraId="59AF02C4"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9.20</w:t>
            </w:r>
          </w:p>
        </w:tc>
        <w:tc>
          <w:tcPr>
            <w:tcW w:w="1800" w:type="dxa"/>
            <w:noWrap/>
            <w:vAlign w:val="bottom"/>
            <w:hideMark/>
          </w:tcPr>
          <w:p w14:paraId="2A09EE9F"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12.11</w:t>
            </w:r>
          </w:p>
        </w:tc>
      </w:tr>
      <w:tr w:rsidR="0029099B" w:rsidRPr="009427B3" w14:paraId="07338237" w14:textId="77777777" w:rsidTr="0029099B">
        <w:trPr>
          <w:trHeight w:val="66"/>
        </w:trPr>
        <w:tc>
          <w:tcPr>
            <w:tcW w:w="3397" w:type="dxa"/>
            <w:noWrap/>
            <w:vAlign w:val="bottom"/>
            <w:hideMark/>
          </w:tcPr>
          <w:p w14:paraId="520E17F6" w14:textId="77777777" w:rsidR="0029099B" w:rsidRPr="009427B3" w:rsidRDefault="0029099B" w:rsidP="00AD1918">
            <w:pPr>
              <w:spacing w:before="60" w:after="0" w:line="240" w:lineRule="auto"/>
              <w:jc w:val="center"/>
              <w:rPr>
                <w:rFonts w:ascii="Arial" w:hAnsi="Arial" w:cs="Arial"/>
              </w:rPr>
            </w:pPr>
            <w:r w:rsidRPr="009427B3">
              <w:rPr>
                <w:rFonts w:ascii="Arial" w:hAnsi="Arial" w:cs="Arial"/>
              </w:rPr>
              <w:t>Percent Change</w:t>
            </w:r>
          </w:p>
        </w:tc>
        <w:tc>
          <w:tcPr>
            <w:tcW w:w="1006" w:type="dxa"/>
            <w:noWrap/>
            <w:vAlign w:val="bottom"/>
            <w:hideMark/>
          </w:tcPr>
          <w:p w14:paraId="01BA16DB"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329.55%</w:t>
            </w:r>
          </w:p>
        </w:tc>
        <w:tc>
          <w:tcPr>
            <w:tcW w:w="1620" w:type="dxa"/>
            <w:noWrap/>
            <w:vAlign w:val="bottom"/>
            <w:hideMark/>
          </w:tcPr>
          <w:p w14:paraId="5B0B84E8"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148.15%</w:t>
            </w:r>
          </w:p>
        </w:tc>
        <w:tc>
          <w:tcPr>
            <w:tcW w:w="1800" w:type="dxa"/>
            <w:noWrap/>
            <w:vAlign w:val="bottom"/>
            <w:hideMark/>
          </w:tcPr>
          <w:p w14:paraId="63F69EB5" w14:textId="77777777" w:rsidR="0029099B" w:rsidRPr="009427B3" w:rsidRDefault="0029099B" w:rsidP="00AD1918">
            <w:pPr>
              <w:spacing w:before="60" w:after="0" w:line="240" w:lineRule="auto"/>
              <w:jc w:val="center"/>
              <w:rPr>
                <w:rFonts w:ascii="Arial" w:hAnsi="Arial" w:cs="Arial"/>
                <w:color w:val="0070C0"/>
              </w:rPr>
            </w:pPr>
            <w:r w:rsidRPr="009427B3">
              <w:rPr>
                <w:rFonts w:ascii="Arial" w:hAnsi="Arial" w:cs="Arial"/>
                <w:color w:val="0070C0"/>
              </w:rPr>
              <w:t>124.33%</w:t>
            </w:r>
          </w:p>
        </w:tc>
      </w:tr>
    </w:tbl>
    <w:p w14:paraId="163AD889" w14:textId="77777777" w:rsidR="004660BB" w:rsidRDefault="004660BB" w:rsidP="004660BB">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p>
    <w:p w14:paraId="32DC1290" w14:textId="1C0C12D3" w:rsidR="004660BB" w:rsidRDefault="004660BB" w:rsidP="004660BB">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FF0000"/>
          <w:spacing w:val="-2"/>
        </w:rPr>
        <w:t xml:space="preserve">If an outfall level exclusion does not apply, this section is used to discuss the feasibility of installing a BMP in the drainage </w:t>
      </w:r>
      <w:r>
        <w:rPr>
          <w:rFonts w:ascii="Arial" w:eastAsia="Times New Roman" w:hAnsi="Arial" w:cs="Times New Roman"/>
          <w:color w:val="FF0000"/>
          <w:spacing w:val="-2"/>
        </w:rPr>
        <w:t>basin</w:t>
      </w:r>
      <w:r w:rsidRPr="00ED4D4D">
        <w:rPr>
          <w:rFonts w:ascii="Arial" w:eastAsia="Times New Roman" w:hAnsi="Arial" w:cs="Times New Roman"/>
          <w:color w:val="FF0000"/>
          <w:spacing w:val="-2"/>
        </w:rPr>
        <w:t xml:space="preserve">. First, evaluate the </w:t>
      </w:r>
      <w:r>
        <w:rPr>
          <w:rFonts w:ascii="Arial" w:eastAsia="Times New Roman" w:hAnsi="Arial" w:cs="Times New Roman"/>
          <w:color w:val="FF0000"/>
          <w:spacing w:val="-2"/>
        </w:rPr>
        <w:t xml:space="preserve">applicable </w:t>
      </w:r>
      <w:r w:rsidRPr="00ED4D4D">
        <w:rPr>
          <w:rFonts w:ascii="Arial" w:eastAsia="Times New Roman" w:hAnsi="Arial" w:cs="Times New Roman"/>
          <w:color w:val="FF0000"/>
          <w:spacing w:val="-2"/>
        </w:rPr>
        <w:t>unified sizing criteria volumes.</w:t>
      </w:r>
      <w:r>
        <w:rPr>
          <w:rFonts w:ascii="Arial" w:eastAsia="Times New Roman" w:hAnsi="Arial" w:cs="Times New Roman"/>
          <w:color w:val="FF0000"/>
          <w:spacing w:val="-2"/>
        </w:rPr>
        <w:t xml:space="preserve"> The data in this table should be for the onsite area.</w:t>
      </w:r>
    </w:p>
    <w:p w14:paraId="09E0C41D" w14:textId="76331443" w:rsidR="0029099B" w:rsidRPr="00ED4D4D" w:rsidRDefault="0029099B" w:rsidP="0029099B">
      <w:pPr>
        <w:spacing w:line="240" w:lineRule="auto"/>
        <w:rPr>
          <w:rFonts w:ascii="Arial" w:eastAsiaTheme="minorHAnsi" w:hAnsi="Arial" w:cs="Arial"/>
          <w:b/>
        </w:rPr>
      </w:pPr>
      <w:r w:rsidRPr="00ED4D4D">
        <w:rPr>
          <w:rFonts w:ascii="Arial" w:eastAsiaTheme="minorHAnsi" w:hAnsi="Arial" w:cs="Arial"/>
          <w:b/>
        </w:rPr>
        <w:t>Water Quality and Channel Protection</w:t>
      </w:r>
    </w:p>
    <w:tbl>
      <w:tblPr>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1080"/>
      </w:tblGrid>
      <w:tr w:rsidR="0029099B" w:rsidRPr="00ED4D4D" w14:paraId="21C6BE21" w14:textId="77777777" w:rsidTr="00AD1918">
        <w:trPr>
          <w:trHeight w:val="300"/>
        </w:trPr>
        <w:tc>
          <w:tcPr>
            <w:tcW w:w="4428" w:type="dxa"/>
            <w:shd w:val="clear" w:color="auto" w:fill="auto"/>
            <w:noWrap/>
            <w:vAlign w:val="bottom"/>
            <w:hideMark/>
          </w:tcPr>
          <w:p w14:paraId="0ED03261"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Total Drainage Area (</w:t>
            </w:r>
            <w:r>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64295C4C" w14:textId="56DAEEB4" w:rsidR="0029099B" w:rsidRPr="00ED4D4D" w:rsidRDefault="0029099B" w:rsidP="00AD1918">
            <w:pPr>
              <w:spacing w:before="60" w:after="0" w:line="240" w:lineRule="auto"/>
              <w:jc w:val="right"/>
              <w:rPr>
                <w:rFonts w:ascii="Arial" w:hAnsi="Arial" w:cs="Arial"/>
                <w:color w:val="0070C0"/>
              </w:rPr>
            </w:pPr>
            <w:r w:rsidRPr="00ED4D4D">
              <w:rPr>
                <w:rFonts w:ascii="Arial" w:hAnsi="Arial" w:cs="Arial"/>
                <w:color w:val="0070C0"/>
              </w:rPr>
              <w:t>2.</w:t>
            </w:r>
            <w:r>
              <w:rPr>
                <w:rFonts w:ascii="Arial" w:hAnsi="Arial" w:cs="Arial"/>
                <w:color w:val="0070C0"/>
              </w:rPr>
              <w:t>63</w:t>
            </w:r>
          </w:p>
        </w:tc>
      </w:tr>
      <w:tr w:rsidR="0029099B" w:rsidRPr="00ED4D4D" w14:paraId="4F7FDACF" w14:textId="77777777" w:rsidTr="00AD1918">
        <w:trPr>
          <w:trHeight w:val="300"/>
        </w:trPr>
        <w:tc>
          <w:tcPr>
            <w:tcW w:w="4428" w:type="dxa"/>
            <w:shd w:val="clear" w:color="auto" w:fill="auto"/>
            <w:noWrap/>
            <w:vAlign w:val="bottom"/>
            <w:hideMark/>
          </w:tcPr>
          <w:p w14:paraId="6078CEC1"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Pre-Developed Impervious Area (</w:t>
            </w:r>
            <w:r>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15A0A8FE" w14:textId="48D5FE75" w:rsidR="0029099B" w:rsidRPr="00ED4D4D" w:rsidRDefault="0029099B" w:rsidP="00AD1918">
            <w:pPr>
              <w:spacing w:before="60" w:after="0" w:line="240" w:lineRule="auto"/>
              <w:jc w:val="right"/>
              <w:rPr>
                <w:rFonts w:ascii="Arial" w:hAnsi="Arial" w:cs="Arial"/>
                <w:color w:val="0070C0"/>
              </w:rPr>
            </w:pPr>
            <w:r>
              <w:rPr>
                <w:rFonts w:ascii="Arial" w:hAnsi="Arial" w:cs="Arial"/>
                <w:color w:val="0070C0"/>
              </w:rPr>
              <w:t>0</w:t>
            </w:r>
            <w:r w:rsidRPr="00ED4D4D">
              <w:rPr>
                <w:rFonts w:ascii="Arial" w:hAnsi="Arial" w:cs="Arial"/>
                <w:color w:val="0070C0"/>
              </w:rPr>
              <w:t>.35</w:t>
            </w:r>
          </w:p>
        </w:tc>
      </w:tr>
      <w:tr w:rsidR="0029099B" w:rsidRPr="00ED4D4D" w14:paraId="41052F42" w14:textId="77777777" w:rsidTr="00AD1918">
        <w:trPr>
          <w:trHeight w:val="300"/>
        </w:trPr>
        <w:tc>
          <w:tcPr>
            <w:tcW w:w="4428" w:type="dxa"/>
            <w:shd w:val="clear" w:color="auto" w:fill="auto"/>
            <w:noWrap/>
            <w:vAlign w:val="bottom"/>
            <w:hideMark/>
          </w:tcPr>
          <w:p w14:paraId="76FA1C6D"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Post</w:t>
            </w:r>
            <w:r>
              <w:rPr>
                <w:rFonts w:ascii="Arial" w:hAnsi="Arial" w:cs="Arial"/>
                <w:color w:val="000000"/>
              </w:rPr>
              <w:t>-</w:t>
            </w:r>
            <w:r w:rsidRPr="00ED4D4D">
              <w:rPr>
                <w:rFonts w:ascii="Arial" w:hAnsi="Arial" w:cs="Arial"/>
                <w:color w:val="000000"/>
              </w:rPr>
              <w:t>Developed Impervious Area (</w:t>
            </w:r>
            <w:r>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74216AA5" w14:textId="088AB44F" w:rsidR="0029099B" w:rsidRPr="00ED4D4D" w:rsidRDefault="0029099B" w:rsidP="00AD1918">
            <w:pPr>
              <w:spacing w:before="60" w:after="0" w:line="240" w:lineRule="auto"/>
              <w:jc w:val="right"/>
              <w:rPr>
                <w:rFonts w:ascii="Arial" w:hAnsi="Arial" w:cs="Arial"/>
                <w:color w:val="0070C0"/>
              </w:rPr>
            </w:pPr>
            <w:r w:rsidRPr="00ED4D4D">
              <w:rPr>
                <w:rFonts w:ascii="Arial" w:hAnsi="Arial" w:cs="Arial"/>
                <w:color w:val="0070C0"/>
              </w:rPr>
              <w:t>1.</w:t>
            </w:r>
            <w:r>
              <w:rPr>
                <w:rFonts w:ascii="Arial" w:hAnsi="Arial" w:cs="Arial"/>
                <w:color w:val="0070C0"/>
              </w:rPr>
              <w:t>25</w:t>
            </w:r>
          </w:p>
        </w:tc>
      </w:tr>
      <w:tr w:rsidR="0029099B" w:rsidRPr="00ED4D4D" w14:paraId="37C3D77D" w14:textId="77777777" w:rsidTr="00AD1918">
        <w:trPr>
          <w:trHeight w:val="300"/>
        </w:trPr>
        <w:tc>
          <w:tcPr>
            <w:tcW w:w="4428" w:type="dxa"/>
            <w:shd w:val="clear" w:color="auto" w:fill="auto"/>
            <w:noWrap/>
            <w:vAlign w:val="bottom"/>
            <w:hideMark/>
          </w:tcPr>
          <w:p w14:paraId="7EF2BF6E"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Pre</w:t>
            </w:r>
            <w:r>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41A6D19A" w14:textId="5D617610" w:rsidR="0029099B" w:rsidRPr="00ED4D4D" w:rsidRDefault="0029099B" w:rsidP="00AD1918">
            <w:pPr>
              <w:spacing w:before="60" w:after="0" w:line="240" w:lineRule="auto"/>
              <w:jc w:val="right"/>
              <w:rPr>
                <w:rFonts w:ascii="Arial" w:hAnsi="Arial" w:cs="Arial"/>
                <w:color w:val="0070C0"/>
              </w:rPr>
            </w:pPr>
            <w:r>
              <w:rPr>
                <w:rFonts w:ascii="Arial" w:hAnsi="Arial" w:cs="Arial"/>
                <w:color w:val="0070C0"/>
              </w:rPr>
              <w:t>13.31</w:t>
            </w:r>
          </w:p>
        </w:tc>
      </w:tr>
      <w:tr w:rsidR="0029099B" w:rsidRPr="00ED4D4D" w14:paraId="1E7AC0AE" w14:textId="77777777" w:rsidTr="00AD1918">
        <w:trPr>
          <w:trHeight w:val="300"/>
        </w:trPr>
        <w:tc>
          <w:tcPr>
            <w:tcW w:w="4428" w:type="dxa"/>
            <w:shd w:val="clear" w:color="auto" w:fill="auto"/>
            <w:noWrap/>
            <w:vAlign w:val="bottom"/>
            <w:hideMark/>
          </w:tcPr>
          <w:p w14:paraId="6F2EA861"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Post</w:t>
            </w:r>
            <w:r>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6BFE8680" w14:textId="2D453C16" w:rsidR="0029099B" w:rsidRPr="00ED4D4D" w:rsidRDefault="0029099B" w:rsidP="00AD1918">
            <w:pPr>
              <w:spacing w:before="60" w:after="0" w:line="240" w:lineRule="auto"/>
              <w:jc w:val="right"/>
              <w:rPr>
                <w:rFonts w:ascii="Arial" w:hAnsi="Arial" w:cs="Arial"/>
                <w:color w:val="0070C0"/>
              </w:rPr>
            </w:pPr>
            <w:r>
              <w:rPr>
                <w:rFonts w:ascii="Arial" w:hAnsi="Arial" w:cs="Arial"/>
                <w:color w:val="0070C0"/>
              </w:rPr>
              <w:t>47.53</w:t>
            </w:r>
          </w:p>
        </w:tc>
      </w:tr>
      <w:tr w:rsidR="0029099B" w:rsidRPr="00ED4D4D" w14:paraId="6025692C" w14:textId="77777777" w:rsidTr="00AD1918">
        <w:trPr>
          <w:trHeight w:val="300"/>
        </w:trPr>
        <w:tc>
          <w:tcPr>
            <w:tcW w:w="4428" w:type="dxa"/>
            <w:shd w:val="clear" w:color="auto" w:fill="auto"/>
            <w:noWrap/>
            <w:vAlign w:val="bottom"/>
          </w:tcPr>
          <w:p w14:paraId="663EA781" w14:textId="77777777" w:rsidR="0029099B" w:rsidRPr="00ED4D4D" w:rsidRDefault="0029099B" w:rsidP="00AD1918">
            <w:pPr>
              <w:spacing w:before="60" w:after="0" w:line="240" w:lineRule="auto"/>
              <w:rPr>
                <w:rFonts w:ascii="Arial" w:hAnsi="Arial" w:cs="Arial"/>
                <w:color w:val="000000"/>
              </w:rPr>
            </w:pPr>
            <w:r w:rsidRPr="00ED4D4D">
              <w:rPr>
                <w:rFonts w:ascii="Arial" w:hAnsi="Arial" w:cs="Arial"/>
                <w:color w:val="000000"/>
              </w:rPr>
              <w:t>Runoff Coefficient (Rv)</w:t>
            </w:r>
          </w:p>
        </w:tc>
        <w:tc>
          <w:tcPr>
            <w:tcW w:w="1080" w:type="dxa"/>
            <w:shd w:val="clear" w:color="auto" w:fill="auto"/>
            <w:noWrap/>
            <w:vAlign w:val="bottom"/>
          </w:tcPr>
          <w:p w14:paraId="0CACE6F8" w14:textId="5AA2A91E" w:rsidR="0029099B" w:rsidRPr="00ED4D4D" w:rsidRDefault="0029099B" w:rsidP="00AD1918">
            <w:pPr>
              <w:spacing w:before="60" w:after="0" w:line="240" w:lineRule="auto"/>
              <w:jc w:val="right"/>
              <w:rPr>
                <w:rFonts w:ascii="Arial" w:hAnsi="Arial" w:cs="Arial"/>
                <w:color w:val="0070C0"/>
              </w:rPr>
            </w:pPr>
            <w:r w:rsidRPr="00ED4D4D">
              <w:rPr>
                <w:rFonts w:ascii="Arial" w:hAnsi="Arial" w:cs="Arial"/>
                <w:color w:val="0070C0"/>
              </w:rPr>
              <w:t>0.</w:t>
            </w:r>
            <w:r w:rsidR="005E074E">
              <w:rPr>
                <w:rFonts w:ascii="Arial" w:hAnsi="Arial" w:cs="Arial"/>
                <w:color w:val="0070C0"/>
              </w:rPr>
              <w:t>308</w:t>
            </w:r>
          </w:p>
        </w:tc>
      </w:tr>
      <w:tr w:rsidR="0029099B" w:rsidRPr="00ED4D4D" w14:paraId="0ABE5EF7" w14:textId="77777777" w:rsidTr="00AD1918">
        <w:trPr>
          <w:trHeight w:val="300"/>
        </w:trPr>
        <w:tc>
          <w:tcPr>
            <w:tcW w:w="4428" w:type="dxa"/>
            <w:shd w:val="clear" w:color="auto" w:fill="auto"/>
            <w:noWrap/>
            <w:vAlign w:val="bottom"/>
          </w:tcPr>
          <w:p w14:paraId="164095DA" w14:textId="77777777" w:rsidR="0029099B" w:rsidRPr="00ED4D4D" w:rsidRDefault="0029099B" w:rsidP="00AD1918">
            <w:pPr>
              <w:spacing w:before="60" w:after="0" w:line="240" w:lineRule="auto"/>
              <w:rPr>
                <w:rFonts w:ascii="Arial" w:hAnsi="Arial" w:cs="Arial"/>
                <w:color w:val="000000"/>
              </w:rPr>
            </w:pPr>
            <w:r>
              <w:rPr>
                <w:rFonts w:ascii="Arial" w:hAnsi="Arial" w:cs="Arial"/>
                <w:color w:val="000000"/>
              </w:rPr>
              <w:t>Target RR</w:t>
            </w:r>
            <w:r w:rsidRPr="00ED4D4D">
              <w:rPr>
                <w:rFonts w:ascii="Arial" w:hAnsi="Arial" w:cs="Arial"/>
                <w:color w:val="000000"/>
              </w:rPr>
              <w:t>v (ft</w:t>
            </w:r>
            <w:r w:rsidRPr="00ED4D4D">
              <w:rPr>
                <w:rFonts w:ascii="Arial" w:hAnsi="Arial" w:cs="Arial"/>
                <w:color w:val="000000"/>
                <w:vertAlign w:val="superscript"/>
              </w:rPr>
              <w:t>3</w:t>
            </w:r>
            <w:r w:rsidRPr="00ED4D4D">
              <w:rPr>
                <w:rFonts w:ascii="Arial" w:hAnsi="Arial" w:cs="Arial"/>
                <w:color w:val="000000"/>
              </w:rPr>
              <w:t>)</w:t>
            </w:r>
          </w:p>
        </w:tc>
        <w:tc>
          <w:tcPr>
            <w:tcW w:w="1080" w:type="dxa"/>
            <w:shd w:val="clear" w:color="auto" w:fill="auto"/>
            <w:noWrap/>
            <w:vAlign w:val="bottom"/>
          </w:tcPr>
          <w:p w14:paraId="46C19001" w14:textId="50A29720" w:rsidR="0029099B" w:rsidRPr="00ED4D4D" w:rsidRDefault="005E074E" w:rsidP="00AD1918">
            <w:pPr>
              <w:spacing w:before="60" w:after="0" w:line="240" w:lineRule="auto"/>
              <w:jc w:val="right"/>
              <w:rPr>
                <w:rFonts w:ascii="Arial" w:hAnsi="Arial" w:cs="Arial"/>
                <w:color w:val="0070C0"/>
              </w:rPr>
            </w:pPr>
            <w:r>
              <w:rPr>
                <w:rFonts w:ascii="Arial" w:hAnsi="Arial" w:cs="Arial"/>
                <w:color w:val="0070C0"/>
              </w:rPr>
              <w:t>2,940</w:t>
            </w:r>
          </w:p>
        </w:tc>
      </w:tr>
      <w:tr w:rsidR="0029099B" w:rsidRPr="00ED4D4D" w14:paraId="4F23248F" w14:textId="77777777" w:rsidTr="00AD1918">
        <w:trPr>
          <w:trHeight w:val="300"/>
        </w:trPr>
        <w:tc>
          <w:tcPr>
            <w:tcW w:w="4428" w:type="dxa"/>
            <w:shd w:val="clear" w:color="auto" w:fill="auto"/>
            <w:noWrap/>
            <w:vAlign w:val="bottom"/>
          </w:tcPr>
          <w:p w14:paraId="444DF316" w14:textId="77777777" w:rsidR="0029099B" w:rsidRPr="00ED4D4D" w:rsidRDefault="0029099B" w:rsidP="00AD1918">
            <w:pPr>
              <w:spacing w:before="60" w:after="0" w:line="240" w:lineRule="auto"/>
              <w:rPr>
                <w:rFonts w:ascii="Arial" w:hAnsi="Arial" w:cs="Arial"/>
                <w:color w:val="000000"/>
              </w:rPr>
            </w:pPr>
            <w:r>
              <w:rPr>
                <w:rFonts w:ascii="Arial" w:hAnsi="Arial" w:cs="Arial"/>
                <w:color w:val="000000"/>
              </w:rPr>
              <w:t xml:space="preserve">Target </w:t>
            </w:r>
            <w:r w:rsidRPr="00ED4D4D">
              <w:rPr>
                <w:rFonts w:ascii="Arial" w:hAnsi="Arial" w:cs="Arial"/>
                <w:color w:val="000000"/>
              </w:rPr>
              <w:t>WQv (ft</w:t>
            </w:r>
            <w:r w:rsidRPr="00ED4D4D">
              <w:rPr>
                <w:rFonts w:ascii="Arial" w:hAnsi="Arial" w:cs="Arial"/>
                <w:color w:val="000000"/>
                <w:vertAlign w:val="superscript"/>
              </w:rPr>
              <w:t>3</w:t>
            </w:r>
            <w:r w:rsidRPr="00ED4D4D">
              <w:rPr>
                <w:rFonts w:ascii="Arial" w:hAnsi="Arial" w:cs="Arial"/>
                <w:color w:val="000000"/>
              </w:rPr>
              <w:t>)</w:t>
            </w:r>
          </w:p>
        </w:tc>
        <w:tc>
          <w:tcPr>
            <w:tcW w:w="1080" w:type="dxa"/>
            <w:shd w:val="clear" w:color="auto" w:fill="auto"/>
            <w:noWrap/>
            <w:vAlign w:val="bottom"/>
          </w:tcPr>
          <w:p w14:paraId="7D736629" w14:textId="38246130" w:rsidR="0029099B" w:rsidRPr="00ED4D4D" w:rsidRDefault="005E074E" w:rsidP="00AD1918">
            <w:pPr>
              <w:spacing w:before="60" w:after="0" w:line="240" w:lineRule="auto"/>
              <w:jc w:val="right"/>
              <w:rPr>
                <w:rFonts w:ascii="Arial" w:hAnsi="Arial" w:cs="Arial"/>
                <w:color w:val="0070C0"/>
              </w:rPr>
            </w:pPr>
            <w:r>
              <w:rPr>
                <w:rFonts w:ascii="Arial" w:hAnsi="Arial" w:cs="Arial"/>
                <w:color w:val="0070C0"/>
              </w:rPr>
              <w:t>3,528</w:t>
            </w:r>
          </w:p>
        </w:tc>
      </w:tr>
      <w:tr w:rsidR="0029099B" w:rsidRPr="00ED4D4D" w14:paraId="19D565A5" w14:textId="77777777" w:rsidTr="00AD1918">
        <w:trPr>
          <w:trHeight w:val="300"/>
        </w:trPr>
        <w:tc>
          <w:tcPr>
            <w:tcW w:w="4428" w:type="dxa"/>
            <w:shd w:val="clear" w:color="auto" w:fill="auto"/>
            <w:noWrap/>
            <w:vAlign w:val="bottom"/>
          </w:tcPr>
          <w:p w14:paraId="123E70EC" w14:textId="77777777" w:rsidR="0029099B" w:rsidRPr="00ED4D4D" w:rsidRDefault="0029099B" w:rsidP="00AD1918">
            <w:pPr>
              <w:spacing w:before="60" w:after="0" w:line="240" w:lineRule="auto"/>
              <w:rPr>
                <w:rFonts w:ascii="Arial" w:hAnsi="Arial" w:cs="Arial"/>
                <w:color w:val="000000"/>
              </w:rPr>
            </w:pPr>
            <w:r>
              <w:rPr>
                <w:rFonts w:ascii="Arial" w:hAnsi="Arial" w:cs="Arial"/>
                <w:color w:val="000000"/>
              </w:rPr>
              <w:t xml:space="preserve">Target </w:t>
            </w:r>
            <w:r w:rsidRPr="00ED4D4D">
              <w:rPr>
                <w:rFonts w:ascii="Arial" w:hAnsi="Arial" w:cs="Arial"/>
                <w:color w:val="000000"/>
              </w:rPr>
              <w:t>CPv (ft</w:t>
            </w:r>
            <w:r w:rsidRPr="00ED4D4D">
              <w:rPr>
                <w:rFonts w:ascii="Arial" w:hAnsi="Arial" w:cs="Arial"/>
                <w:color w:val="000000"/>
                <w:vertAlign w:val="superscript"/>
              </w:rPr>
              <w:t>3</w:t>
            </w:r>
            <w:r w:rsidRPr="00ED4D4D">
              <w:rPr>
                <w:rFonts w:ascii="Arial" w:hAnsi="Arial" w:cs="Arial"/>
                <w:color w:val="000000"/>
              </w:rPr>
              <w:t>)</w:t>
            </w:r>
          </w:p>
        </w:tc>
        <w:tc>
          <w:tcPr>
            <w:tcW w:w="1080" w:type="dxa"/>
            <w:shd w:val="clear" w:color="auto" w:fill="auto"/>
            <w:noWrap/>
            <w:vAlign w:val="bottom"/>
          </w:tcPr>
          <w:p w14:paraId="007EC197" w14:textId="54BABA65" w:rsidR="0029099B" w:rsidRPr="00ED4D4D" w:rsidRDefault="00FA6045" w:rsidP="00AD1918">
            <w:pPr>
              <w:spacing w:before="60" w:after="0" w:line="240" w:lineRule="auto"/>
              <w:jc w:val="right"/>
              <w:rPr>
                <w:rFonts w:ascii="Arial" w:hAnsi="Arial" w:cs="Arial"/>
                <w:color w:val="0070C0"/>
              </w:rPr>
            </w:pPr>
            <w:r>
              <w:rPr>
                <w:rFonts w:ascii="Arial" w:hAnsi="Arial" w:cs="Arial"/>
                <w:color w:val="0070C0"/>
              </w:rPr>
              <w:t>9,619</w:t>
            </w:r>
          </w:p>
        </w:tc>
      </w:tr>
    </w:tbl>
    <w:p w14:paraId="2AA92FBA" w14:textId="77777777" w:rsidR="0029099B" w:rsidRDefault="0029099B" w:rsidP="0029099B">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p w14:paraId="0A497FE4" w14:textId="55BEF07C" w:rsidR="0029099B" w:rsidRPr="0029099B" w:rsidRDefault="0029099B" w:rsidP="0029099B">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0070C0"/>
          <w:spacing w:val="-2"/>
        </w:rPr>
        <w:t xml:space="preserve">Supporting </w:t>
      </w:r>
      <w:r>
        <w:rPr>
          <w:rFonts w:ascii="Arial" w:eastAsia="Times New Roman" w:hAnsi="Arial" w:cs="Times New Roman"/>
          <w:color w:val="0070C0"/>
          <w:spacing w:val="-2"/>
        </w:rPr>
        <w:t xml:space="preserve">stormwater runoff quality/reduction (runoff reduction volume and </w:t>
      </w:r>
      <w:r w:rsidRPr="00ED4D4D">
        <w:rPr>
          <w:rFonts w:ascii="Arial" w:eastAsia="Times New Roman" w:hAnsi="Arial" w:cs="Times New Roman"/>
          <w:color w:val="0070C0"/>
          <w:spacing w:val="-2"/>
        </w:rPr>
        <w:t>water quality volume</w:t>
      </w:r>
      <w:r>
        <w:rPr>
          <w:rFonts w:ascii="Arial" w:eastAsia="Times New Roman" w:hAnsi="Arial" w:cs="Times New Roman"/>
          <w:color w:val="0070C0"/>
          <w:spacing w:val="-2"/>
        </w:rPr>
        <w:t>)</w:t>
      </w:r>
      <w:r w:rsidRPr="00ED4D4D">
        <w:rPr>
          <w:rFonts w:ascii="Arial" w:eastAsia="Times New Roman" w:hAnsi="Arial" w:cs="Times New Roman"/>
          <w:color w:val="0070C0"/>
          <w:spacing w:val="-2"/>
        </w:rPr>
        <w:t xml:space="preserve"> and channel protection volume calculations are included in Appendix </w:t>
      </w:r>
      <w:r>
        <w:rPr>
          <w:rFonts w:ascii="Arial" w:eastAsia="Times New Roman" w:hAnsi="Arial" w:cs="Times New Roman"/>
          <w:color w:val="0070C0"/>
          <w:spacing w:val="-2"/>
        </w:rPr>
        <w:t>E</w:t>
      </w:r>
      <w:r w:rsidRPr="00ED4D4D">
        <w:rPr>
          <w:rFonts w:ascii="Arial" w:eastAsia="Times New Roman" w:hAnsi="Arial" w:cs="Times New Roman"/>
          <w:color w:val="0070C0"/>
          <w:spacing w:val="-2"/>
        </w:rPr>
        <w:t xml:space="preserve"> and Appendix </w:t>
      </w:r>
      <w:r>
        <w:rPr>
          <w:rFonts w:ascii="Arial" w:eastAsia="Times New Roman" w:hAnsi="Arial" w:cs="Times New Roman"/>
          <w:color w:val="0070C0"/>
          <w:spacing w:val="-2"/>
        </w:rPr>
        <w:t>F</w:t>
      </w:r>
      <w:r w:rsidRPr="00ED4D4D">
        <w:rPr>
          <w:rFonts w:ascii="Arial" w:eastAsia="Times New Roman" w:hAnsi="Arial" w:cs="Times New Roman"/>
          <w:color w:val="0070C0"/>
          <w:spacing w:val="-2"/>
        </w:rPr>
        <w:t>, respectively.</w:t>
      </w:r>
    </w:p>
    <w:p w14:paraId="6CCD29D1" w14:textId="77777777" w:rsidR="0029099B" w:rsidRPr="009427B3" w:rsidRDefault="0029099B" w:rsidP="0029099B">
      <w:pPr>
        <w:rPr>
          <w:rFonts w:ascii="Arial" w:eastAsiaTheme="minorHAnsi" w:hAnsi="Arial" w:cs="Arial"/>
          <w:b/>
        </w:rPr>
      </w:pPr>
      <w:r w:rsidRPr="009427B3">
        <w:rPr>
          <w:rFonts w:ascii="Arial" w:eastAsiaTheme="minorHAnsi" w:hAnsi="Arial" w:cs="Arial"/>
          <w:b/>
        </w:rPr>
        <w:t>Downstream Analysis</w:t>
      </w:r>
    </w:p>
    <w:p w14:paraId="05C3AC01" w14:textId="7B614502"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A downstream analysis was performed for Drainage </w:t>
      </w:r>
      <w:r>
        <w:rPr>
          <w:rFonts w:ascii="Arial" w:eastAsiaTheme="minorHAnsi" w:hAnsi="Arial" w:cs="Arial"/>
          <w:color w:val="0070C0"/>
        </w:rPr>
        <w:t>Area</w:t>
      </w:r>
      <w:r w:rsidRPr="009427B3">
        <w:rPr>
          <w:rFonts w:ascii="Arial" w:eastAsiaTheme="minorHAnsi" w:hAnsi="Arial" w:cs="Arial"/>
          <w:color w:val="0070C0"/>
        </w:rPr>
        <w:t xml:space="preserve"> </w:t>
      </w:r>
      <w:r>
        <w:rPr>
          <w:rFonts w:ascii="Arial" w:eastAsiaTheme="minorHAnsi" w:hAnsi="Arial" w:cs="Arial"/>
          <w:color w:val="0070C0"/>
        </w:rPr>
        <w:t>3</w:t>
      </w:r>
      <w:r w:rsidRPr="009427B3">
        <w:rPr>
          <w:rFonts w:ascii="Arial" w:eastAsiaTheme="minorHAnsi" w:hAnsi="Arial" w:cs="Arial"/>
          <w:color w:val="0070C0"/>
        </w:rPr>
        <w:t xml:space="preserve">. The downstream study point establishes a </w:t>
      </w:r>
      <w:r>
        <w:rPr>
          <w:rFonts w:ascii="Arial" w:eastAsiaTheme="minorHAnsi" w:hAnsi="Arial" w:cs="Arial"/>
          <w:color w:val="0070C0"/>
        </w:rPr>
        <w:t xml:space="preserve">drainage area </w:t>
      </w:r>
      <w:r w:rsidRPr="009427B3">
        <w:rPr>
          <w:rFonts w:ascii="Arial" w:eastAsiaTheme="minorHAnsi" w:hAnsi="Arial" w:cs="Arial"/>
          <w:color w:val="0070C0"/>
        </w:rPr>
        <w:t xml:space="preserve">that is approximately 10 times as large as the on-site </w:t>
      </w:r>
      <w:r>
        <w:rPr>
          <w:rFonts w:ascii="Arial" w:eastAsiaTheme="minorHAnsi" w:hAnsi="Arial" w:cs="Arial"/>
          <w:color w:val="0070C0"/>
        </w:rPr>
        <w:t>drainage area</w:t>
      </w:r>
      <w:r w:rsidRPr="009427B3">
        <w:rPr>
          <w:rFonts w:ascii="Arial" w:eastAsiaTheme="minorHAnsi" w:hAnsi="Arial" w:cs="Arial"/>
          <w:color w:val="0070C0"/>
        </w:rPr>
        <w:t xml:space="preserve">. See Appendix H for a map showing the drainage </w:t>
      </w:r>
      <w:r>
        <w:rPr>
          <w:rFonts w:ascii="Arial" w:eastAsiaTheme="minorHAnsi" w:hAnsi="Arial" w:cs="Arial"/>
          <w:color w:val="0070C0"/>
        </w:rPr>
        <w:t>area</w:t>
      </w:r>
      <w:r w:rsidRPr="009427B3">
        <w:rPr>
          <w:rFonts w:ascii="Arial" w:eastAsiaTheme="minorHAnsi" w:hAnsi="Arial" w:cs="Arial"/>
          <w:color w:val="0070C0"/>
        </w:rPr>
        <w:t>s and downstream study point.</w:t>
      </w:r>
    </w:p>
    <w:p w14:paraId="2655DA2B" w14:textId="36AED684"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The USGS StreamStats website was used to determine the downstream analysis drainage </w:t>
      </w:r>
      <w:r>
        <w:rPr>
          <w:rFonts w:ascii="Arial" w:eastAsiaTheme="minorHAnsi" w:hAnsi="Arial" w:cs="Arial"/>
          <w:color w:val="0070C0"/>
        </w:rPr>
        <w:t>area</w:t>
      </w:r>
      <w:r w:rsidRPr="009427B3">
        <w:rPr>
          <w:rFonts w:ascii="Arial" w:eastAsiaTheme="minorHAnsi" w:hAnsi="Arial" w:cs="Arial"/>
          <w:color w:val="0070C0"/>
        </w:rPr>
        <w:t xml:space="preserve"> along with </w:t>
      </w:r>
      <w:r w:rsidR="00AD1918">
        <w:rPr>
          <w:rFonts w:ascii="Arial" w:eastAsiaTheme="minorHAnsi" w:hAnsi="Arial" w:cs="Arial"/>
          <w:color w:val="0070C0"/>
        </w:rPr>
        <w:t xml:space="preserve">knowledge of existing crossdrains </w:t>
      </w:r>
      <w:r w:rsidRPr="009427B3">
        <w:rPr>
          <w:rFonts w:ascii="Arial" w:eastAsiaTheme="minorHAnsi" w:hAnsi="Arial" w:cs="Arial"/>
          <w:color w:val="0070C0"/>
        </w:rPr>
        <w:t xml:space="preserve">present in the </w:t>
      </w:r>
      <w:r>
        <w:rPr>
          <w:rFonts w:ascii="Arial" w:eastAsiaTheme="minorHAnsi" w:hAnsi="Arial" w:cs="Arial"/>
          <w:color w:val="0070C0"/>
        </w:rPr>
        <w:t>drainage area</w:t>
      </w:r>
      <w:r w:rsidRPr="009427B3">
        <w:rPr>
          <w:rFonts w:ascii="Arial" w:eastAsiaTheme="minorHAnsi" w:hAnsi="Arial" w:cs="Arial"/>
          <w:color w:val="0070C0"/>
        </w:rPr>
        <w:t xml:space="preserve">. The following table shows the physical parameters of the downstream analysis </w:t>
      </w:r>
      <w:r>
        <w:rPr>
          <w:rFonts w:ascii="Arial" w:eastAsiaTheme="minorHAnsi" w:hAnsi="Arial" w:cs="Arial"/>
          <w:color w:val="0070C0"/>
        </w:rPr>
        <w:t>drainage area</w:t>
      </w:r>
      <w:r w:rsidRPr="009427B3">
        <w:rPr>
          <w:rFonts w:ascii="Arial" w:eastAsiaTheme="minorHAnsi" w:hAnsi="Arial" w:cs="Arial"/>
          <w:color w:val="0070C0"/>
        </w:rPr>
        <w:t xml:space="preserve">, not including the on-site </w:t>
      </w:r>
      <w:r>
        <w:rPr>
          <w:rFonts w:ascii="Arial" w:eastAsiaTheme="minorHAnsi" w:hAnsi="Arial" w:cs="Arial"/>
          <w:color w:val="0070C0"/>
        </w:rPr>
        <w:t>drainage area</w:t>
      </w:r>
      <w:r w:rsidRPr="009427B3">
        <w:rPr>
          <w:rFonts w:ascii="Arial" w:eastAsiaTheme="minorHAnsi" w:hAnsi="Arial" w:cs="Arial"/>
          <w:color w:val="0070C0"/>
        </w:rPr>
        <w:t xml:space="preserve">. As the on-site </w:t>
      </w:r>
      <w:r>
        <w:rPr>
          <w:rFonts w:ascii="Arial" w:eastAsiaTheme="minorHAnsi" w:hAnsi="Arial" w:cs="Arial"/>
          <w:color w:val="0070C0"/>
        </w:rPr>
        <w:t>drainage area</w:t>
      </w:r>
      <w:r w:rsidRPr="009427B3">
        <w:rPr>
          <w:rFonts w:ascii="Arial" w:eastAsiaTheme="minorHAnsi" w:hAnsi="Arial" w:cs="Arial"/>
          <w:color w:val="0070C0"/>
        </w:rPr>
        <w:t xml:space="preserve"> is not included, the physical parameters will be the same for pre- and post-developed conditions.</w:t>
      </w:r>
    </w:p>
    <w:tbl>
      <w:tblPr>
        <w:tblW w:w="8810" w:type="dxa"/>
        <w:tblLook w:val="04A0" w:firstRow="1" w:lastRow="0" w:firstColumn="1" w:lastColumn="0" w:noHBand="0" w:noVBand="1"/>
      </w:tblPr>
      <w:tblGrid>
        <w:gridCol w:w="6768"/>
        <w:gridCol w:w="1322"/>
        <w:gridCol w:w="720"/>
      </w:tblGrid>
      <w:tr w:rsidR="0029099B" w:rsidRPr="009427B3" w14:paraId="3FB0372E" w14:textId="77777777" w:rsidTr="00AD1918">
        <w:trPr>
          <w:trHeight w:val="315"/>
        </w:trPr>
        <w:tc>
          <w:tcPr>
            <w:tcW w:w="6768" w:type="dxa"/>
            <w:tcBorders>
              <w:top w:val="single" w:sz="8" w:space="0" w:color="auto"/>
              <w:left w:val="single" w:sz="8" w:space="0" w:color="auto"/>
              <w:bottom w:val="single" w:sz="8" w:space="0" w:color="auto"/>
              <w:right w:val="single" w:sz="4" w:space="0" w:color="auto"/>
            </w:tcBorders>
            <w:noWrap/>
            <w:vAlign w:val="center"/>
            <w:hideMark/>
          </w:tcPr>
          <w:p w14:paraId="469F74B2" w14:textId="11CE4E86" w:rsidR="0029099B" w:rsidRPr="009427B3" w:rsidRDefault="0029099B" w:rsidP="00AD1918">
            <w:pPr>
              <w:spacing w:before="0" w:after="0" w:line="240" w:lineRule="auto"/>
              <w:jc w:val="center"/>
              <w:rPr>
                <w:rFonts w:ascii="Arial" w:hAnsi="Arial" w:cs="Arial"/>
                <w:b/>
                <w:bCs/>
                <w:color w:val="000000"/>
              </w:rPr>
            </w:pPr>
            <w:r w:rsidRPr="009427B3">
              <w:rPr>
                <w:rFonts w:ascii="Arial" w:hAnsi="Arial" w:cs="Arial"/>
                <w:b/>
                <w:bCs/>
                <w:color w:val="0070C0"/>
              </w:rPr>
              <w:t xml:space="preserve">Drainage </w:t>
            </w:r>
            <w:r>
              <w:rPr>
                <w:rFonts w:ascii="Arial" w:hAnsi="Arial" w:cs="Arial"/>
                <w:b/>
                <w:bCs/>
                <w:color w:val="0070C0"/>
              </w:rPr>
              <w:t>Area</w:t>
            </w:r>
            <w:r w:rsidRPr="009427B3">
              <w:rPr>
                <w:rFonts w:ascii="Arial" w:hAnsi="Arial" w:cs="Arial"/>
                <w:b/>
                <w:bCs/>
                <w:color w:val="0070C0"/>
              </w:rPr>
              <w:t xml:space="preserve"> </w:t>
            </w:r>
            <w:r>
              <w:rPr>
                <w:rFonts w:ascii="Arial" w:hAnsi="Arial" w:cs="Arial"/>
                <w:b/>
                <w:bCs/>
                <w:color w:val="0070C0"/>
              </w:rPr>
              <w:t>3</w:t>
            </w:r>
            <w:r w:rsidRPr="009427B3">
              <w:rPr>
                <w:rFonts w:ascii="Arial" w:hAnsi="Arial" w:cs="Arial"/>
                <w:b/>
                <w:bCs/>
                <w:color w:val="0070C0"/>
              </w:rPr>
              <w:t xml:space="preserve"> Downstream Analysis (Minus On-site)</w:t>
            </w:r>
          </w:p>
        </w:tc>
        <w:tc>
          <w:tcPr>
            <w:tcW w:w="1322" w:type="dxa"/>
            <w:tcBorders>
              <w:top w:val="single" w:sz="8" w:space="0" w:color="auto"/>
              <w:left w:val="single" w:sz="4" w:space="0" w:color="auto"/>
              <w:bottom w:val="single" w:sz="8" w:space="0" w:color="auto"/>
              <w:right w:val="single" w:sz="4" w:space="0" w:color="auto"/>
            </w:tcBorders>
            <w:noWrap/>
            <w:vAlign w:val="center"/>
            <w:hideMark/>
          </w:tcPr>
          <w:p w14:paraId="6E4C98AB" w14:textId="77777777" w:rsidR="0029099B" w:rsidRPr="009427B3" w:rsidRDefault="0029099B" w:rsidP="00AD1918">
            <w:pPr>
              <w:spacing w:before="0" w:after="0" w:line="240" w:lineRule="auto"/>
              <w:jc w:val="center"/>
              <w:rPr>
                <w:rFonts w:ascii="Arial" w:hAnsi="Arial" w:cs="Arial"/>
                <w:b/>
                <w:bCs/>
                <w:color w:val="000000"/>
              </w:rPr>
            </w:pPr>
            <w:r w:rsidRPr="009427B3">
              <w:rPr>
                <w:rFonts w:ascii="Arial" w:hAnsi="Arial" w:cs="Arial"/>
                <w:b/>
                <w:bCs/>
                <w:color w:val="000000"/>
              </w:rPr>
              <w:t>Area (ac)</w:t>
            </w:r>
          </w:p>
        </w:tc>
        <w:tc>
          <w:tcPr>
            <w:tcW w:w="720" w:type="dxa"/>
            <w:tcBorders>
              <w:top w:val="single" w:sz="8" w:space="0" w:color="auto"/>
              <w:left w:val="single" w:sz="4" w:space="0" w:color="auto"/>
              <w:bottom w:val="single" w:sz="8" w:space="0" w:color="auto"/>
              <w:right w:val="single" w:sz="8" w:space="0" w:color="auto"/>
            </w:tcBorders>
            <w:noWrap/>
            <w:vAlign w:val="center"/>
            <w:hideMark/>
          </w:tcPr>
          <w:p w14:paraId="0B89C751" w14:textId="77777777" w:rsidR="0029099B" w:rsidRPr="009427B3" w:rsidRDefault="0029099B" w:rsidP="00AD1918">
            <w:pPr>
              <w:spacing w:before="0" w:after="0" w:line="240" w:lineRule="auto"/>
              <w:jc w:val="center"/>
              <w:rPr>
                <w:rFonts w:ascii="Arial" w:hAnsi="Arial" w:cs="Arial"/>
                <w:b/>
                <w:bCs/>
                <w:color w:val="000000"/>
              </w:rPr>
            </w:pPr>
            <w:r w:rsidRPr="009427B3">
              <w:rPr>
                <w:rFonts w:ascii="Arial" w:hAnsi="Arial" w:cs="Arial"/>
                <w:b/>
                <w:bCs/>
                <w:color w:val="000000"/>
              </w:rPr>
              <w:t>CN</w:t>
            </w:r>
          </w:p>
        </w:tc>
      </w:tr>
      <w:tr w:rsidR="0029099B" w:rsidRPr="009427B3" w14:paraId="2F92DA15" w14:textId="77777777" w:rsidTr="00AD1918">
        <w:trPr>
          <w:trHeight w:val="300"/>
        </w:trPr>
        <w:tc>
          <w:tcPr>
            <w:tcW w:w="6768" w:type="dxa"/>
            <w:tcBorders>
              <w:top w:val="nil"/>
              <w:left w:val="single" w:sz="8" w:space="0" w:color="auto"/>
              <w:bottom w:val="single" w:sz="4" w:space="0" w:color="auto"/>
              <w:right w:val="single" w:sz="4" w:space="0" w:color="auto"/>
            </w:tcBorders>
            <w:noWrap/>
            <w:vAlign w:val="bottom"/>
            <w:hideMark/>
          </w:tcPr>
          <w:p w14:paraId="6641C7DC" w14:textId="77777777" w:rsidR="0029099B" w:rsidRPr="009427B3" w:rsidRDefault="0029099B" w:rsidP="00AD1918">
            <w:pPr>
              <w:spacing w:after="0" w:line="240" w:lineRule="auto"/>
              <w:rPr>
                <w:rFonts w:ascii="Arial" w:hAnsi="Arial" w:cs="Arial"/>
                <w:color w:val="0070C0"/>
              </w:rPr>
            </w:pPr>
            <w:r w:rsidRPr="009427B3">
              <w:rPr>
                <w:rFonts w:ascii="Arial" w:hAnsi="Arial" w:cs="Arial"/>
                <w:color w:val="0070C0"/>
              </w:rPr>
              <w:t>Commercial and business (Soil Group B)</w:t>
            </w:r>
          </w:p>
        </w:tc>
        <w:tc>
          <w:tcPr>
            <w:tcW w:w="1322" w:type="dxa"/>
            <w:tcBorders>
              <w:top w:val="nil"/>
              <w:left w:val="nil"/>
              <w:bottom w:val="single" w:sz="4" w:space="0" w:color="auto"/>
              <w:right w:val="single" w:sz="4" w:space="0" w:color="auto"/>
            </w:tcBorders>
            <w:noWrap/>
            <w:vAlign w:val="center"/>
            <w:hideMark/>
          </w:tcPr>
          <w:p w14:paraId="049D2F32" w14:textId="77777777" w:rsidR="0029099B" w:rsidRPr="009427B3" w:rsidRDefault="0029099B" w:rsidP="00AD1918">
            <w:pPr>
              <w:spacing w:after="0" w:line="240" w:lineRule="auto"/>
              <w:jc w:val="center"/>
              <w:rPr>
                <w:rFonts w:ascii="Arial" w:hAnsi="Arial" w:cs="Arial"/>
                <w:color w:val="0070C0"/>
              </w:rPr>
            </w:pPr>
            <w:r w:rsidRPr="009427B3">
              <w:rPr>
                <w:rFonts w:ascii="Arial" w:hAnsi="Arial" w:cs="Arial"/>
                <w:color w:val="0070C0"/>
              </w:rPr>
              <w:t>17.22</w:t>
            </w:r>
          </w:p>
        </w:tc>
        <w:tc>
          <w:tcPr>
            <w:tcW w:w="720" w:type="dxa"/>
            <w:tcBorders>
              <w:top w:val="nil"/>
              <w:left w:val="nil"/>
              <w:bottom w:val="single" w:sz="4" w:space="0" w:color="auto"/>
              <w:right w:val="single" w:sz="8" w:space="0" w:color="auto"/>
            </w:tcBorders>
            <w:noWrap/>
            <w:vAlign w:val="center"/>
            <w:hideMark/>
          </w:tcPr>
          <w:p w14:paraId="1D2856B3" w14:textId="77777777" w:rsidR="0029099B" w:rsidRPr="009427B3" w:rsidRDefault="0029099B" w:rsidP="00AD1918">
            <w:pPr>
              <w:spacing w:after="0" w:line="240" w:lineRule="auto"/>
              <w:jc w:val="center"/>
              <w:rPr>
                <w:rFonts w:ascii="Arial" w:hAnsi="Arial" w:cs="Arial"/>
                <w:color w:val="0070C0"/>
              </w:rPr>
            </w:pPr>
            <w:r w:rsidRPr="009427B3">
              <w:rPr>
                <w:rFonts w:ascii="Arial" w:hAnsi="Arial" w:cs="Arial"/>
                <w:color w:val="0070C0"/>
              </w:rPr>
              <w:t>92</w:t>
            </w:r>
          </w:p>
        </w:tc>
      </w:tr>
      <w:tr w:rsidR="0029099B" w:rsidRPr="009427B3" w14:paraId="61C8ED49" w14:textId="77777777" w:rsidTr="00AD1918">
        <w:trPr>
          <w:trHeight w:val="300"/>
        </w:trPr>
        <w:tc>
          <w:tcPr>
            <w:tcW w:w="6768" w:type="dxa"/>
            <w:tcBorders>
              <w:top w:val="nil"/>
              <w:left w:val="single" w:sz="8" w:space="0" w:color="auto"/>
              <w:bottom w:val="single" w:sz="4" w:space="0" w:color="auto"/>
              <w:right w:val="single" w:sz="4" w:space="0" w:color="auto"/>
            </w:tcBorders>
            <w:noWrap/>
            <w:vAlign w:val="center"/>
            <w:hideMark/>
          </w:tcPr>
          <w:p w14:paraId="2FC5354A" w14:textId="77777777" w:rsidR="0029099B" w:rsidRPr="009427B3" w:rsidRDefault="0029099B" w:rsidP="00AD1918">
            <w:pPr>
              <w:spacing w:after="0" w:line="240" w:lineRule="auto"/>
              <w:rPr>
                <w:rFonts w:ascii="Arial" w:hAnsi="Arial" w:cs="Arial"/>
                <w:color w:val="0070C0"/>
              </w:rPr>
            </w:pPr>
            <w:r w:rsidRPr="009427B3">
              <w:rPr>
                <w:rFonts w:ascii="Arial" w:hAnsi="Arial" w:cs="Arial"/>
                <w:color w:val="0070C0"/>
              </w:rPr>
              <w:t>Woods - grass combination - Good condition (Soil Group B)</w:t>
            </w:r>
          </w:p>
        </w:tc>
        <w:tc>
          <w:tcPr>
            <w:tcW w:w="1322" w:type="dxa"/>
            <w:tcBorders>
              <w:top w:val="nil"/>
              <w:left w:val="nil"/>
              <w:bottom w:val="single" w:sz="4" w:space="0" w:color="auto"/>
              <w:right w:val="single" w:sz="4" w:space="0" w:color="auto"/>
            </w:tcBorders>
            <w:noWrap/>
            <w:vAlign w:val="center"/>
            <w:hideMark/>
          </w:tcPr>
          <w:p w14:paraId="3B9A33AC" w14:textId="77777777" w:rsidR="0029099B" w:rsidRPr="009427B3" w:rsidRDefault="0029099B" w:rsidP="00AD1918">
            <w:pPr>
              <w:spacing w:after="0" w:line="240" w:lineRule="auto"/>
              <w:jc w:val="center"/>
              <w:rPr>
                <w:rFonts w:ascii="Arial" w:hAnsi="Arial" w:cs="Arial"/>
                <w:color w:val="0070C0"/>
              </w:rPr>
            </w:pPr>
            <w:r w:rsidRPr="009427B3">
              <w:rPr>
                <w:rFonts w:ascii="Arial" w:hAnsi="Arial" w:cs="Arial"/>
                <w:color w:val="0070C0"/>
              </w:rPr>
              <w:t>3.96</w:t>
            </w:r>
          </w:p>
        </w:tc>
        <w:tc>
          <w:tcPr>
            <w:tcW w:w="720" w:type="dxa"/>
            <w:tcBorders>
              <w:top w:val="nil"/>
              <w:left w:val="nil"/>
              <w:bottom w:val="single" w:sz="4" w:space="0" w:color="auto"/>
              <w:right w:val="single" w:sz="8" w:space="0" w:color="auto"/>
            </w:tcBorders>
            <w:noWrap/>
            <w:vAlign w:val="center"/>
            <w:hideMark/>
          </w:tcPr>
          <w:p w14:paraId="25BD1485" w14:textId="77777777" w:rsidR="0029099B" w:rsidRPr="009427B3" w:rsidRDefault="0029099B" w:rsidP="00AD1918">
            <w:pPr>
              <w:spacing w:after="0" w:line="240" w:lineRule="auto"/>
              <w:jc w:val="center"/>
              <w:rPr>
                <w:rFonts w:ascii="Arial" w:hAnsi="Arial" w:cs="Arial"/>
                <w:color w:val="0070C0"/>
              </w:rPr>
            </w:pPr>
            <w:r w:rsidRPr="009427B3">
              <w:rPr>
                <w:rFonts w:ascii="Arial" w:hAnsi="Arial" w:cs="Arial"/>
                <w:color w:val="0070C0"/>
              </w:rPr>
              <w:t>58</w:t>
            </w:r>
          </w:p>
        </w:tc>
      </w:tr>
      <w:tr w:rsidR="0029099B" w:rsidRPr="009427B3" w14:paraId="07839747" w14:textId="77777777" w:rsidTr="00AD1918">
        <w:trPr>
          <w:trHeight w:val="315"/>
        </w:trPr>
        <w:tc>
          <w:tcPr>
            <w:tcW w:w="6768" w:type="dxa"/>
            <w:tcBorders>
              <w:top w:val="nil"/>
              <w:left w:val="single" w:sz="8" w:space="0" w:color="auto"/>
              <w:bottom w:val="single" w:sz="8" w:space="0" w:color="auto"/>
              <w:right w:val="single" w:sz="4" w:space="0" w:color="auto"/>
            </w:tcBorders>
            <w:noWrap/>
            <w:vAlign w:val="center"/>
            <w:hideMark/>
          </w:tcPr>
          <w:p w14:paraId="7443E17C" w14:textId="77777777" w:rsidR="0029099B" w:rsidRPr="009427B3" w:rsidRDefault="0029099B" w:rsidP="00AD1918">
            <w:pPr>
              <w:spacing w:after="0" w:line="240" w:lineRule="auto"/>
              <w:rPr>
                <w:rFonts w:ascii="Arial" w:hAnsi="Arial" w:cs="Arial"/>
                <w:b/>
                <w:bCs/>
                <w:color w:val="000000"/>
              </w:rPr>
            </w:pPr>
            <w:r w:rsidRPr="009427B3">
              <w:rPr>
                <w:rFonts w:ascii="Arial" w:hAnsi="Arial" w:cs="Arial"/>
                <w:b/>
                <w:bCs/>
                <w:color w:val="000000"/>
              </w:rPr>
              <w:t>Total</w:t>
            </w:r>
          </w:p>
        </w:tc>
        <w:tc>
          <w:tcPr>
            <w:tcW w:w="1322" w:type="dxa"/>
            <w:tcBorders>
              <w:top w:val="nil"/>
              <w:left w:val="nil"/>
              <w:bottom w:val="single" w:sz="8" w:space="0" w:color="auto"/>
              <w:right w:val="single" w:sz="4" w:space="0" w:color="auto"/>
            </w:tcBorders>
            <w:noWrap/>
            <w:vAlign w:val="center"/>
            <w:hideMark/>
          </w:tcPr>
          <w:p w14:paraId="6B2E3553" w14:textId="77777777" w:rsidR="0029099B" w:rsidRPr="009427B3" w:rsidRDefault="0029099B" w:rsidP="00AD1918">
            <w:pPr>
              <w:spacing w:after="0" w:line="240" w:lineRule="auto"/>
              <w:jc w:val="center"/>
              <w:rPr>
                <w:rFonts w:ascii="Arial" w:hAnsi="Arial" w:cs="Arial"/>
                <w:b/>
                <w:bCs/>
                <w:color w:val="0070C0"/>
              </w:rPr>
            </w:pPr>
            <w:r w:rsidRPr="009427B3">
              <w:rPr>
                <w:rFonts w:ascii="Arial" w:hAnsi="Arial" w:cs="Arial"/>
                <w:b/>
                <w:bCs/>
                <w:color w:val="0070C0"/>
              </w:rPr>
              <w:t>21.18</w:t>
            </w:r>
          </w:p>
        </w:tc>
        <w:tc>
          <w:tcPr>
            <w:tcW w:w="720" w:type="dxa"/>
            <w:tcBorders>
              <w:top w:val="nil"/>
              <w:left w:val="nil"/>
              <w:bottom w:val="single" w:sz="8" w:space="0" w:color="auto"/>
              <w:right w:val="single" w:sz="8" w:space="0" w:color="auto"/>
            </w:tcBorders>
            <w:noWrap/>
            <w:vAlign w:val="center"/>
            <w:hideMark/>
          </w:tcPr>
          <w:p w14:paraId="66C0A4EA" w14:textId="77777777" w:rsidR="0029099B" w:rsidRPr="009427B3" w:rsidRDefault="0029099B" w:rsidP="00AD1918">
            <w:pPr>
              <w:spacing w:after="0" w:line="240" w:lineRule="auto"/>
              <w:jc w:val="center"/>
              <w:rPr>
                <w:rFonts w:ascii="Arial" w:hAnsi="Arial" w:cs="Arial"/>
                <w:b/>
                <w:bCs/>
                <w:color w:val="0070C0"/>
              </w:rPr>
            </w:pPr>
            <w:r w:rsidRPr="009427B3">
              <w:rPr>
                <w:rFonts w:ascii="Arial" w:hAnsi="Arial" w:cs="Arial"/>
                <w:b/>
                <w:bCs/>
                <w:color w:val="0070C0"/>
              </w:rPr>
              <w:t>86</w:t>
            </w:r>
          </w:p>
        </w:tc>
      </w:tr>
    </w:tbl>
    <w:p w14:paraId="5E4F3258" w14:textId="77777777" w:rsidR="0029099B" w:rsidRPr="00F561C8" w:rsidRDefault="0029099B" w:rsidP="0029099B">
      <w:pPr>
        <w:rPr>
          <w:rFonts w:ascii="Arial" w:eastAsiaTheme="minorHAnsi" w:hAnsi="Arial" w:cs="Arial"/>
          <w:color w:val="0070C0"/>
        </w:rPr>
      </w:pPr>
      <w:r w:rsidRPr="009427B3">
        <w:rPr>
          <w:rFonts w:ascii="Arial" w:eastAsiaTheme="minorHAnsi" w:hAnsi="Arial" w:cs="Arial"/>
          <w:color w:val="0070C0"/>
        </w:rPr>
        <w:t xml:space="preserve">The longest flow path and the average </w:t>
      </w:r>
      <w:r>
        <w:rPr>
          <w:rFonts w:ascii="Arial" w:eastAsiaTheme="minorHAnsi" w:hAnsi="Arial" w:cs="Arial"/>
          <w:color w:val="0070C0"/>
        </w:rPr>
        <w:t>area</w:t>
      </w:r>
      <w:r w:rsidRPr="009427B3">
        <w:rPr>
          <w:rFonts w:ascii="Arial" w:eastAsiaTheme="minorHAnsi" w:hAnsi="Arial" w:cs="Arial"/>
          <w:color w:val="0070C0"/>
        </w:rPr>
        <w:t xml:space="preserve"> slope were obtained from the USGS topographic map and used to determine the time of concentration using the lag method.</w:t>
      </w:r>
    </w:p>
    <w:tbl>
      <w:tblPr>
        <w:tblW w:w="5020" w:type="dxa"/>
        <w:tblLook w:val="04A0" w:firstRow="1" w:lastRow="0" w:firstColumn="1" w:lastColumn="0" w:noHBand="0" w:noVBand="1"/>
      </w:tblPr>
      <w:tblGrid>
        <w:gridCol w:w="514"/>
        <w:gridCol w:w="1035"/>
        <w:gridCol w:w="3471"/>
      </w:tblGrid>
      <w:tr w:rsidR="0029099B" w:rsidRPr="009427B3" w14:paraId="22E15FF1" w14:textId="77777777" w:rsidTr="00AD1918">
        <w:trPr>
          <w:trHeight w:val="315"/>
        </w:trPr>
        <w:tc>
          <w:tcPr>
            <w:tcW w:w="5020" w:type="dxa"/>
            <w:gridSpan w:val="3"/>
            <w:tcBorders>
              <w:top w:val="single" w:sz="8" w:space="0" w:color="auto"/>
              <w:left w:val="single" w:sz="8" w:space="0" w:color="auto"/>
              <w:bottom w:val="single" w:sz="4" w:space="0" w:color="auto"/>
              <w:right w:val="single" w:sz="8" w:space="0" w:color="000000"/>
            </w:tcBorders>
            <w:noWrap/>
            <w:vAlign w:val="bottom"/>
            <w:hideMark/>
          </w:tcPr>
          <w:p w14:paraId="1F4B329C" w14:textId="4FAFDC8A" w:rsidR="0029099B" w:rsidRPr="009427B3" w:rsidRDefault="0029099B" w:rsidP="00AD1918">
            <w:pPr>
              <w:spacing w:before="0" w:after="0" w:line="240" w:lineRule="auto"/>
              <w:rPr>
                <w:rFonts w:ascii="Arial" w:hAnsi="Arial" w:cs="Arial"/>
                <w:b/>
                <w:bCs/>
                <w:color w:val="000000"/>
              </w:rPr>
            </w:pPr>
            <w:r w:rsidRPr="009427B3">
              <w:rPr>
                <w:rFonts w:ascii="Arial" w:hAnsi="Arial" w:cs="Arial"/>
                <w:b/>
                <w:bCs/>
                <w:color w:val="0070C0"/>
              </w:rPr>
              <w:t xml:space="preserve">Drainage </w:t>
            </w:r>
            <w:r>
              <w:rPr>
                <w:rFonts w:ascii="Arial" w:hAnsi="Arial" w:cs="Arial"/>
                <w:b/>
                <w:bCs/>
                <w:color w:val="0070C0"/>
              </w:rPr>
              <w:t>Area</w:t>
            </w:r>
            <w:r w:rsidRPr="009427B3">
              <w:rPr>
                <w:rFonts w:ascii="Arial" w:hAnsi="Arial" w:cs="Arial"/>
                <w:b/>
                <w:bCs/>
                <w:color w:val="0070C0"/>
              </w:rPr>
              <w:t xml:space="preserve"> </w:t>
            </w:r>
            <w:r>
              <w:rPr>
                <w:rFonts w:ascii="Arial" w:hAnsi="Arial" w:cs="Arial"/>
                <w:b/>
                <w:bCs/>
                <w:color w:val="0070C0"/>
              </w:rPr>
              <w:t>3</w:t>
            </w:r>
            <w:r w:rsidRPr="009427B3">
              <w:rPr>
                <w:rFonts w:ascii="Arial" w:hAnsi="Arial" w:cs="Arial"/>
                <w:b/>
                <w:bCs/>
                <w:color w:val="0070C0"/>
              </w:rPr>
              <w:t xml:space="preserve"> Downstream Analysis</w:t>
            </w:r>
          </w:p>
        </w:tc>
      </w:tr>
      <w:tr w:rsidR="0029099B" w:rsidRPr="009427B3" w14:paraId="4F54C123" w14:textId="77777777" w:rsidTr="00AD1918">
        <w:trPr>
          <w:trHeight w:val="20"/>
        </w:trPr>
        <w:tc>
          <w:tcPr>
            <w:tcW w:w="514" w:type="dxa"/>
            <w:tcBorders>
              <w:top w:val="nil"/>
              <w:left w:val="single" w:sz="8" w:space="0" w:color="auto"/>
              <w:bottom w:val="single" w:sz="4" w:space="0" w:color="auto"/>
              <w:right w:val="single" w:sz="4" w:space="0" w:color="auto"/>
            </w:tcBorders>
            <w:noWrap/>
            <w:vAlign w:val="bottom"/>
            <w:hideMark/>
          </w:tcPr>
          <w:p w14:paraId="3B2A6F27"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L</w:t>
            </w:r>
          </w:p>
        </w:tc>
        <w:tc>
          <w:tcPr>
            <w:tcW w:w="1035" w:type="dxa"/>
            <w:tcBorders>
              <w:top w:val="nil"/>
              <w:left w:val="nil"/>
              <w:bottom w:val="single" w:sz="4" w:space="0" w:color="auto"/>
              <w:right w:val="single" w:sz="4" w:space="0" w:color="auto"/>
            </w:tcBorders>
            <w:noWrap/>
            <w:vAlign w:val="bottom"/>
            <w:hideMark/>
          </w:tcPr>
          <w:p w14:paraId="65F6F366"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1486.3</w:t>
            </w:r>
          </w:p>
        </w:tc>
        <w:tc>
          <w:tcPr>
            <w:tcW w:w="3471" w:type="dxa"/>
            <w:tcBorders>
              <w:top w:val="nil"/>
              <w:left w:val="nil"/>
              <w:bottom w:val="single" w:sz="4" w:space="0" w:color="auto"/>
              <w:right w:val="single" w:sz="8" w:space="0" w:color="auto"/>
            </w:tcBorders>
            <w:noWrap/>
            <w:vAlign w:val="bottom"/>
            <w:hideMark/>
          </w:tcPr>
          <w:p w14:paraId="4DE46DCA" w14:textId="77777777"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Flow Length (ft)</w:t>
            </w:r>
          </w:p>
        </w:tc>
      </w:tr>
      <w:tr w:rsidR="0029099B" w:rsidRPr="009427B3" w14:paraId="0B01CCC3" w14:textId="77777777" w:rsidTr="00AD1918">
        <w:trPr>
          <w:trHeight w:val="20"/>
        </w:trPr>
        <w:tc>
          <w:tcPr>
            <w:tcW w:w="514" w:type="dxa"/>
            <w:tcBorders>
              <w:top w:val="nil"/>
              <w:left w:val="single" w:sz="8" w:space="0" w:color="auto"/>
              <w:bottom w:val="single" w:sz="4" w:space="0" w:color="auto"/>
              <w:right w:val="single" w:sz="4" w:space="0" w:color="auto"/>
            </w:tcBorders>
            <w:noWrap/>
            <w:vAlign w:val="bottom"/>
            <w:hideMark/>
          </w:tcPr>
          <w:p w14:paraId="018244FE"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CN</w:t>
            </w:r>
          </w:p>
        </w:tc>
        <w:tc>
          <w:tcPr>
            <w:tcW w:w="1035" w:type="dxa"/>
            <w:tcBorders>
              <w:top w:val="nil"/>
              <w:left w:val="nil"/>
              <w:bottom w:val="single" w:sz="4" w:space="0" w:color="auto"/>
              <w:right w:val="single" w:sz="4" w:space="0" w:color="auto"/>
            </w:tcBorders>
            <w:noWrap/>
            <w:vAlign w:val="bottom"/>
            <w:hideMark/>
          </w:tcPr>
          <w:p w14:paraId="7D9D7F9D"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86</w:t>
            </w:r>
          </w:p>
        </w:tc>
        <w:tc>
          <w:tcPr>
            <w:tcW w:w="3471" w:type="dxa"/>
            <w:tcBorders>
              <w:top w:val="nil"/>
              <w:left w:val="nil"/>
              <w:bottom w:val="single" w:sz="4" w:space="0" w:color="auto"/>
              <w:right w:val="single" w:sz="8" w:space="0" w:color="auto"/>
            </w:tcBorders>
            <w:noWrap/>
            <w:vAlign w:val="bottom"/>
            <w:hideMark/>
          </w:tcPr>
          <w:p w14:paraId="1E35A4D9" w14:textId="48447401"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 </w:t>
            </w:r>
            <w:r w:rsidR="00C44A3C">
              <w:rPr>
                <w:rFonts w:ascii="Arial" w:hAnsi="Arial" w:cs="Arial"/>
                <w:color w:val="000000"/>
              </w:rPr>
              <w:t>Curve Number</w:t>
            </w:r>
          </w:p>
        </w:tc>
      </w:tr>
      <w:tr w:rsidR="0029099B" w:rsidRPr="009427B3" w14:paraId="1724F069" w14:textId="77777777" w:rsidTr="00AD1918">
        <w:trPr>
          <w:trHeight w:val="20"/>
        </w:trPr>
        <w:tc>
          <w:tcPr>
            <w:tcW w:w="514" w:type="dxa"/>
            <w:tcBorders>
              <w:top w:val="nil"/>
              <w:left w:val="single" w:sz="8" w:space="0" w:color="auto"/>
              <w:bottom w:val="single" w:sz="4" w:space="0" w:color="auto"/>
              <w:right w:val="single" w:sz="4" w:space="0" w:color="auto"/>
            </w:tcBorders>
            <w:noWrap/>
            <w:vAlign w:val="bottom"/>
            <w:hideMark/>
          </w:tcPr>
          <w:p w14:paraId="5F190398"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Y</w:t>
            </w:r>
          </w:p>
        </w:tc>
        <w:tc>
          <w:tcPr>
            <w:tcW w:w="1035" w:type="dxa"/>
            <w:tcBorders>
              <w:top w:val="nil"/>
              <w:left w:val="nil"/>
              <w:bottom w:val="single" w:sz="4" w:space="0" w:color="auto"/>
              <w:right w:val="single" w:sz="4" w:space="0" w:color="auto"/>
            </w:tcBorders>
            <w:noWrap/>
            <w:vAlign w:val="bottom"/>
            <w:hideMark/>
          </w:tcPr>
          <w:p w14:paraId="5DABC53E"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9.8</w:t>
            </w:r>
          </w:p>
        </w:tc>
        <w:tc>
          <w:tcPr>
            <w:tcW w:w="3471" w:type="dxa"/>
            <w:tcBorders>
              <w:top w:val="nil"/>
              <w:left w:val="nil"/>
              <w:bottom w:val="single" w:sz="4" w:space="0" w:color="auto"/>
              <w:right w:val="single" w:sz="8" w:space="0" w:color="auto"/>
            </w:tcBorders>
            <w:noWrap/>
            <w:vAlign w:val="bottom"/>
            <w:hideMark/>
          </w:tcPr>
          <w:p w14:paraId="21BAD25D" w14:textId="77777777"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Watershed Slope (%)</w:t>
            </w:r>
          </w:p>
        </w:tc>
      </w:tr>
      <w:tr w:rsidR="0029099B" w:rsidRPr="009427B3" w14:paraId="09362CC5" w14:textId="77777777" w:rsidTr="00AD1918">
        <w:trPr>
          <w:trHeight w:val="20"/>
        </w:trPr>
        <w:tc>
          <w:tcPr>
            <w:tcW w:w="514" w:type="dxa"/>
            <w:tcBorders>
              <w:top w:val="nil"/>
              <w:left w:val="single" w:sz="8" w:space="0" w:color="auto"/>
              <w:bottom w:val="single" w:sz="4" w:space="0" w:color="auto"/>
              <w:right w:val="single" w:sz="4" w:space="0" w:color="auto"/>
            </w:tcBorders>
            <w:noWrap/>
            <w:vAlign w:val="bottom"/>
            <w:hideMark/>
          </w:tcPr>
          <w:p w14:paraId="7F27AF94"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S</w:t>
            </w:r>
          </w:p>
        </w:tc>
        <w:tc>
          <w:tcPr>
            <w:tcW w:w="1035" w:type="dxa"/>
            <w:tcBorders>
              <w:top w:val="nil"/>
              <w:left w:val="nil"/>
              <w:bottom w:val="single" w:sz="4" w:space="0" w:color="auto"/>
              <w:right w:val="single" w:sz="4" w:space="0" w:color="auto"/>
            </w:tcBorders>
            <w:noWrap/>
            <w:vAlign w:val="bottom"/>
            <w:hideMark/>
          </w:tcPr>
          <w:p w14:paraId="3087ACE3"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1.63</w:t>
            </w:r>
          </w:p>
        </w:tc>
        <w:tc>
          <w:tcPr>
            <w:tcW w:w="3471" w:type="dxa"/>
            <w:tcBorders>
              <w:top w:val="nil"/>
              <w:left w:val="nil"/>
              <w:bottom w:val="single" w:sz="4" w:space="0" w:color="auto"/>
              <w:right w:val="single" w:sz="8" w:space="0" w:color="auto"/>
            </w:tcBorders>
            <w:noWrap/>
            <w:vAlign w:val="bottom"/>
            <w:hideMark/>
          </w:tcPr>
          <w:p w14:paraId="60005E80" w14:textId="77777777"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Maximum Retention (in)</w:t>
            </w:r>
          </w:p>
        </w:tc>
      </w:tr>
      <w:tr w:rsidR="0029099B" w:rsidRPr="009427B3" w14:paraId="056379FB" w14:textId="77777777" w:rsidTr="00AD1918">
        <w:trPr>
          <w:trHeight w:val="20"/>
        </w:trPr>
        <w:tc>
          <w:tcPr>
            <w:tcW w:w="514" w:type="dxa"/>
            <w:tcBorders>
              <w:top w:val="nil"/>
              <w:left w:val="single" w:sz="8" w:space="0" w:color="auto"/>
              <w:bottom w:val="single" w:sz="4" w:space="0" w:color="auto"/>
              <w:right w:val="single" w:sz="4" w:space="0" w:color="auto"/>
            </w:tcBorders>
            <w:noWrap/>
            <w:vAlign w:val="bottom"/>
            <w:hideMark/>
          </w:tcPr>
          <w:p w14:paraId="7E6033FD"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Tc</w:t>
            </w:r>
          </w:p>
        </w:tc>
        <w:tc>
          <w:tcPr>
            <w:tcW w:w="1035" w:type="dxa"/>
            <w:tcBorders>
              <w:top w:val="nil"/>
              <w:left w:val="nil"/>
              <w:bottom w:val="single" w:sz="4" w:space="0" w:color="auto"/>
              <w:right w:val="single" w:sz="4" w:space="0" w:color="auto"/>
            </w:tcBorders>
            <w:noWrap/>
            <w:vAlign w:val="bottom"/>
            <w:hideMark/>
          </w:tcPr>
          <w:p w14:paraId="4BB77A7A"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0.19</w:t>
            </w:r>
          </w:p>
        </w:tc>
        <w:tc>
          <w:tcPr>
            <w:tcW w:w="3471" w:type="dxa"/>
            <w:tcBorders>
              <w:top w:val="nil"/>
              <w:left w:val="nil"/>
              <w:bottom w:val="single" w:sz="4" w:space="0" w:color="auto"/>
              <w:right w:val="single" w:sz="8" w:space="0" w:color="auto"/>
            </w:tcBorders>
            <w:noWrap/>
            <w:vAlign w:val="bottom"/>
            <w:hideMark/>
          </w:tcPr>
          <w:p w14:paraId="58E2870A" w14:textId="77777777"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Hours</w:t>
            </w:r>
          </w:p>
        </w:tc>
      </w:tr>
      <w:tr w:rsidR="0029099B" w:rsidRPr="009427B3" w14:paraId="15D77763" w14:textId="77777777" w:rsidTr="00AD1918">
        <w:trPr>
          <w:trHeight w:val="20"/>
        </w:trPr>
        <w:tc>
          <w:tcPr>
            <w:tcW w:w="514" w:type="dxa"/>
            <w:tcBorders>
              <w:top w:val="nil"/>
              <w:left w:val="single" w:sz="8" w:space="0" w:color="auto"/>
              <w:bottom w:val="single" w:sz="8" w:space="0" w:color="auto"/>
              <w:right w:val="single" w:sz="4" w:space="0" w:color="auto"/>
            </w:tcBorders>
            <w:noWrap/>
            <w:vAlign w:val="bottom"/>
            <w:hideMark/>
          </w:tcPr>
          <w:p w14:paraId="544B4283" w14:textId="77777777" w:rsidR="0029099B" w:rsidRPr="009427B3" w:rsidRDefault="0029099B" w:rsidP="00AD1918">
            <w:pPr>
              <w:spacing w:after="0" w:line="240" w:lineRule="auto"/>
              <w:jc w:val="center"/>
              <w:rPr>
                <w:rFonts w:ascii="Arial" w:hAnsi="Arial" w:cs="Arial"/>
                <w:color w:val="000000"/>
              </w:rPr>
            </w:pPr>
            <w:r w:rsidRPr="009427B3">
              <w:rPr>
                <w:rFonts w:ascii="Arial" w:hAnsi="Arial" w:cs="Arial"/>
                <w:color w:val="000000"/>
              </w:rPr>
              <w:t>Tc</w:t>
            </w:r>
          </w:p>
        </w:tc>
        <w:tc>
          <w:tcPr>
            <w:tcW w:w="1035" w:type="dxa"/>
            <w:tcBorders>
              <w:top w:val="nil"/>
              <w:left w:val="nil"/>
              <w:bottom w:val="single" w:sz="8" w:space="0" w:color="auto"/>
              <w:right w:val="single" w:sz="4" w:space="0" w:color="auto"/>
            </w:tcBorders>
            <w:noWrap/>
            <w:vAlign w:val="bottom"/>
            <w:hideMark/>
          </w:tcPr>
          <w:p w14:paraId="66437B7F" w14:textId="77777777" w:rsidR="0029099B" w:rsidRPr="009427B3" w:rsidRDefault="0029099B" w:rsidP="00AD1918">
            <w:pPr>
              <w:spacing w:after="0" w:line="240" w:lineRule="auto"/>
              <w:jc w:val="right"/>
              <w:rPr>
                <w:rFonts w:ascii="Arial" w:hAnsi="Arial" w:cs="Arial"/>
                <w:color w:val="0070C0"/>
              </w:rPr>
            </w:pPr>
            <w:r w:rsidRPr="009427B3">
              <w:rPr>
                <w:rFonts w:ascii="Arial" w:hAnsi="Arial" w:cs="Arial"/>
                <w:color w:val="0070C0"/>
              </w:rPr>
              <w:t>11.4</w:t>
            </w:r>
          </w:p>
        </w:tc>
        <w:tc>
          <w:tcPr>
            <w:tcW w:w="3471" w:type="dxa"/>
            <w:tcBorders>
              <w:top w:val="nil"/>
              <w:left w:val="nil"/>
              <w:bottom w:val="single" w:sz="8" w:space="0" w:color="auto"/>
              <w:right w:val="single" w:sz="8" w:space="0" w:color="auto"/>
            </w:tcBorders>
            <w:noWrap/>
            <w:vAlign w:val="bottom"/>
            <w:hideMark/>
          </w:tcPr>
          <w:p w14:paraId="45E5A428" w14:textId="77777777" w:rsidR="0029099B" w:rsidRPr="009427B3" w:rsidRDefault="0029099B" w:rsidP="00AD1918">
            <w:pPr>
              <w:spacing w:after="0" w:line="240" w:lineRule="auto"/>
              <w:rPr>
                <w:rFonts w:ascii="Arial" w:hAnsi="Arial" w:cs="Arial"/>
                <w:color w:val="000000"/>
              </w:rPr>
            </w:pPr>
            <w:r w:rsidRPr="009427B3">
              <w:rPr>
                <w:rFonts w:ascii="Arial" w:hAnsi="Arial" w:cs="Arial"/>
                <w:color w:val="000000"/>
              </w:rPr>
              <w:t>Minutes</w:t>
            </w:r>
          </w:p>
        </w:tc>
      </w:tr>
    </w:tbl>
    <w:p w14:paraId="060BD72D" w14:textId="77777777" w:rsidR="0029099B" w:rsidRPr="009427B3" w:rsidRDefault="0029099B" w:rsidP="0029099B">
      <w:pPr>
        <w:spacing w:before="0" w:after="0"/>
        <w:rPr>
          <w:rFonts w:ascii="Arial" w:eastAsiaTheme="minorHAnsi" w:hAnsi="Arial" w:cs="Arial"/>
        </w:rPr>
      </w:pPr>
    </w:p>
    <w:p w14:paraId="3B2B9F43" w14:textId="77777777" w:rsidR="0029099B" w:rsidRPr="009427B3" w:rsidRDefault="0029099B" w:rsidP="0029099B">
      <w:pPr>
        <w:spacing w:before="0"/>
        <w:rPr>
          <w:rFonts w:ascii="Arial" w:eastAsiaTheme="minorHAnsi" w:hAnsi="Arial" w:cs="Arial"/>
        </w:rPr>
      </w:pPr>
      <w:r w:rsidRPr="009427B3">
        <w:rPr>
          <w:rFonts w:ascii="Arial" w:eastAsiaTheme="minorHAnsi" w:hAnsi="Arial" w:cs="Arial"/>
          <w:color w:val="0070C0"/>
        </w:rPr>
        <w:t>The channel routing function in Hydraflow Hydrographs was then used to model the timing of the hydrographs. See Appendix G for copies of the hydrographs</w:t>
      </w:r>
      <w:r w:rsidRPr="009427B3">
        <w:rPr>
          <w:rFonts w:ascii="Arial" w:eastAsiaTheme="minorHAnsi" w:hAnsi="Arial" w:cs="Arial"/>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32"/>
        <w:gridCol w:w="1530"/>
        <w:gridCol w:w="807"/>
        <w:gridCol w:w="900"/>
        <w:gridCol w:w="1530"/>
        <w:gridCol w:w="900"/>
        <w:gridCol w:w="900"/>
      </w:tblGrid>
      <w:tr w:rsidR="0029099B" w:rsidRPr="009427B3" w14:paraId="19550874" w14:textId="77777777" w:rsidTr="00AD1918">
        <w:trPr>
          <w:cantSplit/>
          <w:trHeight w:val="255"/>
          <w:tblHeader/>
        </w:trPr>
        <w:tc>
          <w:tcPr>
            <w:tcW w:w="1636" w:type="dxa"/>
            <w:vMerge w:val="restart"/>
            <w:tcBorders>
              <w:top w:val="nil"/>
              <w:left w:val="nil"/>
              <w:bottom w:val="single" w:sz="4" w:space="0" w:color="auto"/>
              <w:right w:val="single" w:sz="4" w:space="0" w:color="auto"/>
            </w:tcBorders>
            <w:noWrap/>
            <w:vAlign w:val="bottom"/>
          </w:tcPr>
          <w:p w14:paraId="1389AC80" w14:textId="77777777" w:rsidR="0029099B" w:rsidRPr="009427B3" w:rsidRDefault="0029099B" w:rsidP="00AD1918">
            <w:pPr>
              <w:spacing w:before="0" w:after="0" w:line="240" w:lineRule="auto"/>
              <w:rPr>
                <w:rFonts w:ascii="Arial" w:hAnsi="Arial" w:cs="Arial"/>
              </w:rPr>
            </w:pPr>
          </w:p>
        </w:tc>
        <w:tc>
          <w:tcPr>
            <w:tcW w:w="1532" w:type="dxa"/>
            <w:vMerge w:val="restart"/>
            <w:tcBorders>
              <w:top w:val="single" w:sz="4" w:space="0" w:color="auto"/>
              <w:left w:val="single" w:sz="4" w:space="0" w:color="auto"/>
              <w:bottom w:val="single" w:sz="4" w:space="0" w:color="auto"/>
              <w:right w:val="single" w:sz="4" w:space="0" w:color="auto"/>
            </w:tcBorders>
            <w:noWrap/>
            <w:vAlign w:val="center"/>
            <w:hideMark/>
          </w:tcPr>
          <w:p w14:paraId="23AB7834"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Pre-Development</w:t>
            </w:r>
          </w:p>
        </w:tc>
        <w:tc>
          <w:tcPr>
            <w:tcW w:w="3237" w:type="dxa"/>
            <w:gridSpan w:val="3"/>
            <w:tcBorders>
              <w:top w:val="single" w:sz="4" w:space="0" w:color="auto"/>
              <w:left w:val="single" w:sz="4" w:space="0" w:color="auto"/>
              <w:bottom w:val="single" w:sz="4" w:space="0" w:color="auto"/>
              <w:right w:val="single" w:sz="4" w:space="0" w:color="auto"/>
            </w:tcBorders>
            <w:vAlign w:val="center"/>
            <w:hideMark/>
          </w:tcPr>
          <w:p w14:paraId="042F243B"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Without BMP</w:t>
            </w:r>
          </w:p>
        </w:tc>
        <w:tc>
          <w:tcPr>
            <w:tcW w:w="3330" w:type="dxa"/>
            <w:gridSpan w:val="3"/>
            <w:tcBorders>
              <w:top w:val="single" w:sz="4" w:space="0" w:color="auto"/>
              <w:left w:val="single" w:sz="4" w:space="0" w:color="auto"/>
              <w:bottom w:val="single" w:sz="4" w:space="0" w:color="auto"/>
              <w:right w:val="single" w:sz="4" w:space="0" w:color="auto"/>
            </w:tcBorders>
            <w:noWrap/>
            <w:vAlign w:val="center"/>
            <w:hideMark/>
          </w:tcPr>
          <w:p w14:paraId="1F8DADE6"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With BMP</w:t>
            </w:r>
          </w:p>
        </w:tc>
      </w:tr>
      <w:tr w:rsidR="0029099B" w:rsidRPr="009427B3" w14:paraId="42C4D486" w14:textId="77777777" w:rsidTr="00AD1918">
        <w:trPr>
          <w:cantSplit/>
          <w:trHeight w:val="255"/>
          <w:tblHeader/>
        </w:trPr>
        <w:tc>
          <w:tcPr>
            <w:tcW w:w="1636" w:type="dxa"/>
            <w:vMerge/>
            <w:tcBorders>
              <w:top w:val="nil"/>
              <w:left w:val="nil"/>
              <w:bottom w:val="single" w:sz="4" w:space="0" w:color="auto"/>
              <w:right w:val="single" w:sz="4" w:space="0" w:color="auto"/>
            </w:tcBorders>
            <w:vAlign w:val="center"/>
            <w:hideMark/>
          </w:tcPr>
          <w:p w14:paraId="6E3210F2" w14:textId="77777777" w:rsidR="0029099B" w:rsidRPr="009427B3" w:rsidRDefault="0029099B" w:rsidP="00AD1918">
            <w:pPr>
              <w:spacing w:before="0" w:after="0"/>
              <w:rPr>
                <w:rFonts w:ascii="Arial" w:hAnsi="Arial" w:cs="Arial"/>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C106B5" w14:textId="77777777" w:rsidR="0029099B" w:rsidRPr="009427B3" w:rsidRDefault="0029099B" w:rsidP="00AD1918">
            <w:pPr>
              <w:spacing w:before="0" w:after="0"/>
              <w:rPr>
                <w:rFonts w:ascii="Arial" w:hAnsi="Arial" w:cs="Arial"/>
                <w:b/>
              </w:rPr>
            </w:pP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52B0BB8"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Post-Development</w:t>
            </w:r>
          </w:p>
        </w:tc>
        <w:tc>
          <w:tcPr>
            <w:tcW w:w="1707" w:type="dxa"/>
            <w:gridSpan w:val="2"/>
            <w:tcBorders>
              <w:top w:val="single" w:sz="4" w:space="0" w:color="auto"/>
              <w:left w:val="single" w:sz="4" w:space="0" w:color="auto"/>
              <w:bottom w:val="single" w:sz="4" w:space="0" w:color="auto"/>
              <w:right w:val="single" w:sz="4" w:space="0" w:color="auto"/>
            </w:tcBorders>
            <w:vAlign w:val="center"/>
            <w:hideMark/>
          </w:tcPr>
          <w:p w14:paraId="4F6D7400"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Change</w:t>
            </w:r>
          </w:p>
        </w:tc>
        <w:tc>
          <w:tcPr>
            <w:tcW w:w="1530" w:type="dxa"/>
            <w:vMerge w:val="restart"/>
            <w:tcBorders>
              <w:top w:val="single" w:sz="4" w:space="0" w:color="auto"/>
              <w:left w:val="single" w:sz="4" w:space="0" w:color="auto"/>
              <w:bottom w:val="single" w:sz="4" w:space="0" w:color="auto"/>
              <w:right w:val="single" w:sz="4" w:space="0" w:color="auto"/>
            </w:tcBorders>
            <w:noWrap/>
            <w:vAlign w:val="center"/>
            <w:hideMark/>
          </w:tcPr>
          <w:p w14:paraId="3507FBE4"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Post-Development</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E573625"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Change</w:t>
            </w:r>
          </w:p>
        </w:tc>
      </w:tr>
      <w:tr w:rsidR="0029099B" w:rsidRPr="009427B3" w14:paraId="7C99462C" w14:textId="77777777" w:rsidTr="00AD1918">
        <w:trPr>
          <w:trHeight w:val="255"/>
        </w:trPr>
        <w:tc>
          <w:tcPr>
            <w:tcW w:w="1636" w:type="dxa"/>
            <w:vMerge/>
            <w:tcBorders>
              <w:top w:val="nil"/>
              <w:left w:val="nil"/>
              <w:bottom w:val="single" w:sz="4" w:space="0" w:color="auto"/>
              <w:right w:val="single" w:sz="4" w:space="0" w:color="auto"/>
            </w:tcBorders>
            <w:vAlign w:val="center"/>
            <w:hideMark/>
          </w:tcPr>
          <w:p w14:paraId="141A0388" w14:textId="77777777" w:rsidR="0029099B" w:rsidRPr="009427B3" w:rsidRDefault="0029099B" w:rsidP="00AD1918">
            <w:pPr>
              <w:spacing w:before="0" w:after="0"/>
              <w:rPr>
                <w:rFonts w:ascii="Arial" w:hAnsi="Arial" w:cs="Arial"/>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5062CA2" w14:textId="77777777" w:rsidR="0029099B" w:rsidRPr="009427B3" w:rsidRDefault="0029099B" w:rsidP="00AD1918">
            <w:pPr>
              <w:spacing w:before="0" w:after="0"/>
              <w:rPr>
                <w:rFonts w:ascii="Arial" w:hAnsi="Arial" w:cs="Arial"/>
                <w:b/>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EB0D7C" w14:textId="77777777" w:rsidR="0029099B" w:rsidRPr="009427B3" w:rsidRDefault="0029099B" w:rsidP="00AD1918">
            <w:pPr>
              <w:spacing w:before="0" w:after="0"/>
              <w:rPr>
                <w:rFonts w:ascii="Arial" w:hAnsi="Arial" w:cs="Arial"/>
                <w:b/>
              </w:rPr>
            </w:pPr>
          </w:p>
        </w:tc>
        <w:tc>
          <w:tcPr>
            <w:tcW w:w="807" w:type="dxa"/>
            <w:tcBorders>
              <w:top w:val="single" w:sz="4" w:space="0" w:color="auto"/>
              <w:left w:val="single" w:sz="4" w:space="0" w:color="auto"/>
              <w:bottom w:val="single" w:sz="4" w:space="0" w:color="auto"/>
              <w:right w:val="single" w:sz="4" w:space="0" w:color="auto"/>
            </w:tcBorders>
            <w:hideMark/>
          </w:tcPr>
          <w:p w14:paraId="0C70FE3B"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(cfs)</w:t>
            </w:r>
          </w:p>
        </w:tc>
        <w:tc>
          <w:tcPr>
            <w:tcW w:w="900" w:type="dxa"/>
            <w:tcBorders>
              <w:top w:val="single" w:sz="4" w:space="0" w:color="auto"/>
              <w:left w:val="single" w:sz="4" w:space="0" w:color="auto"/>
              <w:bottom w:val="single" w:sz="4" w:space="0" w:color="auto"/>
              <w:right w:val="single" w:sz="4" w:space="0" w:color="auto"/>
            </w:tcBorders>
            <w:hideMark/>
          </w:tcPr>
          <w:p w14:paraId="65D5C90A"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58E79E5" w14:textId="77777777" w:rsidR="0029099B" w:rsidRPr="009427B3" w:rsidRDefault="0029099B" w:rsidP="00AD1918">
            <w:pPr>
              <w:spacing w:before="0" w:after="0"/>
              <w:rPr>
                <w:rFonts w:ascii="Arial" w:hAnsi="Arial" w:cs="Arial"/>
                <w:b/>
              </w:rPr>
            </w:pPr>
          </w:p>
        </w:tc>
        <w:tc>
          <w:tcPr>
            <w:tcW w:w="900" w:type="dxa"/>
            <w:tcBorders>
              <w:top w:val="single" w:sz="4" w:space="0" w:color="auto"/>
              <w:left w:val="single" w:sz="4" w:space="0" w:color="auto"/>
              <w:bottom w:val="single" w:sz="4" w:space="0" w:color="auto"/>
              <w:right w:val="single" w:sz="4" w:space="0" w:color="auto"/>
            </w:tcBorders>
            <w:hideMark/>
          </w:tcPr>
          <w:p w14:paraId="55E72A4B"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(cfs)</w:t>
            </w:r>
          </w:p>
        </w:tc>
        <w:tc>
          <w:tcPr>
            <w:tcW w:w="900" w:type="dxa"/>
            <w:tcBorders>
              <w:top w:val="single" w:sz="4" w:space="0" w:color="auto"/>
              <w:left w:val="single" w:sz="4" w:space="0" w:color="auto"/>
              <w:bottom w:val="single" w:sz="4" w:space="0" w:color="auto"/>
              <w:right w:val="single" w:sz="4" w:space="0" w:color="auto"/>
            </w:tcBorders>
            <w:hideMark/>
          </w:tcPr>
          <w:p w14:paraId="204E72DD" w14:textId="77777777" w:rsidR="0029099B" w:rsidRPr="009427B3" w:rsidRDefault="0029099B" w:rsidP="00AD1918">
            <w:pPr>
              <w:spacing w:before="0" w:after="0" w:line="240" w:lineRule="auto"/>
              <w:jc w:val="center"/>
              <w:rPr>
                <w:rFonts w:ascii="Arial" w:hAnsi="Arial" w:cs="Arial"/>
                <w:b/>
              </w:rPr>
            </w:pPr>
            <w:r w:rsidRPr="009427B3">
              <w:rPr>
                <w:rFonts w:ascii="Arial" w:hAnsi="Arial" w:cs="Arial"/>
                <w:b/>
              </w:rPr>
              <w:t>(%)</w:t>
            </w:r>
          </w:p>
        </w:tc>
      </w:tr>
      <w:tr w:rsidR="0029099B" w:rsidRPr="009427B3" w14:paraId="1274FDE7" w14:textId="77777777" w:rsidTr="00AD1918">
        <w:trPr>
          <w:trHeight w:val="255"/>
        </w:trPr>
        <w:tc>
          <w:tcPr>
            <w:tcW w:w="1636" w:type="dxa"/>
            <w:tcBorders>
              <w:top w:val="single" w:sz="4" w:space="0" w:color="auto"/>
              <w:left w:val="single" w:sz="4" w:space="0" w:color="auto"/>
              <w:bottom w:val="single" w:sz="4" w:space="0" w:color="auto"/>
              <w:right w:val="single" w:sz="4" w:space="0" w:color="auto"/>
            </w:tcBorders>
            <w:noWrap/>
            <w:vAlign w:val="bottom"/>
            <w:hideMark/>
          </w:tcPr>
          <w:p w14:paraId="1F26078A" w14:textId="77777777" w:rsidR="0029099B" w:rsidRPr="009427B3" w:rsidRDefault="0029099B" w:rsidP="00AD1918">
            <w:pPr>
              <w:spacing w:before="0" w:after="0" w:line="240" w:lineRule="auto"/>
              <w:jc w:val="center"/>
              <w:rPr>
                <w:rFonts w:ascii="Arial" w:hAnsi="Arial" w:cs="Arial"/>
              </w:rPr>
            </w:pPr>
            <w:r w:rsidRPr="009427B3">
              <w:rPr>
                <w:rFonts w:ascii="Arial" w:hAnsi="Arial" w:cs="Arial"/>
              </w:rPr>
              <w:t>25-Year Peak Flow (cfs)</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10FBEEDC"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118.78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C072A77" w14:textId="77777777" w:rsidR="0029099B" w:rsidRPr="009427B3" w:rsidRDefault="0029099B" w:rsidP="00AD1918">
            <w:pPr>
              <w:tabs>
                <w:tab w:val="left" w:pos="438"/>
                <w:tab w:val="center" w:pos="628"/>
              </w:tabs>
              <w:spacing w:before="0" w:after="0" w:line="240" w:lineRule="auto"/>
              <w:jc w:val="center"/>
              <w:rPr>
                <w:rFonts w:ascii="Arial" w:hAnsi="Arial" w:cs="Arial"/>
                <w:color w:val="0070C0"/>
              </w:rPr>
            </w:pPr>
            <w:r w:rsidRPr="009427B3">
              <w:rPr>
                <w:rFonts w:ascii="Arial" w:hAnsi="Arial" w:cs="Arial"/>
                <w:color w:val="0070C0"/>
              </w:rPr>
              <w:t>123.76</w:t>
            </w:r>
          </w:p>
        </w:tc>
        <w:tc>
          <w:tcPr>
            <w:tcW w:w="807" w:type="dxa"/>
            <w:tcBorders>
              <w:top w:val="single" w:sz="4" w:space="0" w:color="auto"/>
              <w:left w:val="single" w:sz="4" w:space="0" w:color="auto"/>
              <w:bottom w:val="single" w:sz="4" w:space="0" w:color="auto"/>
              <w:right w:val="single" w:sz="4" w:space="0" w:color="auto"/>
            </w:tcBorders>
            <w:vAlign w:val="center"/>
            <w:hideMark/>
          </w:tcPr>
          <w:p w14:paraId="29F4E814"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4.98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820BB"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4.19%</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228C7B21"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121.56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5C68A0"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2.78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26681D"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2.34%</w:t>
            </w:r>
          </w:p>
        </w:tc>
      </w:tr>
      <w:tr w:rsidR="0029099B" w:rsidRPr="009427B3" w14:paraId="5CC7B3D4" w14:textId="77777777" w:rsidTr="00AD1918">
        <w:trPr>
          <w:trHeight w:val="255"/>
        </w:trPr>
        <w:tc>
          <w:tcPr>
            <w:tcW w:w="1636" w:type="dxa"/>
            <w:tcBorders>
              <w:top w:val="single" w:sz="4" w:space="0" w:color="auto"/>
              <w:left w:val="single" w:sz="4" w:space="0" w:color="auto"/>
              <w:bottom w:val="single" w:sz="4" w:space="0" w:color="auto"/>
              <w:right w:val="single" w:sz="4" w:space="0" w:color="auto"/>
            </w:tcBorders>
            <w:noWrap/>
            <w:vAlign w:val="bottom"/>
            <w:hideMark/>
          </w:tcPr>
          <w:p w14:paraId="2D3D3779" w14:textId="77777777" w:rsidR="0029099B" w:rsidRPr="009427B3" w:rsidRDefault="0029099B" w:rsidP="00AD1918">
            <w:pPr>
              <w:spacing w:before="0" w:after="0" w:line="240" w:lineRule="auto"/>
              <w:jc w:val="center"/>
              <w:rPr>
                <w:rFonts w:ascii="Arial" w:hAnsi="Arial" w:cs="Arial"/>
              </w:rPr>
            </w:pPr>
            <w:r w:rsidRPr="009427B3">
              <w:rPr>
                <w:rFonts w:ascii="Arial" w:hAnsi="Arial" w:cs="Arial"/>
              </w:rPr>
              <w:t>100-Year Peak Flow (cfs)</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2085EB69"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154.58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A4D570"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159.74</w:t>
            </w:r>
          </w:p>
        </w:tc>
        <w:tc>
          <w:tcPr>
            <w:tcW w:w="807" w:type="dxa"/>
            <w:tcBorders>
              <w:top w:val="single" w:sz="4" w:space="0" w:color="auto"/>
              <w:left w:val="single" w:sz="4" w:space="0" w:color="auto"/>
              <w:bottom w:val="single" w:sz="4" w:space="0" w:color="auto"/>
              <w:right w:val="single" w:sz="4" w:space="0" w:color="auto"/>
            </w:tcBorders>
            <w:vAlign w:val="center"/>
            <w:hideMark/>
          </w:tcPr>
          <w:p w14:paraId="6A9D0FAA"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6ECEC4"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3.34%</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03FEFF29"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157.70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8F8615"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3.12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17CAB0" w14:textId="77777777" w:rsidR="0029099B" w:rsidRPr="009427B3" w:rsidRDefault="0029099B" w:rsidP="00AD1918">
            <w:pPr>
              <w:spacing w:before="0" w:after="0" w:line="240" w:lineRule="auto"/>
              <w:jc w:val="center"/>
              <w:rPr>
                <w:rFonts w:ascii="Arial" w:hAnsi="Arial" w:cs="Arial"/>
                <w:color w:val="0070C0"/>
              </w:rPr>
            </w:pPr>
            <w:r w:rsidRPr="009427B3">
              <w:rPr>
                <w:rFonts w:ascii="Arial" w:hAnsi="Arial" w:cs="Arial"/>
                <w:color w:val="0070C0"/>
              </w:rPr>
              <w:t>2.02%</w:t>
            </w:r>
          </w:p>
        </w:tc>
      </w:tr>
    </w:tbl>
    <w:p w14:paraId="76574DA8" w14:textId="77777777" w:rsidR="0029099B" w:rsidRPr="009427B3" w:rsidRDefault="0029099B" w:rsidP="0029099B">
      <w:pPr>
        <w:rPr>
          <w:rFonts w:ascii="Arial" w:eastAsiaTheme="minorHAnsi" w:hAnsi="Arial" w:cs="Arial"/>
          <w:b/>
        </w:rPr>
      </w:pPr>
      <w:r w:rsidRPr="009427B3">
        <w:rPr>
          <w:rFonts w:ascii="Arial" w:eastAsiaTheme="minorHAnsi" w:hAnsi="Arial" w:cs="Arial"/>
          <w:b/>
        </w:rPr>
        <w:t>Warranting Criteria</w:t>
      </w:r>
    </w:p>
    <w:p w14:paraId="7431BBAD" w14:textId="77777777"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Detention is recommended for </w:t>
      </w:r>
      <w:r>
        <w:rPr>
          <w:rFonts w:ascii="Arial" w:eastAsiaTheme="minorHAnsi" w:hAnsi="Arial" w:cs="Arial"/>
          <w:color w:val="0070C0"/>
        </w:rPr>
        <w:t>drainage area</w:t>
      </w:r>
      <w:r w:rsidRPr="009427B3">
        <w:rPr>
          <w:rFonts w:ascii="Arial" w:eastAsiaTheme="minorHAnsi" w:hAnsi="Arial" w:cs="Arial"/>
          <w:color w:val="0070C0"/>
        </w:rPr>
        <w:t xml:space="preserve"> </w:t>
      </w:r>
      <w:r>
        <w:rPr>
          <w:rFonts w:ascii="Arial" w:eastAsiaTheme="minorHAnsi" w:hAnsi="Arial" w:cs="Arial"/>
          <w:color w:val="0070C0"/>
        </w:rPr>
        <w:t>3</w:t>
      </w:r>
      <w:r w:rsidRPr="009427B3">
        <w:rPr>
          <w:rFonts w:ascii="Arial" w:eastAsiaTheme="minorHAnsi" w:hAnsi="Arial" w:cs="Arial"/>
          <w:color w:val="0070C0"/>
        </w:rPr>
        <w:t xml:space="preserve"> based on warranting criteria #3 “Post-developed flows without detention would flood downstream property”.</w:t>
      </w:r>
    </w:p>
    <w:p w14:paraId="32F9D216" w14:textId="77777777"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Discharge from the outfall goes a short distance across a grass field within a ditch then directly into an existing 15-inch pipe under a parking lot of a business. The parking lot slopes down to the business so any overtopping of the parking lot could cause flooding of the business. </w:t>
      </w:r>
    </w:p>
    <w:p w14:paraId="34FD61BF" w14:textId="7E7CEB69"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Survey data for the 15-inch pipe and the top of the parking lot has been collected. Flows have been modeled in HY-8. In the pre-developed condition, the peak flows for the 25-year storm safely pass through the 15-inch pipe without overtopping the parking lot. However, in the post-developed unattenuated condition the 25-year storm would overtop the parking lot, posing a flooding concern to the business. See Appendix </w:t>
      </w:r>
      <w:r w:rsidR="002D2334">
        <w:rPr>
          <w:rFonts w:ascii="Arial" w:eastAsiaTheme="minorHAnsi" w:hAnsi="Arial" w:cs="Arial"/>
          <w:color w:val="0070C0"/>
        </w:rPr>
        <w:t>H</w:t>
      </w:r>
      <w:r w:rsidRPr="009427B3">
        <w:rPr>
          <w:rFonts w:ascii="Arial" w:eastAsiaTheme="minorHAnsi" w:hAnsi="Arial" w:cs="Arial"/>
          <w:color w:val="0070C0"/>
        </w:rPr>
        <w:t xml:space="preserve"> for HY-8 modeling documentation.</w:t>
      </w:r>
    </w:p>
    <w:p w14:paraId="779BA85C" w14:textId="600A4413" w:rsidR="0029099B" w:rsidRPr="009427B3" w:rsidRDefault="0029099B" w:rsidP="0029099B">
      <w:pPr>
        <w:rPr>
          <w:rFonts w:ascii="Arial" w:eastAsiaTheme="minorHAnsi" w:hAnsi="Arial" w:cs="Arial"/>
          <w:color w:val="0070C0"/>
        </w:rPr>
      </w:pPr>
      <w:r w:rsidRPr="009427B3">
        <w:rPr>
          <w:rFonts w:ascii="Arial" w:eastAsiaTheme="minorHAnsi" w:hAnsi="Arial" w:cs="Arial"/>
          <w:color w:val="0070C0"/>
        </w:rPr>
        <w:t xml:space="preserve">The right-of-way team has met with the owners of the property and discussed increasing the size of the 15-inch pipe or installing an additional pipe under the parking lot. However, the property owner stated that this is not a possibility. See Appendix </w:t>
      </w:r>
      <w:r w:rsidR="002D2334">
        <w:rPr>
          <w:rFonts w:ascii="Arial" w:eastAsiaTheme="minorHAnsi" w:hAnsi="Arial" w:cs="Arial"/>
          <w:color w:val="0070C0"/>
        </w:rPr>
        <w:t>H</w:t>
      </w:r>
      <w:r w:rsidRPr="009427B3">
        <w:rPr>
          <w:rFonts w:ascii="Arial" w:eastAsiaTheme="minorHAnsi" w:hAnsi="Arial" w:cs="Arial"/>
          <w:color w:val="0070C0"/>
        </w:rPr>
        <w:t xml:space="preserve"> for the right-of-way team’s notes on these meetings.</w:t>
      </w:r>
    </w:p>
    <w:p w14:paraId="0E1FD5BC" w14:textId="083A725B" w:rsidR="0029099B" w:rsidRPr="0029099B" w:rsidRDefault="0029099B" w:rsidP="0029099B">
      <w:pPr>
        <w:rPr>
          <w:rFonts w:ascii="Arial" w:eastAsiaTheme="minorHAnsi" w:hAnsi="Arial" w:cs="Arial"/>
          <w:color w:val="0070C0"/>
        </w:rPr>
      </w:pPr>
      <w:r w:rsidRPr="009427B3">
        <w:rPr>
          <w:rFonts w:ascii="Arial" w:eastAsiaTheme="minorHAnsi" w:hAnsi="Arial" w:cs="Arial"/>
          <w:color w:val="0070C0"/>
        </w:rPr>
        <w:t xml:space="preserve">As demonstrated by the topography of the location maps, the discharge cannot be bypassed around the parking lot while maintaining gravity flow. Therefore, the design team recommends installation of a post-construction BMP in the grass field between the state route and the parking lot. The pond model in Appendix G in conjunction with the HY-8 model in Appendix </w:t>
      </w:r>
      <w:r w:rsidR="002D2334">
        <w:rPr>
          <w:rFonts w:ascii="Arial" w:eastAsiaTheme="minorHAnsi" w:hAnsi="Arial" w:cs="Arial"/>
          <w:color w:val="0070C0"/>
        </w:rPr>
        <w:t>H</w:t>
      </w:r>
      <w:r w:rsidRPr="009427B3">
        <w:rPr>
          <w:rFonts w:ascii="Arial" w:eastAsiaTheme="minorHAnsi" w:hAnsi="Arial" w:cs="Arial"/>
          <w:color w:val="0070C0"/>
        </w:rPr>
        <w:t xml:space="preserve"> demonstrate that the recommended BMP would reduce peak flows so that the 25-year storm both safely pass through the 15-inch pipe without overtopping the parking lot. Attenuated post-developed peak flow for the 100-year storm is less than the 100-year pre-developed peak flow.</w:t>
      </w:r>
    </w:p>
    <w:p w14:paraId="1E883059" w14:textId="77777777" w:rsidR="00DB0E5B" w:rsidRDefault="00DB0E5B" w:rsidP="00DB0E5B">
      <w:pPr>
        <w:rPr>
          <w:rFonts w:ascii="Arial" w:eastAsiaTheme="minorHAnsi" w:hAnsi="Arial" w:cs="Arial"/>
          <w:b/>
        </w:rPr>
      </w:pPr>
      <w:r w:rsidRPr="00ED4D4D">
        <w:rPr>
          <w:rFonts w:ascii="Arial" w:eastAsiaTheme="minorHAnsi" w:hAnsi="Arial" w:cs="Arial"/>
          <w:b/>
        </w:rPr>
        <w:t>Best Management Practice (BMP) Selection</w:t>
      </w:r>
    </w:p>
    <w:p w14:paraId="6A033ED6" w14:textId="77777777"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Filter Strip</w:t>
      </w:r>
      <w:r w:rsidRPr="009E06C8">
        <w:rPr>
          <w:rFonts w:ascii="Arial" w:eastAsiaTheme="minorHAnsi" w:hAnsi="Arial" w:cs="Arial"/>
          <w:color w:val="0070C0"/>
        </w:rPr>
        <w:t xml:space="preserve"> – The typical section for this section of </w:t>
      </w:r>
      <w:r>
        <w:rPr>
          <w:rFonts w:ascii="Arial" w:eastAsiaTheme="minorHAnsi" w:hAnsi="Arial" w:cs="Arial"/>
          <w:color w:val="0070C0"/>
        </w:rPr>
        <w:t>the</w:t>
      </w:r>
      <w:r w:rsidRPr="009E06C8">
        <w:rPr>
          <w:rFonts w:ascii="Arial" w:eastAsiaTheme="minorHAnsi" w:hAnsi="Arial" w:cs="Arial"/>
          <w:color w:val="0070C0"/>
        </w:rPr>
        <w:t xml:space="preserve"> project </w:t>
      </w:r>
      <w:r>
        <w:rPr>
          <w:rFonts w:ascii="Arial" w:eastAsiaTheme="minorHAnsi" w:hAnsi="Arial" w:cs="Arial"/>
          <w:color w:val="0070C0"/>
        </w:rPr>
        <w:t>in this area ha</w:t>
      </w:r>
      <w:r w:rsidRPr="009E06C8">
        <w:rPr>
          <w:rFonts w:ascii="Arial" w:eastAsiaTheme="minorHAnsi" w:hAnsi="Arial" w:cs="Arial"/>
          <w:color w:val="0070C0"/>
        </w:rPr>
        <w:t xml:space="preserve">s </w:t>
      </w:r>
      <w:r>
        <w:rPr>
          <w:rFonts w:ascii="Arial" w:eastAsiaTheme="minorHAnsi" w:hAnsi="Arial" w:cs="Arial"/>
          <w:color w:val="0070C0"/>
        </w:rPr>
        <w:t>curb and gutter.</w:t>
      </w:r>
      <w:r w:rsidRPr="009E06C8">
        <w:rPr>
          <w:rFonts w:ascii="Arial" w:eastAsiaTheme="minorHAnsi" w:hAnsi="Arial" w:cs="Arial"/>
          <w:color w:val="0070C0"/>
        </w:rPr>
        <w:t xml:space="preserve"> No sheet flow from impervious areas </w:t>
      </w:r>
      <w:r>
        <w:rPr>
          <w:rFonts w:ascii="Arial" w:eastAsiaTheme="minorHAnsi" w:hAnsi="Arial" w:cs="Arial"/>
          <w:color w:val="0070C0"/>
        </w:rPr>
        <w:t>is</w:t>
      </w:r>
      <w:r w:rsidRPr="009E06C8">
        <w:rPr>
          <w:rFonts w:ascii="Arial" w:eastAsiaTheme="minorHAnsi" w:hAnsi="Arial" w:cs="Arial"/>
          <w:color w:val="0070C0"/>
        </w:rPr>
        <w:t xml:space="preserve"> present within the drainage limits</w:t>
      </w:r>
      <w:r>
        <w:rPr>
          <w:rFonts w:ascii="Arial" w:eastAsiaTheme="minorHAnsi" w:hAnsi="Arial" w:cs="Arial"/>
          <w:color w:val="0070C0"/>
        </w:rPr>
        <w:t>. T</w:t>
      </w:r>
      <w:r w:rsidRPr="009E06C8">
        <w:rPr>
          <w:rFonts w:ascii="Arial" w:eastAsiaTheme="minorHAnsi" w:hAnsi="Arial" w:cs="Arial"/>
          <w:color w:val="0070C0"/>
        </w:rPr>
        <w:t>herefore, the filter strip is not an appropriate BMP for this basin.</w:t>
      </w:r>
    </w:p>
    <w:p w14:paraId="198E7C99" w14:textId="404814B1"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Grass Channel</w:t>
      </w:r>
      <w:r w:rsidRPr="009E06C8">
        <w:rPr>
          <w:rFonts w:ascii="Arial" w:eastAsiaTheme="minorHAnsi" w:hAnsi="Arial" w:cs="Arial"/>
          <w:color w:val="0070C0"/>
        </w:rPr>
        <w:t xml:space="preserve"> –</w:t>
      </w:r>
      <w:r>
        <w:rPr>
          <w:rFonts w:ascii="Arial" w:eastAsiaTheme="minorHAnsi" w:hAnsi="Arial" w:cs="Arial"/>
          <w:color w:val="0070C0"/>
        </w:rPr>
        <w:t xml:space="preserve"> </w:t>
      </w:r>
      <w:r w:rsidR="000F4767">
        <w:rPr>
          <w:rFonts w:ascii="Arial" w:eastAsiaTheme="minorHAnsi" w:hAnsi="Arial" w:cs="Arial"/>
          <w:color w:val="0070C0"/>
        </w:rPr>
        <w:t>The grass channel is not an appropriate BMP for this basin due to the high groundwater table.</w:t>
      </w:r>
    </w:p>
    <w:p w14:paraId="0A4EBFCB" w14:textId="5F33A3CA" w:rsidR="00DB0E5B" w:rsidRPr="009E06C8" w:rsidRDefault="00DB0E5B" w:rsidP="00DB0E5B">
      <w:pPr>
        <w:rPr>
          <w:rFonts w:ascii="Arial" w:eastAsiaTheme="minorHAnsi" w:hAnsi="Arial" w:cs="Arial"/>
          <w:color w:val="0070C0"/>
        </w:rPr>
      </w:pPr>
      <w:r w:rsidRPr="000F4BA2">
        <w:rPr>
          <w:rFonts w:ascii="Arial" w:eastAsiaTheme="minorHAnsi" w:hAnsi="Arial" w:cs="Arial"/>
          <w:color w:val="0070C0"/>
          <w:u w:val="single"/>
        </w:rPr>
        <w:t>Infiltration Trench</w:t>
      </w:r>
      <w:r w:rsidRPr="000F4BA2">
        <w:rPr>
          <w:rFonts w:ascii="Arial" w:eastAsiaTheme="minorHAnsi" w:hAnsi="Arial" w:cs="Arial"/>
          <w:color w:val="0070C0"/>
        </w:rPr>
        <w:t xml:space="preserve"> – The infiltration trench is</w:t>
      </w:r>
      <w:r w:rsidR="004A3BCD">
        <w:rPr>
          <w:rFonts w:ascii="Arial" w:eastAsiaTheme="minorHAnsi" w:hAnsi="Arial" w:cs="Arial"/>
          <w:color w:val="0070C0"/>
        </w:rPr>
        <w:t xml:space="preserve"> not an appropriate BMP for this basin due to the high groundwater table.</w:t>
      </w:r>
    </w:p>
    <w:p w14:paraId="0A2089CB" w14:textId="116FB368"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filter is</w:t>
      </w:r>
      <w:r w:rsidR="004A3BCD">
        <w:rPr>
          <w:rFonts w:ascii="Arial" w:eastAsiaTheme="minorHAnsi" w:hAnsi="Arial" w:cs="Arial"/>
          <w:color w:val="0070C0"/>
        </w:rPr>
        <w:t xml:space="preserve"> not</w:t>
      </w:r>
      <w:r w:rsidRPr="009E06C8">
        <w:rPr>
          <w:rFonts w:ascii="Arial" w:eastAsiaTheme="minorHAnsi" w:hAnsi="Arial" w:cs="Arial"/>
          <w:color w:val="0070C0"/>
        </w:rPr>
        <w:t xml:space="preserve"> an appropriate BMP for this basi</w:t>
      </w:r>
      <w:r w:rsidR="004A3BCD">
        <w:rPr>
          <w:rFonts w:ascii="Arial" w:eastAsiaTheme="minorHAnsi" w:hAnsi="Arial" w:cs="Arial"/>
          <w:color w:val="0070C0"/>
        </w:rPr>
        <w:t>n due to the high groundwater table.</w:t>
      </w:r>
    </w:p>
    <w:p w14:paraId="1D52E952" w14:textId="77777777" w:rsidR="00DB0E5B" w:rsidRPr="009E06C8" w:rsidRDefault="00DB0E5B" w:rsidP="00DB0E5B">
      <w:pPr>
        <w:rPr>
          <w:rFonts w:ascii="Arial" w:eastAsiaTheme="minorHAnsi" w:hAnsi="Arial" w:cs="Arial"/>
          <w:color w:val="0070C0"/>
        </w:rPr>
      </w:pPr>
      <w:r w:rsidRPr="000F4BA2">
        <w:rPr>
          <w:rFonts w:ascii="Arial" w:eastAsiaTheme="minorHAnsi" w:hAnsi="Arial" w:cs="Arial"/>
          <w:color w:val="0070C0"/>
          <w:u w:val="single"/>
        </w:rPr>
        <w:t>Bioretention Area</w:t>
      </w:r>
      <w:r w:rsidRPr="000F4BA2">
        <w:rPr>
          <w:rFonts w:ascii="Arial" w:eastAsiaTheme="minorHAnsi" w:hAnsi="Arial" w:cs="Arial"/>
          <w:color w:val="0070C0"/>
        </w:rPr>
        <w:t xml:space="preserve"> – The bioretention area is an appropriate BMP for this basin. </w:t>
      </w:r>
    </w:p>
    <w:p w14:paraId="10CDA797" w14:textId="368CDF9C"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Dry Detention Basin</w:t>
      </w:r>
      <w:r w:rsidRPr="009E06C8">
        <w:rPr>
          <w:rFonts w:ascii="Arial" w:eastAsiaTheme="minorHAnsi" w:hAnsi="Arial" w:cs="Arial"/>
          <w:color w:val="0070C0"/>
        </w:rPr>
        <w:t xml:space="preserve"> – </w:t>
      </w:r>
      <w:r>
        <w:rPr>
          <w:rFonts w:ascii="Arial" w:eastAsiaTheme="minorHAnsi" w:hAnsi="Arial" w:cs="Arial"/>
          <w:color w:val="0070C0"/>
        </w:rPr>
        <w:t xml:space="preserve">The dry detention basin is not an appropriate BMP </w:t>
      </w:r>
      <w:r w:rsidR="004A3BCD">
        <w:rPr>
          <w:rFonts w:ascii="Arial" w:eastAsiaTheme="minorHAnsi" w:hAnsi="Arial" w:cs="Arial"/>
          <w:color w:val="0070C0"/>
        </w:rPr>
        <w:t>due to the high groundwater table.</w:t>
      </w:r>
    </w:p>
    <w:p w14:paraId="3CA2F331" w14:textId="2A904290"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Wet Detention Pond</w:t>
      </w:r>
      <w:r w:rsidRPr="009E06C8">
        <w:rPr>
          <w:rFonts w:ascii="Arial" w:eastAsiaTheme="minorHAnsi" w:hAnsi="Arial" w:cs="Arial"/>
          <w:color w:val="0070C0"/>
        </w:rPr>
        <w:t xml:space="preserve"> – The drainage area is less than 10 acres</w:t>
      </w:r>
      <w:r w:rsidR="004A3BCD">
        <w:rPr>
          <w:rFonts w:ascii="Arial" w:eastAsiaTheme="minorHAnsi" w:hAnsi="Arial" w:cs="Arial"/>
          <w:color w:val="0070C0"/>
        </w:rPr>
        <w:t>, however groundwater is present so this BMP is appropriate for this basin.</w:t>
      </w:r>
    </w:p>
    <w:p w14:paraId="52588680" w14:textId="77777777"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Stormwater Wetland</w:t>
      </w:r>
      <w:r w:rsidRPr="009E06C8">
        <w:rPr>
          <w:rFonts w:ascii="Arial" w:eastAsiaTheme="minorHAnsi" w:hAnsi="Arial" w:cs="Arial"/>
          <w:color w:val="0070C0"/>
        </w:rPr>
        <w:t xml:space="preserve"> – The drainage basin is less than 5 acres. Therefore, the stormwater wetland is not an appropriate BMP for this basin.</w:t>
      </w:r>
    </w:p>
    <w:p w14:paraId="292CC554" w14:textId="77777777" w:rsidR="00DB0E5B" w:rsidRPr="009E06C8" w:rsidRDefault="00DB0E5B" w:rsidP="00DB0E5B">
      <w:pPr>
        <w:rPr>
          <w:rFonts w:ascii="Arial" w:eastAsiaTheme="minorHAnsi" w:hAnsi="Arial" w:cs="Arial"/>
          <w:color w:val="0070C0"/>
        </w:rPr>
      </w:pPr>
      <w:r w:rsidRPr="009E06C8">
        <w:rPr>
          <w:rFonts w:ascii="Arial" w:eastAsiaTheme="minorHAnsi" w:hAnsi="Arial" w:cs="Arial"/>
          <w:color w:val="0070C0"/>
          <w:u w:val="single"/>
        </w:rPr>
        <w:t>Bioslope</w:t>
      </w:r>
      <w:r w:rsidRPr="009E06C8">
        <w:rPr>
          <w:rFonts w:ascii="Arial" w:eastAsiaTheme="minorHAnsi" w:hAnsi="Arial" w:cs="Arial"/>
          <w:color w:val="0070C0"/>
        </w:rPr>
        <w:t xml:space="preserve"> – The typical section for this </w:t>
      </w:r>
      <w:r>
        <w:rPr>
          <w:rFonts w:ascii="Arial" w:eastAsiaTheme="minorHAnsi" w:hAnsi="Arial" w:cs="Arial"/>
          <w:color w:val="0070C0"/>
        </w:rPr>
        <w:t>portion</w:t>
      </w:r>
      <w:r w:rsidRPr="009E06C8">
        <w:rPr>
          <w:rFonts w:ascii="Arial" w:eastAsiaTheme="minorHAnsi" w:hAnsi="Arial" w:cs="Arial"/>
          <w:color w:val="0070C0"/>
        </w:rPr>
        <w:t xml:space="preserve"> of </w:t>
      </w:r>
      <w:r>
        <w:rPr>
          <w:rFonts w:ascii="Arial" w:eastAsiaTheme="minorHAnsi" w:hAnsi="Arial" w:cs="Arial"/>
          <w:color w:val="0070C0"/>
        </w:rPr>
        <w:t>the</w:t>
      </w:r>
      <w:r w:rsidRPr="009E06C8">
        <w:rPr>
          <w:rFonts w:ascii="Arial" w:eastAsiaTheme="minorHAnsi" w:hAnsi="Arial" w:cs="Arial"/>
          <w:color w:val="0070C0"/>
        </w:rPr>
        <w:t xml:space="preserve"> project </w:t>
      </w:r>
      <w:r>
        <w:rPr>
          <w:rFonts w:ascii="Arial" w:eastAsiaTheme="minorHAnsi" w:hAnsi="Arial" w:cs="Arial"/>
          <w:color w:val="0070C0"/>
        </w:rPr>
        <w:t>has</w:t>
      </w:r>
      <w:r w:rsidRPr="009E06C8">
        <w:rPr>
          <w:rFonts w:ascii="Arial" w:eastAsiaTheme="minorHAnsi" w:hAnsi="Arial" w:cs="Arial"/>
          <w:color w:val="0070C0"/>
        </w:rPr>
        <w:t xml:space="preserve"> </w:t>
      </w:r>
      <w:r>
        <w:rPr>
          <w:rFonts w:ascii="Arial" w:eastAsiaTheme="minorHAnsi" w:hAnsi="Arial" w:cs="Arial"/>
          <w:color w:val="0070C0"/>
        </w:rPr>
        <w:t>curb and gutter</w:t>
      </w:r>
      <w:r w:rsidRPr="009E06C8">
        <w:rPr>
          <w:rFonts w:ascii="Arial" w:eastAsiaTheme="minorHAnsi" w:hAnsi="Arial" w:cs="Arial"/>
          <w:color w:val="0070C0"/>
        </w:rPr>
        <w:t>. No sheet flow from impervious areas is present within the drainage limits. Therefore, the bioslope is not an appropriate BMP for this basin.</w:t>
      </w:r>
    </w:p>
    <w:p w14:paraId="359ADF6A" w14:textId="449A2EA7" w:rsidR="00DB0E5B" w:rsidRDefault="00DB0E5B" w:rsidP="00DB0E5B">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The enhanced </w:t>
      </w:r>
      <w:r>
        <w:rPr>
          <w:rFonts w:ascii="Arial" w:eastAsiaTheme="minorHAnsi" w:hAnsi="Arial" w:cs="Arial"/>
          <w:color w:val="0070C0"/>
        </w:rPr>
        <w:t xml:space="preserve">dry </w:t>
      </w:r>
      <w:r w:rsidRPr="009E06C8">
        <w:rPr>
          <w:rFonts w:ascii="Arial" w:eastAsiaTheme="minorHAnsi" w:hAnsi="Arial" w:cs="Arial"/>
          <w:color w:val="0070C0"/>
        </w:rPr>
        <w:t xml:space="preserve">swale is </w:t>
      </w:r>
      <w:r w:rsidR="004A3BCD">
        <w:rPr>
          <w:rFonts w:ascii="Arial" w:eastAsiaTheme="minorHAnsi" w:hAnsi="Arial" w:cs="Arial"/>
          <w:color w:val="0070C0"/>
        </w:rPr>
        <w:t xml:space="preserve">not </w:t>
      </w:r>
      <w:r w:rsidRPr="009E06C8">
        <w:rPr>
          <w:rFonts w:ascii="Arial" w:eastAsiaTheme="minorHAnsi" w:hAnsi="Arial" w:cs="Arial"/>
          <w:color w:val="0070C0"/>
        </w:rPr>
        <w:t>an appropriate BMP for this basin</w:t>
      </w:r>
      <w:r w:rsidR="004A3BCD">
        <w:rPr>
          <w:rFonts w:ascii="Arial" w:eastAsiaTheme="minorHAnsi" w:hAnsi="Arial" w:cs="Arial"/>
          <w:color w:val="0070C0"/>
        </w:rPr>
        <w:t xml:space="preserve"> due to the high groundwater table.</w:t>
      </w:r>
    </w:p>
    <w:p w14:paraId="1179AC51" w14:textId="5D80926A" w:rsidR="00DB0E5B" w:rsidRDefault="00DB0E5B" w:rsidP="00DB0E5B">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Wet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sidR="004A3BCD">
        <w:rPr>
          <w:rFonts w:ascii="Arial" w:eastAsiaTheme="minorHAnsi" w:hAnsi="Arial" w:cs="Arial"/>
          <w:color w:val="0070C0"/>
        </w:rPr>
        <w:t xml:space="preserve">The enhanced wet swale is not an appropriate BMP for this basin since detention is </w:t>
      </w:r>
      <w:r w:rsidR="002D2334">
        <w:rPr>
          <w:rFonts w:ascii="Arial" w:eastAsiaTheme="minorHAnsi" w:hAnsi="Arial" w:cs="Arial"/>
          <w:color w:val="0070C0"/>
        </w:rPr>
        <w:t xml:space="preserve">recommended to be </w:t>
      </w:r>
      <w:r w:rsidR="004A3BCD">
        <w:rPr>
          <w:rFonts w:ascii="Arial" w:eastAsiaTheme="minorHAnsi" w:hAnsi="Arial" w:cs="Arial"/>
          <w:color w:val="0070C0"/>
        </w:rPr>
        <w:t>warranted for this basin and the enhanced wet swale provides minimal detention.</w:t>
      </w:r>
    </w:p>
    <w:p w14:paraId="03D46BDB" w14:textId="77777777" w:rsidR="00DB0E5B" w:rsidRDefault="00DB0E5B" w:rsidP="00DB0E5B">
      <w:pPr>
        <w:rPr>
          <w:rFonts w:ascii="Arial" w:eastAsiaTheme="minorHAnsi" w:hAnsi="Arial" w:cs="Arial"/>
          <w:color w:val="0070C0"/>
        </w:rPr>
      </w:pPr>
      <w:r w:rsidRPr="009E06C8">
        <w:rPr>
          <w:rFonts w:ascii="Arial" w:eastAsiaTheme="minorHAnsi" w:hAnsi="Arial" w:cs="Arial"/>
          <w:color w:val="0070C0"/>
          <w:u w:val="single"/>
        </w:rPr>
        <w:t>Open Graded Friction Course</w:t>
      </w:r>
      <w:r w:rsidRPr="009E06C8">
        <w:rPr>
          <w:rFonts w:ascii="Arial" w:eastAsiaTheme="minorHAnsi" w:hAnsi="Arial" w:cs="Arial"/>
          <w:color w:val="0070C0"/>
        </w:rPr>
        <w:t xml:space="preserve"> – OGFC is </w:t>
      </w:r>
      <w:r>
        <w:rPr>
          <w:rFonts w:ascii="Arial" w:eastAsiaTheme="minorHAnsi" w:hAnsi="Arial" w:cs="Arial"/>
          <w:color w:val="0070C0"/>
        </w:rPr>
        <w:t>not present in this drainage area.</w:t>
      </w:r>
    </w:p>
    <w:p w14:paraId="46680F26" w14:textId="51418984" w:rsidR="00B84897" w:rsidRPr="00ED4D4D" w:rsidRDefault="00B84897" w:rsidP="00DB0E5B">
      <w:pPr>
        <w:rPr>
          <w:rFonts w:ascii="Arial" w:eastAsiaTheme="minorHAnsi" w:hAnsi="Arial" w:cs="Arial"/>
        </w:rPr>
      </w:pPr>
      <w:r w:rsidRPr="00B84897">
        <w:rPr>
          <w:rFonts w:ascii="Arial" w:eastAsiaTheme="minorHAnsi" w:hAnsi="Arial" w:cs="Arial"/>
          <w:color w:val="0070C0"/>
          <w:u w:val="single"/>
        </w:rPr>
        <w:t>Regenerative Stormwater Conveyance</w:t>
      </w:r>
      <w:r>
        <w:rPr>
          <w:rFonts w:ascii="Arial" w:eastAsiaTheme="minorHAnsi" w:hAnsi="Arial" w:cs="Arial"/>
          <w:color w:val="0070C0"/>
        </w:rPr>
        <w:t xml:space="preserve"> – </w:t>
      </w:r>
      <w:r w:rsidR="00E72E49">
        <w:rPr>
          <w:rFonts w:ascii="Arial" w:eastAsiaTheme="minorHAnsi" w:hAnsi="Arial" w:cs="Arial"/>
          <w:color w:val="0070C0"/>
        </w:rPr>
        <w:t>The construction costs for regenerative stormwater conveyances are high, so regenerative stormwater conveyance was not considered for this outfall since the considered BMPs are infeasible due to cost infeasibility.</w:t>
      </w:r>
    </w:p>
    <w:p w14:paraId="073A6E87" w14:textId="77777777" w:rsidR="00DB0E5B" w:rsidRPr="00ED4D4D" w:rsidRDefault="00DB0E5B" w:rsidP="00DB0E5B">
      <w:pPr>
        <w:rPr>
          <w:rFonts w:ascii="Arial" w:eastAsiaTheme="minorHAnsi" w:hAnsi="Arial" w:cs="Arial"/>
          <w:b/>
        </w:rPr>
      </w:pPr>
      <w:r w:rsidRPr="00ED4D4D">
        <w:rPr>
          <w:rFonts w:ascii="Arial" w:eastAsiaTheme="minorHAnsi" w:hAnsi="Arial" w:cs="Arial"/>
          <w:b/>
        </w:rPr>
        <w:t>Feasibility</w:t>
      </w:r>
    </w:p>
    <w:p w14:paraId="02D560B5" w14:textId="7A34D31C" w:rsidR="00DB0E5B" w:rsidRPr="009E06C8" w:rsidRDefault="004A3BCD" w:rsidP="00DB0E5B">
      <w:pPr>
        <w:rPr>
          <w:rFonts w:ascii="Arial" w:eastAsiaTheme="minorHAnsi" w:hAnsi="Arial" w:cs="Arial"/>
          <w:color w:val="0070C0"/>
        </w:rPr>
      </w:pPr>
      <w:r>
        <w:rPr>
          <w:rFonts w:ascii="Arial" w:eastAsiaTheme="minorHAnsi" w:hAnsi="Arial" w:cs="Arial"/>
          <w:color w:val="0070C0"/>
          <w:u w:val="single"/>
        </w:rPr>
        <w:t>Wet Detention Basin</w:t>
      </w:r>
      <w:r w:rsidR="00DB0E5B" w:rsidRPr="009E06C8">
        <w:rPr>
          <w:rFonts w:ascii="Arial" w:eastAsiaTheme="minorHAnsi" w:hAnsi="Arial" w:cs="Arial"/>
          <w:color w:val="0070C0"/>
        </w:rPr>
        <w:t xml:space="preserve"> – The </w:t>
      </w:r>
      <w:r>
        <w:rPr>
          <w:rFonts w:ascii="Arial" w:eastAsiaTheme="minorHAnsi" w:hAnsi="Arial" w:cs="Arial"/>
          <w:color w:val="0070C0"/>
        </w:rPr>
        <w:t>wet detention basin</w:t>
      </w:r>
      <w:r w:rsidR="00DB0E5B" w:rsidRPr="009E06C8">
        <w:rPr>
          <w:rFonts w:ascii="Arial" w:eastAsiaTheme="minorHAnsi" w:hAnsi="Arial" w:cs="Arial"/>
          <w:color w:val="0070C0"/>
        </w:rPr>
        <w:t xml:space="preserve"> </w:t>
      </w:r>
      <w:r>
        <w:rPr>
          <w:rFonts w:ascii="Arial" w:eastAsiaTheme="minorHAnsi" w:hAnsi="Arial" w:cs="Arial"/>
          <w:color w:val="0070C0"/>
        </w:rPr>
        <w:t>would require purchase of expensive ROW</w:t>
      </w:r>
      <w:r w:rsidR="00DB0E5B" w:rsidRPr="009E06C8">
        <w:rPr>
          <w:rFonts w:ascii="Arial" w:eastAsiaTheme="minorHAnsi" w:hAnsi="Arial" w:cs="Arial"/>
          <w:color w:val="0070C0"/>
        </w:rPr>
        <w:t xml:space="preserve">. The cost of the </w:t>
      </w:r>
      <w:r>
        <w:rPr>
          <w:rFonts w:ascii="Arial" w:eastAsiaTheme="minorHAnsi" w:hAnsi="Arial" w:cs="Arial"/>
          <w:color w:val="0070C0"/>
        </w:rPr>
        <w:t xml:space="preserve">wet detention </w:t>
      </w:r>
      <w:r w:rsidR="00A114CF">
        <w:rPr>
          <w:rFonts w:ascii="Arial" w:eastAsiaTheme="minorHAnsi" w:hAnsi="Arial" w:cs="Arial"/>
          <w:color w:val="0070C0"/>
        </w:rPr>
        <w:t xml:space="preserve">basin (including ROW) </w:t>
      </w:r>
      <w:r w:rsidR="00DB0E5B" w:rsidRPr="009E06C8">
        <w:rPr>
          <w:rFonts w:ascii="Arial" w:eastAsiaTheme="minorHAnsi" w:hAnsi="Arial" w:cs="Arial"/>
          <w:color w:val="0070C0"/>
        </w:rPr>
        <w:t xml:space="preserve">required for construction was found to be </w:t>
      </w:r>
      <w:r w:rsidR="00A114CF">
        <w:rPr>
          <w:rFonts w:ascii="Arial" w:eastAsiaTheme="minorHAnsi" w:hAnsi="Arial" w:cs="Arial"/>
          <w:color w:val="0070C0"/>
        </w:rPr>
        <w:t>16.7</w:t>
      </w:r>
      <w:r w:rsidR="00DB0E5B" w:rsidRPr="009E06C8">
        <w:rPr>
          <w:rFonts w:ascii="Arial" w:eastAsiaTheme="minorHAnsi" w:hAnsi="Arial" w:cs="Arial"/>
          <w:color w:val="0070C0"/>
        </w:rPr>
        <w:t xml:space="preserve">% the cost of the roadway construction in this drainage </w:t>
      </w:r>
      <w:r w:rsidR="00DB0E5B">
        <w:rPr>
          <w:rFonts w:ascii="Arial" w:eastAsiaTheme="minorHAnsi" w:hAnsi="Arial" w:cs="Arial"/>
          <w:color w:val="0070C0"/>
        </w:rPr>
        <w:t>basin</w:t>
      </w:r>
      <w:r w:rsidR="00DB0E5B" w:rsidRPr="009E06C8">
        <w:rPr>
          <w:rFonts w:ascii="Arial" w:eastAsiaTheme="minorHAnsi" w:hAnsi="Arial" w:cs="Arial"/>
          <w:color w:val="0070C0"/>
        </w:rPr>
        <w:t xml:space="preserve">. This BMP is infeasible under Infeasibility Criteria #1. The cost of the BMP will exceed 10% of the roadway construction cost in the drainage </w:t>
      </w:r>
      <w:r w:rsidR="00DB0E5B">
        <w:rPr>
          <w:rFonts w:ascii="Arial" w:eastAsiaTheme="minorHAnsi" w:hAnsi="Arial" w:cs="Arial"/>
          <w:color w:val="0070C0"/>
        </w:rPr>
        <w:t>basin</w:t>
      </w:r>
      <w:r w:rsidR="00DB0E5B" w:rsidRPr="009E06C8">
        <w:rPr>
          <w:rFonts w:ascii="Arial" w:eastAsiaTheme="minorHAnsi" w:hAnsi="Arial" w:cs="Arial"/>
          <w:color w:val="0070C0"/>
        </w:rPr>
        <w:t>, the threshold established in the permit.</w:t>
      </w:r>
      <w:r w:rsidR="00DB0E5B">
        <w:rPr>
          <w:rFonts w:ascii="Arial" w:eastAsiaTheme="minorHAnsi" w:hAnsi="Arial" w:cs="Arial"/>
          <w:color w:val="0070C0"/>
        </w:rPr>
        <w:t xml:space="preserve"> See Appendix J for cost calculations.</w:t>
      </w:r>
    </w:p>
    <w:p w14:paraId="6F538E05" w14:textId="6272A566" w:rsidR="0029099B" w:rsidRDefault="00DB0E5B" w:rsidP="0029099B">
      <w:pPr>
        <w:rPr>
          <w:rFonts w:ascii="Arial" w:eastAsiaTheme="minorHAnsi" w:hAnsi="Arial" w:cs="Arial"/>
          <w:b/>
          <w:color w:val="0070C0"/>
        </w:rPr>
      </w:pPr>
      <w:r w:rsidRPr="009E06C8">
        <w:rPr>
          <w:rFonts w:ascii="Arial" w:eastAsiaTheme="minorHAnsi" w:hAnsi="Arial" w:cs="Arial"/>
          <w:b/>
          <w:color w:val="0070C0"/>
        </w:rPr>
        <w:t xml:space="preserve">Drainage </w:t>
      </w:r>
      <w:r>
        <w:rPr>
          <w:rFonts w:ascii="Arial" w:eastAsiaTheme="minorHAnsi" w:hAnsi="Arial" w:cs="Arial"/>
          <w:b/>
          <w:color w:val="0070C0"/>
        </w:rPr>
        <w:t>Basin</w:t>
      </w:r>
      <w:r w:rsidRPr="009E06C8">
        <w:rPr>
          <w:rFonts w:ascii="Arial" w:eastAsiaTheme="minorHAnsi" w:hAnsi="Arial" w:cs="Arial"/>
          <w:b/>
          <w:color w:val="0070C0"/>
        </w:rPr>
        <w:t xml:space="preserve"> </w:t>
      </w:r>
      <w:r w:rsidR="004A3BCD">
        <w:rPr>
          <w:rFonts w:ascii="Arial" w:eastAsiaTheme="minorHAnsi" w:hAnsi="Arial" w:cs="Arial"/>
          <w:b/>
          <w:color w:val="0070C0"/>
        </w:rPr>
        <w:t>3</w:t>
      </w:r>
      <w:r w:rsidRPr="009E06C8">
        <w:rPr>
          <w:rFonts w:ascii="Arial" w:eastAsiaTheme="minorHAnsi" w:hAnsi="Arial" w:cs="Arial"/>
          <w:b/>
          <w:color w:val="0070C0"/>
        </w:rPr>
        <w:t xml:space="preserve"> was found to be infeasible for all BMPs. </w:t>
      </w:r>
      <w:r w:rsidR="004A3BCD">
        <w:rPr>
          <w:rFonts w:ascii="Arial" w:eastAsiaTheme="minorHAnsi" w:hAnsi="Arial" w:cs="Arial"/>
          <w:b/>
          <w:color w:val="0070C0"/>
        </w:rPr>
        <w:t xml:space="preserve">However, the wet detention basin will be assessed for suitability since detention is </w:t>
      </w:r>
      <w:r w:rsidR="002D2334">
        <w:rPr>
          <w:rFonts w:ascii="Arial" w:eastAsiaTheme="minorHAnsi" w:hAnsi="Arial" w:cs="Arial"/>
          <w:b/>
          <w:color w:val="0070C0"/>
        </w:rPr>
        <w:t xml:space="preserve">recommended to be </w:t>
      </w:r>
      <w:r w:rsidR="004A3BCD">
        <w:rPr>
          <w:rFonts w:ascii="Arial" w:eastAsiaTheme="minorHAnsi" w:hAnsi="Arial" w:cs="Arial"/>
          <w:b/>
          <w:color w:val="0070C0"/>
        </w:rPr>
        <w:t>warranted.</w:t>
      </w:r>
    </w:p>
    <w:p w14:paraId="63402F77" w14:textId="77777777" w:rsidR="00594B2B" w:rsidRPr="004A3BCD" w:rsidRDefault="00594B2B" w:rsidP="0029099B">
      <w:pPr>
        <w:rPr>
          <w:rFonts w:ascii="Arial" w:eastAsiaTheme="minorHAnsi" w:hAnsi="Arial" w:cs="Arial"/>
          <w:b/>
          <w:color w:val="0070C0"/>
        </w:rPr>
      </w:pPr>
    </w:p>
    <w:p w14:paraId="030B5A6E" w14:textId="77777777" w:rsidR="0029099B" w:rsidRPr="009427B3" w:rsidRDefault="0029099B" w:rsidP="0029099B">
      <w:pPr>
        <w:rPr>
          <w:rFonts w:ascii="Arial" w:eastAsiaTheme="minorHAnsi" w:hAnsi="Arial" w:cs="Arial"/>
          <w:b/>
        </w:rPr>
      </w:pPr>
      <w:r>
        <w:rPr>
          <w:rFonts w:ascii="Arial" w:eastAsiaTheme="minorHAnsi" w:hAnsi="Arial" w:cs="Arial"/>
          <w:b/>
        </w:rPr>
        <w:t>Suitability</w:t>
      </w:r>
    </w:p>
    <w:p w14:paraId="6F5EB1E1" w14:textId="77777777" w:rsidR="0029099B" w:rsidRPr="009427B3" w:rsidRDefault="0029099B" w:rsidP="0029099B">
      <w:pPr>
        <w:rPr>
          <w:rFonts w:ascii="Arial" w:eastAsiaTheme="minorHAnsi" w:hAnsi="Arial" w:cs="Arial"/>
        </w:rPr>
      </w:pPr>
      <w:r w:rsidRPr="009427B3">
        <w:rPr>
          <w:rFonts w:ascii="Arial" w:eastAsiaTheme="minorHAnsi" w:hAnsi="Arial" w:cs="Arial"/>
        </w:rPr>
        <w:t xml:space="preserve">Check each box to certify that the proposed BMP </w:t>
      </w:r>
      <w:r w:rsidRPr="009427B3">
        <w:rPr>
          <w:rFonts w:ascii="Arial" w:eastAsiaTheme="minorHAnsi" w:hAnsi="Arial" w:cs="Arial"/>
          <w:b/>
        </w:rPr>
        <w:t>is</w:t>
      </w:r>
      <w:r w:rsidRPr="009427B3">
        <w:rPr>
          <w:rFonts w:ascii="Arial" w:eastAsiaTheme="minorHAnsi" w:hAnsi="Arial" w:cs="Arial"/>
        </w:rPr>
        <w:t xml:space="preserve"> </w:t>
      </w:r>
      <w:r>
        <w:rPr>
          <w:rFonts w:ascii="Arial" w:eastAsiaTheme="minorHAnsi" w:hAnsi="Arial" w:cs="Arial"/>
        </w:rPr>
        <w:t>suitable</w:t>
      </w:r>
      <w:r w:rsidRPr="009427B3">
        <w:rPr>
          <w:rFonts w:ascii="Arial" w:eastAsiaTheme="minorHAnsi" w:hAnsi="Arial" w:cs="Arial"/>
        </w:rPr>
        <w:t>.</w:t>
      </w:r>
    </w:p>
    <w:p w14:paraId="1EDAEF5D" w14:textId="46049694"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1847123543"/>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rPr>
        <w:t xml:space="preserve"> The project </w:t>
      </w:r>
      <w:r w:rsidR="0029099B" w:rsidRPr="009427B3">
        <w:rPr>
          <w:rFonts w:ascii="Arial" w:eastAsiaTheme="minorHAnsi" w:hAnsi="Arial" w:cs="Arial"/>
          <w:b/>
        </w:rPr>
        <w:t>would not</w:t>
      </w:r>
      <w:r w:rsidR="0029099B" w:rsidRPr="009427B3">
        <w:rPr>
          <w:rFonts w:ascii="Arial" w:eastAsiaTheme="minorHAnsi" w:hAnsi="Arial" w:cs="Arial"/>
        </w:rPr>
        <w:t xml:space="preserve"> require an existing roadway alignment change </w:t>
      </w:r>
      <w:r w:rsidR="0029099B">
        <w:rPr>
          <w:rFonts w:ascii="Arial" w:eastAsiaTheme="minorHAnsi" w:hAnsi="Arial" w:cs="Arial"/>
        </w:rPr>
        <w:t>or</w:t>
      </w:r>
      <w:r w:rsidR="0029099B" w:rsidRPr="009427B3">
        <w:rPr>
          <w:rFonts w:ascii="Arial" w:eastAsiaTheme="minorHAnsi" w:hAnsi="Arial" w:cs="Arial"/>
        </w:rPr>
        <w:t xml:space="preserve"> a safety concern solely to allow for BMPs. </w:t>
      </w:r>
    </w:p>
    <w:p w14:paraId="501D888B" w14:textId="441073D0"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482584388"/>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color w:val="0070C0"/>
        </w:rPr>
        <w:t xml:space="preserve"> </w:t>
      </w:r>
      <w:r w:rsidR="0029099B" w:rsidRPr="009427B3">
        <w:rPr>
          <w:rFonts w:ascii="Arial" w:eastAsiaTheme="minorHAnsi" w:hAnsi="Arial" w:cs="Arial"/>
        </w:rPr>
        <w:t xml:space="preserve">The installation of post-construction BMPs </w:t>
      </w:r>
      <w:r w:rsidR="0029099B" w:rsidRPr="009427B3">
        <w:rPr>
          <w:rFonts w:ascii="Arial" w:eastAsiaTheme="minorHAnsi" w:hAnsi="Arial" w:cs="Arial"/>
          <w:b/>
        </w:rPr>
        <w:t>would not</w:t>
      </w:r>
      <w:r w:rsidR="0029099B" w:rsidRPr="009427B3">
        <w:rPr>
          <w:rFonts w:ascii="Arial" w:eastAsiaTheme="minorHAnsi" w:hAnsi="Arial" w:cs="Arial"/>
        </w:rPr>
        <w:t xml:space="preserve"> require the re-alignment and/or piping of a stream. </w:t>
      </w:r>
    </w:p>
    <w:p w14:paraId="180C1A75" w14:textId="51BFCC65"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1098828427"/>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7D3F83">
        <w:rPr>
          <w:rFonts w:ascii="Arial" w:eastAsiaTheme="minorHAnsi" w:hAnsi="Arial" w:cs="Arial"/>
          <w:color w:val="0070C0"/>
        </w:rPr>
        <w:t xml:space="preserve"> </w:t>
      </w:r>
      <w:r w:rsidR="0029099B" w:rsidRPr="007D3F83">
        <w:rPr>
          <w:rFonts w:ascii="Arial" w:eastAsiaTheme="minorHAnsi" w:hAnsi="Arial" w:cs="Arial"/>
        </w:rPr>
        <w:t xml:space="preserve">Implementation of BMPs </w:t>
      </w:r>
      <w:r w:rsidR="0029099B" w:rsidRPr="007D3F83">
        <w:rPr>
          <w:rFonts w:ascii="Arial" w:eastAsiaTheme="minorHAnsi" w:hAnsi="Arial" w:cs="Arial"/>
          <w:b/>
        </w:rPr>
        <w:t xml:space="preserve">would not </w:t>
      </w:r>
      <w:r w:rsidR="0029099B" w:rsidRPr="007D3F83">
        <w:rPr>
          <w:rFonts w:ascii="Arial" w:eastAsiaTheme="minorHAnsi" w:hAnsi="Arial" w:cs="Arial"/>
        </w:rPr>
        <w:t>cause loss of habitat for endangered or threatened species.</w:t>
      </w:r>
    </w:p>
    <w:p w14:paraId="235FCBCE" w14:textId="650341A1"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1475521165"/>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color w:val="0070C0"/>
        </w:rPr>
        <w:t xml:space="preserve"> </w:t>
      </w:r>
      <w:r w:rsidR="0029099B" w:rsidRPr="009427B3">
        <w:rPr>
          <w:rFonts w:ascii="Arial" w:eastAsiaTheme="minorHAnsi" w:hAnsi="Arial" w:cs="Arial"/>
        </w:rPr>
        <w:t xml:space="preserve">Implementation of the BMP </w:t>
      </w:r>
      <w:r w:rsidR="0029099B" w:rsidRPr="009427B3">
        <w:rPr>
          <w:rFonts w:ascii="Arial" w:eastAsiaTheme="minorHAnsi" w:hAnsi="Arial" w:cs="Arial"/>
          <w:b/>
        </w:rPr>
        <w:t>would not</w:t>
      </w:r>
      <w:r w:rsidR="0029099B" w:rsidRPr="009427B3">
        <w:rPr>
          <w:rFonts w:ascii="Arial" w:eastAsiaTheme="minorHAnsi" w:hAnsi="Arial" w:cs="Arial"/>
        </w:rPr>
        <w:t xml:space="preserve"> cause significant damage to cultural or community resource such as an historical site, archeological site, cemetery, park, wildlife refuge, nature trail, or school facilities.</w:t>
      </w:r>
    </w:p>
    <w:p w14:paraId="2D1A5463" w14:textId="012D592F"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1827555221"/>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color w:val="0070C0"/>
        </w:rPr>
        <w:t xml:space="preserve"> </w:t>
      </w:r>
      <w:r w:rsidR="0029099B" w:rsidRPr="009427B3">
        <w:rPr>
          <w:rFonts w:ascii="Arial" w:eastAsiaTheme="minorHAnsi" w:hAnsi="Arial" w:cs="Arial"/>
        </w:rPr>
        <w:t xml:space="preserve">Implementation of BMPs </w:t>
      </w:r>
      <w:r w:rsidR="0029099B" w:rsidRPr="009427B3">
        <w:rPr>
          <w:rFonts w:ascii="Arial" w:eastAsiaTheme="minorHAnsi" w:hAnsi="Arial" w:cs="Arial"/>
          <w:b/>
        </w:rPr>
        <w:t>would not</w:t>
      </w:r>
      <w:r w:rsidR="0029099B" w:rsidRPr="009427B3">
        <w:rPr>
          <w:rFonts w:ascii="Arial" w:eastAsiaTheme="minorHAnsi" w:hAnsi="Arial" w:cs="Arial"/>
        </w:rPr>
        <w:t xml:space="preserve"> result in violation of state or federal law or regulation.</w:t>
      </w:r>
    </w:p>
    <w:p w14:paraId="6624166E" w14:textId="0FA8B542"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1994602551"/>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color w:val="0070C0"/>
        </w:rPr>
        <w:t xml:space="preserve"> </w:t>
      </w:r>
      <w:r w:rsidR="0029099B" w:rsidRPr="009427B3">
        <w:rPr>
          <w:rFonts w:ascii="Arial" w:eastAsiaTheme="minorHAnsi" w:hAnsi="Arial" w:cs="Arial"/>
        </w:rPr>
        <w:t xml:space="preserve">There are </w:t>
      </w:r>
      <w:r w:rsidR="0029099B" w:rsidRPr="009427B3">
        <w:rPr>
          <w:rFonts w:ascii="Arial" w:eastAsiaTheme="minorHAnsi" w:hAnsi="Arial" w:cs="Arial"/>
          <w:b/>
        </w:rPr>
        <w:t>no</w:t>
      </w:r>
      <w:r w:rsidR="0029099B" w:rsidRPr="009427B3">
        <w:rPr>
          <w:rFonts w:ascii="Arial" w:eastAsiaTheme="minorHAnsi" w:hAnsi="Arial" w:cs="Arial"/>
        </w:rPr>
        <w:t xml:space="preserve"> foreseen site limitations including: shallow bedrock, contaminated soils, high groundwater, utilities, or underground facilities if avoidance or relocation is </w:t>
      </w:r>
      <w:r w:rsidR="0029099B">
        <w:rPr>
          <w:rFonts w:ascii="Arial" w:eastAsiaTheme="minorHAnsi" w:hAnsi="Arial" w:cs="Arial"/>
        </w:rPr>
        <w:t>not suitable</w:t>
      </w:r>
      <w:r w:rsidR="0029099B" w:rsidRPr="009427B3">
        <w:rPr>
          <w:rFonts w:ascii="Arial" w:eastAsiaTheme="minorHAnsi" w:hAnsi="Arial" w:cs="Arial"/>
        </w:rPr>
        <w:t>.</w:t>
      </w:r>
    </w:p>
    <w:p w14:paraId="117D6A35" w14:textId="575E2A1F" w:rsidR="0029099B" w:rsidRPr="009427B3" w:rsidRDefault="004B5BC3" w:rsidP="0029099B">
      <w:pPr>
        <w:rPr>
          <w:rFonts w:ascii="Arial" w:eastAsiaTheme="minorHAnsi" w:hAnsi="Arial" w:cs="Arial"/>
        </w:rPr>
      </w:pPr>
      <w:sdt>
        <w:sdtPr>
          <w:rPr>
            <w:rFonts w:ascii="MS Gothic" w:eastAsia="MS Gothic" w:hAnsi="MS Gothic" w:hint="eastAsia"/>
            <w:sz w:val="22"/>
            <w:szCs w:val="22"/>
          </w:rPr>
          <w:id w:val="-629006524"/>
          <w14:checkbox>
            <w14:checked w14:val="1"/>
            <w14:checkedState w14:val="2612" w14:font="MS Gothic"/>
            <w14:uncheckedState w14:val="2610" w14:font="MS Gothic"/>
          </w14:checkbox>
        </w:sdtPr>
        <w:sdtEndPr/>
        <w:sdtContent>
          <w:r w:rsidR="00A114CF">
            <w:rPr>
              <w:rFonts w:ascii="MS Gothic" w:eastAsia="MS Gothic" w:hAnsi="MS Gothic" w:hint="eastAsia"/>
              <w:sz w:val="22"/>
              <w:szCs w:val="22"/>
            </w:rPr>
            <w:t>☒</w:t>
          </w:r>
        </w:sdtContent>
      </w:sdt>
      <w:r w:rsidR="0029099B" w:rsidRPr="009427B3">
        <w:rPr>
          <w:rFonts w:ascii="Arial" w:eastAsiaTheme="minorHAnsi" w:hAnsi="Arial" w:cs="Arial"/>
          <w:color w:val="0070C0"/>
        </w:rPr>
        <w:t xml:space="preserve"> </w:t>
      </w:r>
      <w:r w:rsidR="0029099B" w:rsidRPr="009427B3">
        <w:rPr>
          <w:rFonts w:ascii="Arial" w:eastAsiaTheme="minorHAnsi" w:hAnsi="Arial" w:cs="Arial"/>
        </w:rPr>
        <w:t xml:space="preserve">Site </w:t>
      </w:r>
      <w:r w:rsidR="0029099B" w:rsidRPr="009427B3">
        <w:rPr>
          <w:rFonts w:ascii="Arial" w:eastAsiaTheme="minorHAnsi" w:hAnsi="Arial" w:cs="Arial"/>
          <w:b/>
        </w:rPr>
        <w:t xml:space="preserve">does </w:t>
      </w:r>
      <w:r w:rsidR="0029099B" w:rsidRPr="009427B3">
        <w:rPr>
          <w:rFonts w:ascii="Arial" w:eastAsiaTheme="minorHAnsi" w:hAnsi="Arial" w:cs="Arial"/>
        </w:rPr>
        <w:t>allow for gravity flow to the appropriate BMP.</w:t>
      </w:r>
    </w:p>
    <w:p w14:paraId="13602A7B" w14:textId="39CFF784" w:rsidR="0029099B" w:rsidRPr="009427B3" w:rsidRDefault="0029099B" w:rsidP="0029099B">
      <w:pPr>
        <w:rPr>
          <w:rFonts w:ascii="Arial" w:eastAsiaTheme="minorHAnsi" w:hAnsi="Arial" w:cs="Arial"/>
          <w:b/>
          <w:color w:val="0070C0"/>
        </w:rPr>
      </w:pPr>
      <w:r w:rsidRPr="009427B3">
        <w:rPr>
          <w:rFonts w:ascii="Arial" w:eastAsiaTheme="minorHAnsi" w:hAnsi="Arial" w:cs="Arial"/>
          <w:b/>
          <w:color w:val="0070C0"/>
        </w:rPr>
        <w:t xml:space="preserve">Drainage </w:t>
      </w:r>
      <w:r>
        <w:rPr>
          <w:rFonts w:ascii="Arial" w:eastAsiaTheme="minorHAnsi" w:hAnsi="Arial" w:cs="Arial"/>
          <w:b/>
          <w:color w:val="0070C0"/>
        </w:rPr>
        <w:t>Area</w:t>
      </w:r>
      <w:r w:rsidRPr="009427B3">
        <w:rPr>
          <w:rFonts w:ascii="Arial" w:eastAsiaTheme="minorHAnsi" w:hAnsi="Arial" w:cs="Arial"/>
          <w:b/>
          <w:color w:val="0070C0"/>
        </w:rPr>
        <w:t xml:space="preserve"> </w:t>
      </w:r>
      <w:r>
        <w:rPr>
          <w:rFonts w:ascii="Arial" w:eastAsiaTheme="minorHAnsi" w:hAnsi="Arial" w:cs="Arial"/>
          <w:b/>
          <w:color w:val="0070C0"/>
        </w:rPr>
        <w:t>3</w:t>
      </w:r>
      <w:r w:rsidRPr="009427B3">
        <w:rPr>
          <w:rFonts w:ascii="Arial" w:eastAsiaTheme="minorHAnsi" w:hAnsi="Arial" w:cs="Arial"/>
          <w:b/>
          <w:color w:val="0070C0"/>
        </w:rPr>
        <w:t xml:space="preserve"> was found to be </w:t>
      </w:r>
      <w:r>
        <w:rPr>
          <w:rFonts w:ascii="Arial" w:eastAsiaTheme="minorHAnsi" w:hAnsi="Arial" w:cs="Arial"/>
          <w:b/>
          <w:color w:val="0070C0"/>
        </w:rPr>
        <w:t>suitable</w:t>
      </w:r>
      <w:r w:rsidRPr="009427B3">
        <w:rPr>
          <w:rFonts w:ascii="Arial" w:eastAsiaTheme="minorHAnsi" w:hAnsi="Arial" w:cs="Arial"/>
          <w:b/>
          <w:color w:val="0070C0"/>
        </w:rPr>
        <w:t xml:space="preserve"> for a </w:t>
      </w:r>
      <w:r w:rsidR="00A114CF">
        <w:rPr>
          <w:rFonts w:ascii="Arial" w:eastAsiaTheme="minorHAnsi" w:hAnsi="Arial" w:cs="Arial"/>
          <w:b/>
          <w:color w:val="0070C0"/>
        </w:rPr>
        <w:t>wet</w:t>
      </w:r>
      <w:r w:rsidRPr="009427B3">
        <w:rPr>
          <w:rFonts w:ascii="Arial" w:eastAsiaTheme="minorHAnsi" w:hAnsi="Arial" w:cs="Arial"/>
          <w:b/>
          <w:color w:val="0070C0"/>
        </w:rPr>
        <w:t xml:space="preserve"> detention basin.</w:t>
      </w:r>
    </w:p>
    <w:p w14:paraId="56D91C5F" w14:textId="77777777" w:rsidR="00646E88" w:rsidRDefault="00646E88" w:rsidP="0029099B">
      <w:pPr>
        <w:spacing w:before="0"/>
        <w:rPr>
          <w:rFonts w:ascii="Arial" w:eastAsia="Times New Roman" w:hAnsi="Arial" w:cs="Arial"/>
          <w:b/>
          <w:spacing w:val="-2"/>
        </w:rPr>
      </w:pPr>
    </w:p>
    <w:p w14:paraId="1CEC265A" w14:textId="6780E4DF" w:rsidR="00FC7FDD" w:rsidRDefault="00FC7FDD" w:rsidP="00FC7FDD">
      <w:pPr>
        <w:spacing w:before="0"/>
        <w:rPr>
          <w:rFonts w:ascii="Arial" w:eastAsia="Times New Roman" w:hAnsi="Arial" w:cs="Arial"/>
          <w:b/>
          <w:spacing w:val="-2"/>
        </w:rPr>
        <w:sectPr w:rsidR="00FC7FDD" w:rsidSect="002645BE">
          <w:footerReference w:type="default" r:id="rId20"/>
          <w:pgSz w:w="12240" w:h="15840" w:code="1"/>
          <w:pgMar w:top="1440" w:right="1440" w:bottom="1440" w:left="1440" w:header="720" w:footer="720" w:gutter="0"/>
          <w:pgNumType w:start="1"/>
          <w:cols w:space="720"/>
          <w:docGrid w:linePitch="360"/>
        </w:sectPr>
      </w:pPr>
    </w:p>
    <w:p w14:paraId="55C481B6" w14:textId="6CB6DBAD" w:rsidR="00B568A7" w:rsidRDefault="000F6627" w:rsidP="000F6627">
      <w:pPr>
        <w:spacing w:before="0"/>
        <w:jc w:val="center"/>
        <w:rPr>
          <w:rFonts w:ascii="Arial" w:eastAsia="Times New Roman" w:hAnsi="Arial" w:cs="Arial"/>
          <w:b/>
          <w:spacing w:val="-2"/>
          <w:sz w:val="22"/>
          <w:szCs w:val="22"/>
        </w:rPr>
      </w:pPr>
      <w:bookmarkStart w:id="3" w:name="_Toc369253878"/>
      <w:bookmarkStart w:id="4" w:name="_Toc369270083"/>
      <w:bookmarkStart w:id="5" w:name="_Toc369270116"/>
      <w:bookmarkStart w:id="6" w:name="_Toc369503160"/>
      <w:r w:rsidRPr="0050784E">
        <w:rPr>
          <w:rFonts w:ascii="Arial" w:eastAsia="Times New Roman" w:hAnsi="Arial" w:cs="Times New Roman"/>
          <w:b/>
          <w:spacing w:val="-2"/>
          <w:sz w:val="22"/>
          <w:szCs w:val="22"/>
        </w:rPr>
        <w:t xml:space="preserve">Appendix A </w:t>
      </w:r>
      <w:r w:rsidR="00D31AEF" w:rsidRPr="0050784E">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bookmarkEnd w:id="3"/>
      <w:bookmarkEnd w:id="4"/>
      <w:bookmarkEnd w:id="5"/>
      <w:bookmarkEnd w:id="6"/>
      <w:r w:rsidR="00D31AEF" w:rsidRPr="0050784E">
        <w:rPr>
          <w:rFonts w:ascii="Arial" w:eastAsia="Times New Roman" w:hAnsi="Arial" w:cs="Times New Roman"/>
          <w:b/>
          <w:spacing w:val="-2"/>
          <w:sz w:val="22"/>
          <w:szCs w:val="22"/>
        </w:rPr>
        <w:t xml:space="preserve">Site Location and </w:t>
      </w:r>
      <w:r w:rsidRPr="0050784E">
        <w:rPr>
          <w:rFonts w:ascii="Arial" w:eastAsia="Times New Roman" w:hAnsi="Arial" w:cs="Arial"/>
          <w:b/>
          <w:spacing w:val="-2"/>
          <w:sz w:val="22"/>
          <w:szCs w:val="22"/>
        </w:rPr>
        <w:t xml:space="preserve">Drainage </w:t>
      </w:r>
      <w:r w:rsidR="00AB1427">
        <w:rPr>
          <w:rFonts w:ascii="Arial" w:eastAsia="Times New Roman" w:hAnsi="Arial" w:cs="Arial"/>
          <w:b/>
          <w:spacing w:val="-2"/>
          <w:sz w:val="22"/>
          <w:szCs w:val="22"/>
        </w:rPr>
        <w:t>Basin</w:t>
      </w:r>
      <w:r w:rsidR="00AB1427" w:rsidRPr="0050784E">
        <w:rPr>
          <w:rFonts w:ascii="Arial" w:eastAsia="Times New Roman" w:hAnsi="Arial" w:cs="Arial"/>
          <w:b/>
          <w:spacing w:val="-2"/>
          <w:sz w:val="22"/>
          <w:szCs w:val="22"/>
        </w:rPr>
        <w:t xml:space="preserve"> </w:t>
      </w:r>
      <w:r w:rsidR="00D31AEF" w:rsidRPr="0050784E">
        <w:rPr>
          <w:rFonts w:ascii="Arial" w:eastAsia="Times New Roman" w:hAnsi="Arial" w:cs="Arial"/>
          <w:b/>
          <w:spacing w:val="-2"/>
          <w:sz w:val="22"/>
          <w:szCs w:val="22"/>
        </w:rPr>
        <w:t>Maps</w:t>
      </w:r>
      <w:r w:rsidRPr="0050784E">
        <w:rPr>
          <w:rFonts w:ascii="Arial" w:eastAsia="Times New Roman" w:hAnsi="Arial" w:cs="Arial"/>
          <w:b/>
          <w:spacing w:val="-2"/>
          <w:sz w:val="22"/>
          <w:szCs w:val="22"/>
        </w:rPr>
        <w:t xml:space="preserve"> </w:t>
      </w:r>
    </w:p>
    <w:p w14:paraId="6EB0F8AF" w14:textId="3E166E43" w:rsidR="00B568A7" w:rsidRPr="000F6627"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maps showing the overall project location as well as the pre- and post-development drainage </w:t>
      </w:r>
      <w:r w:rsidR="00AB1427">
        <w:rPr>
          <w:rFonts w:ascii="Arial" w:eastAsia="Times New Roman" w:hAnsi="Arial" w:cs="Times New Roman"/>
          <w:color w:val="FF0000"/>
          <w:spacing w:val="-2"/>
        </w:rPr>
        <w:t>basin</w:t>
      </w:r>
      <w:r>
        <w:rPr>
          <w:rFonts w:ascii="Arial" w:eastAsia="Times New Roman" w:hAnsi="Arial" w:cs="Times New Roman"/>
          <w:color w:val="FF0000"/>
          <w:spacing w:val="-2"/>
        </w:rPr>
        <w:t>s.</w:t>
      </w:r>
    </w:p>
    <w:p w14:paraId="5FA9768B" w14:textId="77777777" w:rsidR="000F6627" w:rsidRPr="000F6627" w:rsidRDefault="000F6627" w:rsidP="00B568A7">
      <w:pPr>
        <w:spacing w:before="0"/>
        <w:jc w:val="center"/>
        <w:rPr>
          <w:rFonts w:ascii="Arial" w:eastAsia="Times New Roman" w:hAnsi="Arial" w:cs="Times New Roman"/>
          <w:spacing w:val="-2"/>
        </w:rPr>
      </w:pPr>
      <w:r w:rsidRPr="000F6627">
        <w:rPr>
          <w:rFonts w:ascii="Arial" w:eastAsia="Times New Roman" w:hAnsi="Arial" w:cs="Times New Roman"/>
          <w:spacing w:val="-2"/>
        </w:rPr>
        <w:br w:type="page"/>
      </w:r>
    </w:p>
    <w:p w14:paraId="033598B4" w14:textId="77777777" w:rsidR="0085755A" w:rsidRDefault="0085755A" w:rsidP="000F6627">
      <w:pPr>
        <w:spacing w:before="0"/>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B </w:t>
      </w:r>
      <w:r>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Pr>
          <w:rFonts w:ascii="Arial" w:eastAsia="Times New Roman" w:hAnsi="Arial" w:cs="Arial"/>
          <w:b/>
          <w:spacing w:val="-2"/>
          <w:sz w:val="22"/>
          <w:szCs w:val="22"/>
        </w:rPr>
        <w:t>NOAA Precipitation Table</w:t>
      </w:r>
    </w:p>
    <w:p w14:paraId="595FC317" w14:textId="33E6566A" w:rsidR="0085755A" w:rsidRPr="006B3B23" w:rsidRDefault="0085755A" w:rsidP="006B3B23">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sectPr w:rsidR="0085755A" w:rsidRPr="006B3B23" w:rsidSect="002645BE">
          <w:footerReference w:type="default" r:id="rId21"/>
          <w:pgSz w:w="12240" w:h="15840" w:code="1"/>
          <w:pgMar w:top="1440" w:right="1440" w:bottom="1440" w:left="1440" w:header="720" w:footer="720" w:gutter="0"/>
          <w:pgNumType w:start="1"/>
          <w:cols w:space="720"/>
          <w:docGrid w:linePitch="360"/>
        </w:sectPr>
      </w:pPr>
      <w:r>
        <w:rPr>
          <w:rFonts w:ascii="Arial" w:eastAsia="Times New Roman" w:hAnsi="Arial" w:cs="Times New Roman"/>
          <w:color w:val="FF0000"/>
          <w:spacing w:val="-2"/>
        </w:rPr>
        <w:t>Include a printout of the NOAA precipitation table for the midpoint of the project (hdsc.nws</w:t>
      </w:r>
      <w:r w:rsidR="0080462E">
        <w:rPr>
          <w:rFonts w:ascii="Arial" w:eastAsia="Times New Roman" w:hAnsi="Arial" w:cs="Times New Roman"/>
          <w:color w:val="FF0000"/>
          <w:spacing w:val="-2"/>
        </w:rPr>
        <w:t>.noaa</w:t>
      </w:r>
      <w:r>
        <w:rPr>
          <w:rFonts w:ascii="Arial" w:eastAsia="Times New Roman" w:hAnsi="Arial" w:cs="Times New Roman"/>
          <w:color w:val="FF0000"/>
          <w:spacing w:val="-2"/>
        </w:rPr>
        <w:t>.gov/</w:t>
      </w:r>
      <w:proofErr w:type="spellStart"/>
      <w:r>
        <w:rPr>
          <w:rFonts w:ascii="Arial" w:eastAsia="Times New Roman" w:hAnsi="Arial" w:cs="Times New Roman"/>
          <w:color w:val="FF0000"/>
          <w:spacing w:val="-2"/>
        </w:rPr>
        <w:t>hdsc</w:t>
      </w:r>
      <w:proofErr w:type="spellEnd"/>
      <w:r>
        <w:rPr>
          <w:rFonts w:ascii="Arial" w:eastAsia="Times New Roman" w:hAnsi="Arial" w:cs="Times New Roman"/>
          <w:color w:val="FF0000"/>
          <w:spacing w:val="-2"/>
        </w:rPr>
        <w:t>/</w:t>
      </w:r>
      <w:proofErr w:type="spellStart"/>
      <w:r>
        <w:rPr>
          <w:rFonts w:ascii="Arial" w:eastAsia="Times New Roman" w:hAnsi="Arial" w:cs="Times New Roman"/>
          <w:color w:val="FF0000"/>
          <w:spacing w:val="-2"/>
        </w:rPr>
        <w:t>pfds</w:t>
      </w:r>
      <w:proofErr w:type="spellEnd"/>
      <w:r>
        <w:rPr>
          <w:rFonts w:ascii="Arial" w:eastAsia="Times New Roman" w:hAnsi="Arial" w:cs="Times New Roman"/>
          <w:color w:val="FF0000"/>
          <w:spacing w:val="-2"/>
        </w:rPr>
        <w:t>/</w:t>
      </w:r>
      <w:proofErr w:type="spellStart"/>
      <w:r>
        <w:rPr>
          <w:rFonts w:ascii="Arial" w:eastAsia="Times New Roman" w:hAnsi="Arial" w:cs="Times New Roman"/>
          <w:color w:val="FF0000"/>
          <w:spacing w:val="-2"/>
        </w:rPr>
        <w:t>pfds_map_cont.html?bkmrk</w:t>
      </w:r>
      <w:proofErr w:type="spellEnd"/>
      <w:r>
        <w:rPr>
          <w:rFonts w:ascii="Arial" w:eastAsia="Times New Roman" w:hAnsi="Arial" w:cs="Times New Roman"/>
          <w:color w:val="FF0000"/>
          <w:spacing w:val="-2"/>
        </w:rPr>
        <w:t>=ga).</w:t>
      </w:r>
    </w:p>
    <w:p w14:paraId="37A5A461" w14:textId="77777777" w:rsidR="0085755A" w:rsidRDefault="0085755A" w:rsidP="0085755A">
      <w:pPr>
        <w:spacing w:before="0"/>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Pr>
          <w:rFonts w:ascii="Arial" w:eastAsia="Times New Roman" w:hAnsi="Arial" w:cs="Times New Roman"/>
          <w:b/>
          <w:spacing w:val="-2"/>
          <w:sz w:val="22"/>
          <w:szCs w:val="22"/>
        </w:rPr>
        <w:t>C</w:t>
      </w:r>
      <w:r w:rsidRPr="0050784E">
        <w:rPr>
          <w:rFonts w:ascii="Arial" w:eastAsia="Times New Roman" w:hAnsi="Arial" w:cs="Times New Roman"/>
          <w:b/>
          <w:spacing w:val="-2"/>
          <w:sz w:val="22"/>
          <w:szCs w:val="22"/>
        </w:rPr>
        <w:t xml:space="preserve"> </w:t>
      </w:r>
      <w:r>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Pr>
          <w:rFonts w:ascii="Arial" w:eastAsia="Times New Roman" w:hAnsi="Arial" w:cs="Arial"/>
          <w:b/>
          <w:spacing w:val="-2"/>
          <w:sz w:val="22"/>
          <w:szCs w:val="22"/>
        </w:rPr>
        <w:t>Soils Map</w:t>
      </w:r>
    </w:p>
    <w:p w14:paraId="689FF50D" w14:textId="3B2B5012" w:rsidR="0085755A" w:rsidRPr="000F6627" w:rsidRDefault="0085755A" w:rsidP="0085755A">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soil map(s) showing the </w:t>
      </w:r>
      <w:r w:rsidR="00AB1427">
        <w:rPr>
          <w:rFonts w:ascii="Arial" w:eastAsia="Times New Roman" w:hAnsi="Arial" w:cs="Times New Roman"/>
          <w:color w:val="FF0000"/>
          <w:spacing w:val="-2"/>
        </w:rPr>
        <w:t xml:space="preserve">hydrologic </w:t>
      </w:r>
      <w:r>
        <w:rPr>
          <w:rFonts w:ascii="Arial" w:eastAsia="Times New Roman" w:hAnsi="Arial" w:cs="Times New Roman"/>
          <w:color w:val="FF0000"/>
          <w:spacing w:val="-2"/>
        </w:rPr>
        <w:t xml:space="preserve">soil </w:t>
      </w:r>
      <w:r w:rsidR="00AB1427">
        <w:rPr>
          <w:rFonts w:ascii="Arial" w:eastAsia="Times New Roman" w:hAnsi="Arial" w:cs="Times New Roman"/>
          <w:color w:val="FF0000"/>
          <w:spacing w:val="-2"/>
        </w:rPr>
        <w:t>group</w:t>
      </w:r>
      <w:r>
        <w:rPr>
          <w:rFonts w:ascii="Arial" w:eastAsia="Times New Roman" w:hAnsi="Arial" w:cs="Times New Roman"/>
          <w:color w:val="FF0000"/>
          <w:spacing w:val="-2"/>
        </w:rPr>
        <w:t xml:space="preserve"> in each drainage basin.</w:t>
      </w:r>
    </w:p>
    <w:p w14:paraId="5B88EF6E" w14:textId="77777777" w:rsidR="0085755A" w:rsidRDefault="0085755A" w:rsidP="0085755A">
      <w:pPr>
        <w:spacing w:before="0"/>
        <w:jc w:val="center"/>
        <w:rPr>
          <w:rFonts w:ascii="Arial" w:eastAsia="Times New Roman" w:hAnsi="Arial" w:cs="Arial"/>
          <w:b/>
          <w:spacing w:val="-2"/>
          <w:sz w:val="22"/>
          <w:szCs w:val="22"/>
        </w:rPr>
      </w:pPr>
    </w:p>
    <w:p w14:paraId="2F562488" w14:textId="77777777" w:rsidR="0085755A" w:rsidRDefault="0085755A" w:rsidP="000F6627">
      <w:pPr>
        <w:spacing w:before="0"/>
        <w:jc w:val="center"/>
        <w:rPr>
          <w:rFonts w:ascii="Arial" w:eastAsia="Times New Roman" w:hAnsi="Arial" w:cs="Times New Roman"/>
          <w:b/>
          <w:spacing w:val="-2"/>
          <w:sz w:val="22"/>
          <w:szCs w:val="22"/>
        </w:rPr>
      </w:pPr>
      <w:r>
        <w:rPr>
          <w:rFonts w:ascii="Arial" w:eastAsia="Times New Roman" w:hAnsi="Arial" w:cs="Times New Roman"/>
          <w:b/>
          <w:spacing w:val="-2"/>
          <w:sz w:val="22"/>
          <w:szCs w:val="22"/>
        </w:rPr>
        <w:br w:type="page"/>
      </w:r>
    </w:p>
    <w:p w14:paraId="4380DE2B" w14:textId="4CBB6687" w:rsidR="003D5F37" w:rsidRPr="0050784E" w:rsidRDefault="003D5F37" w:rsidP="003D5F37">
      <w:pPr>
        <w:spacing w:before="0"/>
        <w:jc w:val="center"/>
        <w:rPr>
          <w:rFonts w:ascii="Arial" w:eastAsia="Times New Roman" w:hAnsi="Arial" w:cs="Times New Roman"/>
          <w:spacing w:val="-2"/>
          <w:sz w:val="22"/>
          <w:szCs w:val="22"/>
        </w:rPr>
      </w:pPr>
      <w:r w:rsidRPr="0050784E">
        <w:rPr>
          <w:rFonts w:ascii="Arial" w:eastAsia="Times New Roman" w:hAnsi="Arial" w:cs="Times New Roman"/>
          <w:b/>
          <w:spacing w:val="-2"/>
          <w:sz w:val="22"/>
          <w:szCs w:val="22"/>
        </w:rPr>
        <w:t xml:space="preserve">Appendix </w:t>
      </w:r>
      <w:r>
        <w:rPr>
          <w:rFonts w:ascii="Arial" w:eastAsia="Times New Roman" w:hAnsi="Arial" w:cs="Times New Roman"/>
          <w:b/>
          <w:spacing w:val="-2"/>
          <w:sz w:val="22"/>
          <w:szCs w:val="22"/>
        </w:rPr>
        <w:t>D</w:t>
      </w:r>
      <w:r w:rsidRPr="0050784E">
        <w:rPr>
          <w:rFonts w:ascii="Arial" w:eastAsia="Times New Roman" w:hAnsi="Arial" w:cs="Times New Roman"/>
          <w:b/>
          <w:spacing w:val="-2"/>
          <w:sz w:val="22"/>
          <w:szCs w:val="22"/>
        </w:rPr>
        <w:t xml:space="preserve"> </w:t>
      </w:r>
      <w:r>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Pr>
          <w:rFonts w:ascii="Arial" w:eastAsia="Times New Roman" w:hAnsi="Arial" w:cs="Arial"/>
          <w:b/>
          <w:spacing w:val="-2"/>
          <w:sz w:val="22"/>
          <w:szCs w:val="22"/>
        </w:rPr>
        <w:t>Environmental Resource Impact Table</w:t>
      </w:r>
      <w:r w:rsidRPr="0050784E">
        <w:rPr>
          <w:rFonts w:ascii="Arial" w:eastAsia="Times New Roman" w:hAnsi="Arial" w:cs="Times New Roman"/>
          <w:spacing w:val="-2"/>
          <w:sz w:val="22"/>
          <w:szCs w:val="22"/>
        </w:rPr>
        <w:t xml:space="preserve"> </w:t>
      </w:r>
    </w:p>
    <w:p w14:paraId="41D7E6AC" w14:textId="11747156" w:rsidR="003D5F37" w:rsidRPr="000F6627" w:rsidRDefault="003D5F37" w:rsidP="003D5F37">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Include</w:t>
      </w:r>
      <w:r w:rsidR="001D5A97">
        <w:rPr>
          <w:rFonts w:ascii="Arial" w:eastAsia="Times New Roman" w:hAnsi="Arial" w:cs="Times New Roman"/>
          <w:color w:val="FF0000"/>
          <w:spacing w:val="-2"/>
        </w:rPr>
        <w:t xml:space="preserve"> </w:t>
      </w:r>
      <w:r>
        <w:rPr>
          <w:rFonts w:ascii="Arial" w:eastAsia="Times New Roman" w:hAnsi="Arial" w:cs="Times New Roman"/>
          <w:color w:val="FF0000"/>
          <w:spacing w:val="-2"/>
        </w:rPr>
        <w:t>a copy of the Environmental Resource Impact Table (ERIT).</w:t>
      </w:r>
    </w:p>
    <w:p w14:paraId="16C43985" w14:textId="77777777" w:rsidR="00C6731E" w:rsidRDefault="00C6731E" w:rsidP="008F0AFB">
      <w:pPr>
        <w:spacing w:before="0" w:after="0"/>
        <w:jc w:val="center"/>
        <w:rPr>
          <w:rFonts w:ascii="Arial" w:eastAsia="Times New Roman" w:hAnsi="Arial" w:cs="Times New Roman"/>
          <w:b/>
          <w:spacing w:val="-2"/>
          <w:sz w:val="22"/>
          <w:szCs w:val="22"/>
        </w:rPr>
      </w:pPr>
    </w:p>
    <w:p w14:paraId="18FECE28" w14:textId="77777777" w:rsidR="003D5F37" w:rsidRDefault="003D5F37" w:rsidP="000F6627">
      <w:pPr>
        <w:spacing w:before="0"/>
        <w:jc w:val="center"/>
        <w:rPr>
          <w:rFonts w:ascii="Arial" w:eastAsia="Times New Roman" w:hAnsi="Arial" w:cs="Times New Roman"/>
          <w:b/>
          <w:spacing w:val="-2"/>
          <w:sz w:val="22"/>
          <w:szCs w:val="22"/>
        </w:rPr>
      </w:pPr>
      <w:r>
        <w:rPr>
          <w:rFonts w:ascii="Arial" w:eastAsia="Times New Roman" w:hAnsi="Arial" w:cs="Times New Roman"/>
          <w:b/>
          <w:spacing w:val="-2"/>
          <w:sz w:val="22"/>
          <w:szCs w:val="22"/>
        </w:rPr>
        <w:br w:type="page"/>
      </w:r>
    </w:p>
    <w:p w14:paraId="00DF5B11" w14:textId="1920BEF6" w:rsidR="00416E61" w:rsidRPr="0050784E" w:rsidRDefault="000F6627" w:rsidP="000F6627">
      <w:pPr>
        <w:spacing w:before="0"/>
        <w:jc w:val="center"/>
        <w:rPr>
          <w:rFonts w:ascii="Arial" w:eastAsia="Times New Roman" w:hAnsi="Arial" w:cs="Times New Roman"/>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E</w:t>
      </w:r>
      <w:r w:rsidR="0085755A" w:rsidRPr="0050784E">
        <w:rPr>
          <w:rFonts w:ascii="Arial" w:eastAsia="Times New Roman" w:hAnsi="Arial" w:cs="Times New Roman"/>
          <w:b/>
          <w:spacing w:val="-2"/>
          <w:sz w:val="22"/>
          <w:szCs w:val="22"/>
        </w:rPr>
        <w:t xml:space="preserve"> </w:t>
      </w:r>
      <w:r w:rsidR="00725C22">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sidR="00725C22">
        <w:rPr>
          <w:rFonts w:ascii="Arial" w:eastAsia="Times New Roman" w:hAnsi="Arial" w:cs="Arial"/>
          <w:b/>
          <w:spacing w:val="-2"/>
          <w:sz w:val="22"/>
          <w:szCs w:val="22"/>
        </w:rPr>
        <w:t>Stormwater Runoff Quality / Reduction</w:t>
      </w:r>
      <w:r w:rsidRPr="0050784E">
        <w:rPr>
          <w:rFonts w:ascii="Arial" w:eastAsia="Times New Roman" w:hAnsi="Arial" w:cs="Arial"/>
          <w:b/>
          <w:spacing w:val="-2"/>
          <w:sz w:val="22"/>
          <w:szCs w:val="22"/>
        </w:rPr>
        <w:t xml:space="preserve"> Calculations</w:t>
      </w:r>
      <w:r w:rsidRPr="0050784E">
        <w:rPr>
          <w:rFonts w:ascii="Arial" w:eastAsia="Times New Roman" w:hAnsi="Arial" w:cs="Times New Roman"/>
          <w:spacing w:val="-2"/>
          <w:sz w:val="22"/>
          <w:szCs w:val="22"/>
        </w:rPr>
        <w:t xml:space="preserve"> </w:t>
      </w:r>
    </w:p>
    <w:p w14:paraId="13B5540D" w14:textId="70BA93D1" w:rsidR="00416E61" w:rsidRPr="000F6627"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w:t>
      </w:r>
      <w:r w:rsidR="00725C22">
        <w:rPr>
          <w:rFonts w:ascii="Arial" w:eastAsia="Times New Roman" w:hAnsi="Arial" w:cs="Times New Roman"/>
          <w:color w:val="FF0000"/>
          <w:spacing w:val="-2"/>
        </w:rPr>
        <w:t xml:space="preserve">runoff reduction and </w:t>
      </w:r>
      <w:r>
        <w:rPr>
          <w:rFonts w:ascii="Arial" w:eastAsia="Times New Roman" w:hAnsi="Arial" w:cs="Times New Roman"/>
          <w:color w:val="FF0000"/>
          <w:spacing w:val="-2"/>
        </w:rPr>
        <w:t xml:space="preserve">water quality </w:t>
      </w:r>
      <w:r w:rsidR="00230335">
        <w:rPr>
          <w:rFonts w:ascii="Arial" w:eastAsia="Times New Roman" w:hAnsi="Arial" w:cs="Times New Roman"/>
          <w:color w:val="FF0000"/>
          <w:spacing w:val="-2"/>
        </w:rPr>
        <w:t xml:space="preserve">volume </w:t>
      </w:r>
      <w:r>
        <w:rPr>
          <w:rFonts w:ascii="Arial" w:eastAsia="Times New Roman" w:hAnsi="Arial" w:cs="Times New Roman"/>
          <w:color w:val="FF0000"/>
          <w:spacing w:val="-2"/>
        </w:rPr>
        <w:t xml:space="preserve">calculations for </w:t>
      </w:r>
      <w:r w:rsidR="00416E61">
        <w:rPr>
          <w:rFonts w:ascii="Arial" w:eastAsia="Times New Roman" w:hAnsi="Arial" w:cs="Times New Roman"/>
          <w:color w:val="FF0000"/>
          <w:spacing w:val="-2"/>
        </w:rPr>
        <w:t>those drainage basins that do not have an outfall level exclusion.</w:t>
      </w:r>
    </w:p>
    <w:p w14:paraId="1FA76CA0" w14:textId="37BCF22D" w:rsidR="00C6731E" w:rsidRDefault="000F6627" w:rsidP="006B3B23">
      <w:pPr>
        <w:spacing w:before="0"/>
        <w:jc w:val="center"/>
        <w:rPr>
          <w:rFonts w:ascii="Arial" w:eastAsia="Times New Roman" w:hAnsi="Arial" w:cs="Times New Roman"/>
          <w:spacing w:val="-2"/>
        </w:rPr>
      </w:pPr>
      <w:r w:rsidRPr="000F6627">
        <w:rPr>
          <w:rFonts w:ascii="Arial" w:eastAsia="Times New Roman" w:hAnsi="Arial" w:cs="Times New Roman"/>
          <w:spacing w:val="-2"/>
        </w:rPr>
        <w:br w:type="page"/>
      </w:r>
    </w:p>
    <w:p w14:paraId="74FF079B" w14:textId="6A8D71BC" w:rsidR="000F6627" w:rsidRPr="0050784E" w:rsidRDefault="000F6627" w:rsidP="000F6627">
      <w:pPr>
        <w:spacing w:before="0"/>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F</w:t>
      </w:r>
      <w:r w:rsidR="0085755A" w:rsidRPr="0050784E">
        <w:rPr>
          <w:rFonts w:ascii="Arial" w:eastAsia="Times New Roman" w:hAnsi="Arial" w:cs="Times New Roman"/>
          <w:b/>
          <w:spacing w:val="-2"/>
          <w:sz w:val="22"/>
          <w:szCs w:val="22"/>
        </w:rPr>
        <w:t xml:space="preserve"> </w:t>
      </w:r>
      <w:r w:rsidRPr="0050784E">
        <w:rPr>
          <w:rFonts w:ascii="Arial" w:eastAsia="Times New Roman" w:hAnsi="Arial" w:cs="Times New Roman"/>
          <w:b/>
          <w:spacing w:val="-2"/>
          <w:sz w:val="22"/>
          <w:szCs w:val="22"/>
        </w:rPr>
        <w:t xml:space="preserve">- </w:t>
      </w:r>
      <w:r w:rsidRPr="0050784E">
        <w:rPr>
          <w:rFonts w:ascii="Arial" w:eastAsia="Times New Roman" w:hAnsi="Arial" w:cs="Arial"/>
          <w:b/>
          <w:spacing w:val="-2"/>
          <w:sz w:val="22"/>
          <w:szCs w:val="22"/>
        </w:rPr>
        <w:t>Channel Protection Calculations</w:t>
      </w:r>
    </w:p>
    <w:p w14:paraId="76D3C6D2" w14:textId="35BEA67D" w:rsidR="00416E61" w:rsidRPr="000F6627"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channel protection </w:t>
      </w:r>
      <w:r w:rsidR="00230335">
        <w:rPr>
          <w:rFonts w:ascii="Arial" w:eastAsia="Times New Roman" w:hAnsi="Arial" w:cs="Times New Roman"/>
          <w:color w:val="FF0000"/>
          <w:spacing w:val="-2"/>
        </w:rPr>
        <w:t xml:space="preserve">volume </w:t>
      </w:r>
      <w:r>
        <w:rPr>
          <w:rFonts w:ascii="Arial" w:eastAsia="Times New Roman" w:hAnsi="Arial" w:cs="Times New Roman"/>
          <w:color w:val="FF0000"/>
          <w:spacing w:val="-2"/>
        </w:rPr>
        <w:t>c</w:t>
      </w:r>
      <w:r w:rsidR="00416E61">
        <w:rPr>
          <w:rFonts w:ascii="Arial" w:eastAsia="Times New Roman" w:hAnsi="Arial" w:cs="Times New Roman"/>
          <w:color w:val="FF0000"/>
          <w:spacing w:val="-2"/>
        </w:rPr>
        <w:t xml:space="preserve">alculations for those drainage basins </w:t>
      </w:r>
      <w:r w:rsidR="00230335">
        <w:rPr>
          <w:rFonts w:ascii="Arial" w:eastAsia="Times New Roman" w:hAnsi="Arial" w:cs="Times New Roman"/>
          <w:color w:val="FF0000"/>
          <w:spacing w:val="-2"/>
        </w:rPr>
        <w:t>where channel protection is applicable.</w:t>
      </w:r>
    </w:p>
    <w:p w14:paraId="357F521D" w14:textId="77777777" w:rsidR="00416E61" w:rsidRPr="000F6627" w:rsidRDefault="00416E61" w:rsidP="000F6627">
      <w:pPr>
        <w:spacing w:before="0"/>
        <w:jc w:val="center"/>
        <w:rPr>
          <w:rFonts w:ascii="Arial" w:eastAsia="Times New Roman" w:hAnsi="Arial" w:cs="Times New Roman"/>
          <w:b/>
          <w:spacing w:val="-2"/>
        </w:rPr>
      </w:pPr>
    </w:p>
    <w:p w14:paraId="28BB696A" w14:textId="3302FB95" w:rsidR="00C6731E" w:rsidRDefault="000F6627" w:rsidP="00E62CF8">
      <w:pPr>
        <w:spacing w:before="0"/>
        <w:rPr>
          <w:rFonts w:ascii="Arial" w:eastAsia="Times New Roman" w:hAnsi="Arial" w:cs="Times New Roman"/>
          <w:b/>
          <w:spacing w:val="-2"/>
          <w:sz w:val="22"/>
          <w:szCs w:val="22"/>
        </w:rPr>
      </w:pPr>
      <w:r w:rsidRPr="000F6627">
        <w:rPr>
          <w:rFonts w:ascii="Arial" w:eastAsia="Times New Roman" w:hAnsi="Arial" w:cs="Times New Roman"/>
          <w:spacing w:val="-2"/>
        </w:rPr>
        <w:br w:type="page"/>
      </w:r>
    </w:p>
    <w:p w14:paraId="38C7DEF3" w14:textId="75AE07FE" w:rsidR="000F6627"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G</w:t>
      </w:r>
      <w:r w:rsidRPr="0050784E">
        <w:rPr>
          <w:rFonts w:ascii="Arial" w:eastAsia="Times New Roman" w:hAnsi="Arial" w:cs="Times New Roman"/>
          <w:b/>
          <w:spacing w:val="-2"/>
          <w:sz w:val="22"/>
          <w:szCs w:val="22"/>
        </w:rPr>
        <w:t xml:space="preserve"> - </w:t>
      </w:r>
      <w:r w:rsidRPr="0050784E">
        <w:rPr>
          <w:rFonts w:ascii="Arial" w:eastAsia="Times New Roman" w:hAnsi="Arial" w:cs="Arial"/>
          <w:b/>
          <w:spacing w:val="-2"/>
          <w:sz w:val="22"/>
          <w:szCs w:val="22"/>
        </w:rPr>
        <w:t>Hydrologic Model Output</w:t>
      </w:r>
    </w:p>
    <w:p w14:paraId="66C0E924" w14:textId="405BD60C" w:rsidR="0085755A" w:rsidRPr="000F6627" w:rsidRDefault="0085755A"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Provide the hydrologic model output for each drainage basin</w:t>
      </w:r>
      <w:r w:rsidR="00BE0384">
        <w:rPr>
          <w:rFonts w:ascii="Arial" w:eastAsia="Times New Roman" w:hAnsi="Arial" w:cs="Times New Roman"/>
          <w:color w:val="FF0000"/>
          <w:spacing w:val="-2"/>
        </w:rPr>
        <w:t>.</w:t>
      </w:r>
      <w:r w:rsidR="00B643AC">
        <w:rPr>
          <w:rFonts w:ascii="Arial" w:eastAsia="Times New Roman" w:hAnsi="Arial" w:cs="Times New Roman"/>
          <w:color w:val="FF0000"/>
          <w:spacing w:val="-2"/>
        </w:rPr>
        <w:t xml:space="preserve"> </w:t>
      </w:r>
      <w:r>
        <w:rPr>
          <w:rFonts w:ascii="Arial" w:eastAsia="Times New Roman" w:hAnsi="Arial" w:cs="Times New Roman"/>
          <w:color w:val="FF0000"/>
          <w:spacing w:val="-2"/>
        </w:rPr>
        <w:t>Only include the output for the 1-year, 25-year, and 100-year 24-hour storms.</w:t>
      </w:r>
    </w:p>
    <w:p w14:paraId="11BCF441" w14:textId="77777777" w:rsidR="0085755A" w:rsidRPr="0050784E" w:rsidRDefault="0085755A" w:rsidP="000F6627">
      <w:pPr>
        <w:overflowPunct w:val="0"/>
        <w:autoSpaceDE w:val="0"/>
        <w:autoSpaceDN w:val="0"/>
        <w:adjustRightInd w:val="0"/>
        <w:spacing w:before="0" w:after="280" w:line="280" w:lineRule="atLeast"/>
        <w:jc w:val="center"/>
        <w:textAlignment w:val="baseline"/>
        <w:rPr>
          <w:rFonts w:ascii="Arial" w:eastAsia="Times New Roman" w:hAnsi="Arial" w:cs="Arial"/>
          <w:b/>
          <w:spacing w:val="-2"/>
          <w:sz w:val="22"/>
          <w:szCs w:val="22"/>
        </w:rPr>
      </w:pPr>
    </w:p>
    <w:p w14:paraId="18F323DA" w14:textId="77777777" w:rsidR="0085755A"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
          <w:spacing w:val="-2"/>
        </w:rPr>
      </w:pPr>
      <w:r w:rsidRPr="000F6627">
        <w:rPr>
          <w:rFonts w:ascii="Arial" w:eastAsia="Times New Roman" w:hAnsi="Arial" w:cs="Arial"/>
          <w:b/>
          <w:spacing w:val="-2"/>
        </w:rPr>
        <w:br w:type="page"/>
      </w:r>
    </w:p>
    <w:p w14:paraId="42B32B8D" w14:textId="2C083B6A" w:rsidR="000F6627" w:rsidRDefault="000F6627" w:rsidP="000F6627">
      <w:pPr>
        <w:overflowPunct w:val="0"/>
        <w:autoSpaceDE w:val="0"/>
        <w:autoSpaceDN w:val="0"/>
        <w:adjustRightInd w:val="0"/>
        <w:spacing w:before="0" w:after="280" w:line="280" w:lineRule="atLeast"/>
        <w:jc w:val="center"/>
        <w:textAlignment w:val="baseline"/>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H</w:t>
      </w:r>
      <w:r w:rsidR="0085755A" w:rsidRPr="0050784E">
        <w:rPr>
          <w:rFonts w:ascii="Arial" w:eastAsia="Times New Roman" w:hAnsi="Arial" w:cs="Times New Roman"/>
          <w:b/>
          <w:spacing w:val="-2"/>
          <w:sz w:val="22"/>
          <w:szCs w:val="22"/>
        </w:rPr>
        <w:t xml:space="preserve"> </w:t>
      </w:r>
      <w:r w:rsidRPr="0050784E">
        <w:rPr>
          <w:rFonts w:ascii="Arial" w:eastAsia="Times New Roman" w:hAnsi="Arial" w:cs="Times New Roman"/>
          <w:b/>
          <w:spacing w:val="-2"/>
          <w:sz w:val="22"/>
          <w:szCs w:val="22"/>
        </w:rPr>
        <w:t xml:space="preserve">- </w:t>
      </w:r>
      <w:r w:rsidRPr="0050784E">
        <w:rPr>
          <w:rFonts w:ascii="Arial" w:eastAsia="Times New Roman" w:hAnsi="Arial" w:cs="Arial"/>
          <w:b/>
          <w:spacing w:val="-2"/>
          <w:sz w:val="22"/>
          <w:szCs w:val="22"/>
        </w:rPr>
        <w:t xml:space="preserve">Downstream Analysis </w:t>
      </w:r>
      <w:r w:rsidR="0085755A">
        <w:rPr>
          <w:rFonts w:ascii="Arial" w:eastAsia="Times New Roman" w:hAnsi="Arial" w:cs="Arial"/>
          <w:b/>
          <w:spacing w:val="-2"/>
          <w:sz w:val="22"/>
          <w:szCs w:val="22"/>
        </w:rPr>
        <w:t>Documentation</w:t>
      </w:r>
    </w:p>
    <w:p w14:paraId="0F740B99" w14:textId="268DF195" w:rsidR="00B643AC" w:rsidRDefault="00C6731E" w:rsidP="00AA781E">
      <w:pPr>
        <w:overflowPunct w:val="0"/>
        <w:autoSpaceDE w:val="0"/>
        <w:autoSpaceDN w:val="0"/>
        <w:adjustRightInd w:val="0"/>
        <w:spacing w:before="0" w:after="280" w:line="280" w:lineRule="atLeast"/>
        <w:jc w:val="center"/>
        <w:textAlignment w:val="baseline"/>
        <w:rPr>
          <w:rFonts w:ascii="Arial" w:eastAsia="Times New Roman" w:hAnsi="Arial" w:cs="Times New Roman"/>
          <w:color w:val="FF0000"/>
          <w:spacing w:val="-2"/>
        </w:rPr>
      </w:pPr>
      <w:r>
        <w:rPr>
          <w:rFonts w:ascii="Arial" w:eastAsia="Times New Roman" w:hAnsi="Arial" w:cs="Times New Roman"/>
          <w:color w:val="FF0000"/>
          <w:spacing w:val="-2"/>
        </w:rPr>
        <w:t>Provide the backup documentation supporting the downstream analysis for each drainage basin</w:t>
      </w:r>
      <w:r w:rsidR="00B643AC">
        <w:rPr>
          <w:rFonts w:ascii="Arial" w:eastAsia="Times New Roman" w:hAnsi="Arial" w:cs="Times New Roman"/>
          <w:color w:val="FF0000"/>
          <w:spacing w:val="-2"/>
        </w:rPr>
        <w:t xml:space="preserve"> unless OLE #6 based on minimal net new impervious area applie</w:t>
      </w:r>
      <w:r w:rsidR="000B0A6E">
        <w:rPr>
          <w:rFonts w:ascii="Arial" w:eastAsia="Times New Roman" w:hAnsi="Arial" w:cs="Times New Roman"/>
          <w:color w:val="FF0000"/>
          <w:spacing w:val="-2"/>
        </w:rPr>
        <w:t>s</w:t>
      </w:r>
      <w:r>
        <w:rPr>
          <w:rFonts w:ascii="Arial" w:eastAsia="Times New Roman" w:hAnsi="Arial" w:cs="Times New Roman"/>
          <w:color w:val="FF0000"/>
          <w:spacing w:val="-2"/>
        </w:rPr>
        <w:t xml:space="preserve"> </w:t>
      </w:r>
      <w:r w:rsidR="0016035E">
        <w:rPr>
          <w:rFonts w:ascii="Arial" w:eastAsiaTheme="minorHAnsi" w:hAnsi="Arial" w:cs="Arial"/>
          <w:color w:val="FF0000"/>
        </w:rPr>
        <w:t>and total post drainage area remains within 0.1 acre of the total pre drainage area</w:t>
      </w:r>
      <w:r w:rsidR="0016035E">
        <w:rPr>
          <w:rFonts w:ascii="Arial" w:eastAsia="Times New Roman" w:hAnsi="Arial" w:cs="Times New Roman"/>
          <w:color w:val="FF0000"/>
          <w:spacing w:val="-2"/>
        </w:rPr>
        <w:t xml:space="preserve"> </w:t>
      </w:r>
      <w:r w:rsidR="000B0A6E">
        <w:rPr>
          <w:rFonts w:ascii="Arial" w:eastAsia="Times New Roman" w:hAnsi="Arial" w:cs="Times New Roman"/>
          <w:color w:val="FF0000"/>
          <w:spacing w:val="-2"/>
        </w:rPr>
        <w:t>(</w:t>
      </w:r>
      <w:r w:rsidR="0016035E">
        <w:rPr>
          <w:rFonts w:ascii="Arial" w:eastAsia="Times New Roman" w:hAnsi="Arial" w:cs="Times New Roman"/>
          <w:color w:val="FF0000"/>
          <w:spacing w:val="-2"/>
        </w:rPr>
        <w:t>unless the</w:t>
      </w:r>
      <w:r w:rsidR="000B0A6E">
        <w:rPr>
          <w:rFonts w:ascii="Arial" w:eastAsia="Times New Roman" w:hAnsi="Arial" w:cs="Times New Roman"/>
          <w:color w:val="FF0000"/>
          <w:spacing w:val="-2"/>
        </w:rPr>
        <w:t xml:space="preserve"> basin is included in the downstream analysis for another basin)</w:t>
      </w:r>
      <w:r w:rsidR="00AA781E">
        <w:rPr>
          <w:rFonts w:ascii="Arial" w:eastAsia="Times New Roman" w:hAnsi="Arial" w:cs="Times New Roman"/>
          <w:color w:val="FF0000"/>
          <w:spacing w:val="-2"/>
        </w:rPr>
        <w:t>. A</w:t>
      </w:r>
      <w:r w:rsidR="000311A5">
        <w:rPr>
          <w:rFonts w:ascii="Arial" w:eastAsia="Times New Roman" w:hAnsi="Arial" w:cs="Times New Roman"/>
          <w:color w:val="FF0000"/>
          <w:spacing w:val="-2"/>
        </w:rPr>
        <w:t xml:space="preserve"> </w:t>
      </w:r>
      <w:r w:rsidR="00AA781E">
        <w:rPr>
          <w:rFonts w:ascii="Arial" w:eastAsia="Times New Roman" w:hAnsi="Arial" w:cs="Times New Roman"/>
          <w:color w:val="FF0000"/>
          <w:spacing w:val="-2"/>
        </w:rPr>
        <w:t>downstream analysis is not required if the drainage basin</w:t>
      </w:r>
      <w:r w:rsidR="00AA781E" w:rsidRPr="00AA781E">
        <w:rPr>
          <w:rFonts w:ascii="Arial" w:eastAsia="Times New Roman" w:hAnsi="Arial" w:cs="Times New Roman"/>
          <w:color w:val="FF0000"/>
          <w:spacing w:val="-2"/>
        </w:rPr>
        <w:t xml:space="preserve"> discharg</w:t>
      </w:r>
      <w:r w:rsidR="00AA781E">
        <w:rPr>
          <w:rFonts w:ascii="Arial" w:eastAsia="Times New Roman" w:hAnsi="Arial" w:cs="Times New Roman"/>
          <w:color w:val="FF0000"/>
          <w:spacing w:val="-2"/>
        </w:rPr>
        <w:t>es</w:t>
      </w:r>
      <w:r w:rsidR="00AA781E" w:rsidRPr="00AA781E">
        <w:rPr>
          <w:rFonts w:ascii="Arial" w:eastAsia="Times New Roman" w:hAnsi="Arial" w:cs="Times New Roman"/>
          <w:color w:val="FF0000"/>
          <w:spacing w:val="-2"/>
        </w:rPr>
        <w:t xml:space="preserve"> directly to </w:t>
      </w:r>
      <w:r w:rsidR="00AA781E">
        <w:rPr>
          <w:rFonts w:ascii="Arial" w:eastAsia="Times New Roman" w:hAnsi="Arial" w:cs="Times New Roman"/>
          <w:color w:val="FF0000"/>
          <w:spacing w:val="-2"/>
        </w:rPr>
        <w:t xml:space="preserve">a </w:t>
      </w:r>
      <w:r w:rsidR="00AA781E" w:rsidRPr="00AA781E">
        <w:rPr>
          <w:rFonts w:ascii="Arial" w:eastAsia="Times New Roman" w:hAnsi="Arial" w:cs="Times New Roman"/>
          <w:color w:val="FF0000"/>
          <w:spacing w:val="-2"/>
        </w:rPr>
        <w:t>channel</w:t>
      </w:r>
      <w:r w:rsidR="00AA781E">
        <w:rPr>
          <w:rFonts w:ascii="Arial" w:eastAsia="Times New Roman" w:hAnsi="Arial" w:cs="Times New Roman"/>
          <w:color w:val="FF0000"/>
          <w:spacing w:val="-2"/>
        </w:rPr>
        <w:t xml:space="preserve"> </w:t>
      </w:r>
      <w:r w:rsidR="00AA781E" w:rsidRPr="00AA781E">
        <w:rPr>
          <w:rFonts w:ascii="Arial" w:eastAsia="Times New Roman" w:hAnsi="Arial" w:cs="Times New Roman"/>
          <w:color w:val="FF0000"/>
          <w:spacing w:val="-2"/>
        </w:rPr>
        <w:t>or waterbod</w:t>
      </w:r>
      <w:r w:rsidR="00AA781E">
        <w:rPr>
          <w:rFonts w:ascii="Arial" w:eastAsia="Times New Roman" w:hAnsi="Arial" w:cs="Times New Roman"/>
          <w:color w:val="FF0000"/>
          <w:spacing w:val="-2"/>
        </w:rPr>
        <w:t>y</w:t>
      </w:r>
      <w:r w:rsidR="00AA781E" w:rsidRPr="00AA781E">
        <w:rPr>
          <w:rFonts w:ascii="Arial" w:eastAsia="Times New Roman" w:hAnsi="Arial" w:cs="Times New Roman"/>
          <w:color w:val="FF0000"/>
          <w:spacing w:val="-2"/>
        </w:rPr>
        <w:t xml:space="preserve"> tha</w:t>
      </w:r>
      <w:r w:rsidR="00AA781E">
        <w:rPr>
          <w:rFonts w:ascii="Arial" w:eastAsia="Times New Roman" w:hAnsi="Arial" w:cs="Times New Roman"/>
          <w:color w:val="FF0000"/>
          <w:spacing w:val="-2"/>
        </w:rPr>
        <w:t xml:space="preserve">t </w:t>
      </w:r>
      <w:r w:rsidR="00AA781E" w:rsidRPr="00AA781E">
        <w:rPr>
          <w:rFonts w:ascii="Arial" w:eastAsia="Times New Roman" w:hAnsi="Arial" w:cs="Times New Roman"/>
          <w:color w:val="FF0000"/>
          <w:spacing w:val="-2"/>
        </w:rPr>
        <w:t>ha</w:t>
      </w:r>
      <w:r w:rsidR="00AA781E">
        <w:rPr>
          <w:rFonts w:ascii="Arial" w:eastAsia="Times New Roman" w:hAnsi="Arial" w:cs="Times New Roman"/>
          <w:color w:val="FF0000"/>
          <w:spacing w:val="-2"/>
        </w:rPr>
        <w:t>s a</w:t>
      </w:r>
      <w:r w:rsidR="00AA781E" w:rsidRPr="00AA781E">
        <w:rPr>
          <w:rFonts w:ascii="Arial" w:eastAsia="Times New Roman" w:hAnsi="Arial" w:cs="Times New Roman"/>
          <w:color w:val="FF0000"/>
          <w:spacing w:val="-2"/>
        </w:rPr>
        <w:t xml:space="preserve"> drainage area larger than five square miles</w:t>
      </w:r>
      <w:r w:rsidR="000B0A6E">
        <w:rPr>
          <w:rFonts w:ascii="Arial" w:eastAsia="Times New Roman" w:hAnsi="Arial" w:cs="Times New Roman"/>
          <w:color w:val="FF0000"/>
          <w:spacing w:val="-2"/>
        </w:rPr>
        <w:t>.</w:t>
      </w:r>
    </w:p>
    <w:p w14:paraId="6E9A9364" w14:textId="428163E0" w:rsidR="00C6731E" w:rsidRDefault="00C6731E" w:rsidP="00B643AC">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Pr>
          <w:rFonts w:ascii="Arial" w:eastAsia="Times New Roman" w:hAnsi="Arial" w:cs="Times New Roman"/>
          <w:color w:val="FF0000"/>
          <w:spacing w:val="-2"/>
        </w:rPr>
        <w:t xml:space="preserve">Provide: </w:t>
      </w:r>
    </w:p>
    <w:p w14:paraId="3B1554FF" w14:textId="6EA942B8" w:rsidR="00C6731E" w:rsidRPr="00C6731E" w:rsidRDefault="00C6731E" w:rsidP="00C6731E">
      <w:pPr>
        <w:pStyle w:val="ListParagraph"/>
        <w:numPr>
          <w:ilvl w:val="0"/>
          <w:numId w:val="37"/>
        </w:numPr>
        <w:overflowPunct w:val="0"/>
        <w:autoSpaceDE w:val="0"/>
        <w:autoSpaceDN w:val="0"/>
        <w:adjustRightInd w:val="0"/>
        <w:spacing w:before="0" w:after="280" w:line="280" w:lineRule="atLeast"/>
        <w:textAlignment w:val="baseline"/>
        <w:rPr>
          <w:rFonts w:ascii="Arial" w:eastAsia="Times New Roman" w:hAnsi="Arial" w:cs="Times New Roman"/>
          <w:spacing w:val="-2"/>
        </w:rPr>
      </w:pPr>
      <w:r>
        <w:rPr>
          <w:rFonts w:ascii="Arial" w:eastAsia="Times New Roman" w:hAnsi="Arial" w:cs="Times New Roman"/>
          <w:color w:val="FF0000"/>
          <w:spacing w:val="-2"/>
        </w:rPr>
        <w:t>D</w:t>
      </w:r>
      <w:r w:rsidRPr="00C6731E">
        <w:rPr>
          <w:rFonts w:ascii="Arial" w:eastAsia="Times New Roman" w:hAnsi="Arial" w:cs="Times New Roman"/>
          <w:color w:val="FF0000"/>
          <w:spacing w:val="-2"/>
        </w:rPr>
        <w:t xml:space="preserve">rainage </w:t>
      </w:r>
      <w:r w:rsidR="00AB1427">
        <w:rPr>
          <w:rFonts w:ascii="Arial" w:eastAsia="Times New Roman" w:hAnsi="Arial" w:cs="Times New Roman"/>
          <w:color w:val="FF0000"/>
          <w:spacing w:val="-2"/>
        </w:rPr>
        <w:t>basin</w:t>
      </w:r>
      <w:r w:rsidRPr="00C6731E">
        <w:rPr>
          <w:rFonts w:ascii="Arial" w:eastAsia="Times New Roman" w:hAnsi="Arial" w:cs="Times New Roman"/>
          <w:color w:val="FF0000"/>
          <w:spacing w:val="-2"/>
        </w:rPr>
        <w:t xml:space="preserve"> maps and aerial photography defining existing and proposed drainage basins indicating topography and flow paths</w:t>
      </w:r>
    </w:p>
    <w:p w14:paraId="3C6A833E" w14:textId="77777777" w:rsidR="00C6731E" w:rsidRPr="00C6731E" w:rsidRDefault="00C6731E" w:rsidP="00C6731E">
      <w:pPr>
        <w:pStyle w:val="ListParagraph"/>
        <w:numPr>
          <w:ilvl w:val="0"/>
          <w:numId w:val="37"/>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C6731E">
        <w:rPr>
          <w:rFonts w:ascii="Arial" w:eastAsia="Times New Roman" w:hAnsi="Arial" w:cs="Times New Roman"/>
          <w:color w:val="FF0000"/>
          <w:spacing w:val="-2"/>
        </w:rPr>
        <w:t>Field notes, photographs, and any correspondence with local residents or other contacts</w:t>
      </w:r>
    </w:p>
    <w:p w14:paraId="5D39BBBC" w14:textId="77777777" w:rsidR="00C6731E" w:rsidRPr="00C6731E" w:rsidRDefault="00C6731E" w:rsidP="00C6731E">
      <w:pPr>
        <w:pStyle w:val="ListParagraph"/>
        <w:numPr>
          <w:ilvl w:val="0"/>
          <w:numId w:val="37"/>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C6731E">
        <w:rPr>
          <w:rFonts w:ascii="Arial" w:eastAsia="Times New Roman" w:hAnsi="Arial" w:cs="Times New Roman"/>
          <w:color w:val="FF0000"/>
          <w:spacing w:val="-2"/>
        </w:rPr>
        <w:t>Flood maps (if available)</w:t>
      </w:r>
    </w:p>
    <w:p w14:paraId="0AE40FD0" w14:textId="6166F5E0" w:rsidR="00C6731E" w:rsidRPr="00C6731E" w:rsidRDefault="00C6731E" w:rsidP="00C6731E">
      <w:pPr>
        <w:pStyle w:val="ListParagraph"/>
        <w:numPr>
          <w:ilvl w:val="0"/>
          <w:numId w:val="37"/>
        </w:num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C6731E">
        <w:rPr>
          <w:rFonts w:ascii="Arial" w:eastAsia="Times New Roman" w:hAnsi="Arial" w:cs="Times New Roman"/>
          <w:color w:val="FF0000"/>
          <w:spacing w:val="-2"/>
        </w:rPr>
        <w:t>Hydrologic and hydraulic calculations</w:t>
      </w:r>
      <w:r>
        <w:rPr>
          <w:rFonts w:ascii="Arial" w:eastAsia="Times New Roman" w:hAnsi="Arial" w:cs="Times New Roman"/>
          <w:color w:val="FF0000"/>
          <w:spacing w:val="-2"/>
        </w:rPr>
        <w:t xml:space="preserve"> and model </w:t>
      </w:r>
      <w:r w:rsidR="00AB1427">
        <w:rPr>
          <w:rFonts w:ascii="Arial" w:eastAsia="Times New Roman" w:hAnsi="Arial" w:cs="Times New Roman"/>
          <w:color w:val="FF0000"/>
          <w:spacing w:val="-2"/>
        </w:rPr>
        <w:t>inputs/</w:t>
      </w:r>
      <w:r>
        <w:rPr>
          <w:rFonts w:ascii="Arial" w:eastAsia="Times New Roman" w:hAnsi="Arial" w:cs="Times New Roman"/>
          <w:color w:val="FF0000"/>
          <w:spacing w:val="-2"/>
        </w:rPr>
        <w:t>outputs</w:t>
      </w:r>
    </w:p>
    <w:p w14:paraId="6A3F6358" w14:textId="77777777" w:rsidR="00C6731E" w:rsidRDefault="00C6731E">
      <w:pPr>
        <w:rPr>
          <w:rFonts w:ascii="Arial" w:eastAsia="Times New Roman" w:hAnsi="Arial" w:cs="Times New Roman"/>
          <w:spacing w:val="-2"/>
          <w:sz w:val="22"/>
          <w:szCs w:val="22"/>
        </w:rPr>
      </w:pPr>
      <w:r>
        <w:rPr>
          <w:rFonts w:ascii="Arial" w:eastAsia="Times New Roman" w:hAnsi="Arial" w:cs="Times New Roman"/>
          <w:spacing w:val="-2"/>
          <w:sz w:val="22"/>
          <w:szCs w:val="22"/>
        </w:rPr>
        <w:br w:type="page"/>
      </w:r>
    </w:p>
    <w:p w14:paraId="096AA51B" w14:textId="77777777" w:rsidR="00C6731E" w:rsidRDefault="00C6731E" w:rsidP="008F0AFB">
      <w:pPr>
        <w:spacing w:after="0"/>
        <w:rPr>
          <w:b/>
        </w:rPr>
        <w:sectPr w:rsidR="00C6731E" w:rsidSect="002645BE">
          <w:pgSz w:w="12240" w:h="15840" w:code="1"/>
          <w:pgMar w:top="1440" w:right="1440" w:bottom="1440" w:left="1440" w:header="720" w:footer="720" w:gutter="0"/>
          <w:pgNumType w:start="1"/>
          <w:cols w:space="720"/>
          <w:docGrid w:linePitch="360"/>
        </w:sectPr>
      </w:pPr>
    </w:p>
    <w:p w14:paraId="5B4C9FCC" w14:textId="61CB7A46" w:rsidR="00121CB5" w:rsidRDefault="00121CB5" w:rsidP="00627F91">
      <w:pPr>
        <w:spacing w:before="0" w:after="0" w:line="240" w:lineRule="auto"/>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I</w:t>
      </w:r>
      <w:r w:rsidRPr="0050784E">
        <w:rPr>
          <w:rFonts w:ascii="Arial" w:eastAsia="Times New Roman" w:hAnsi="Arial" w:cs="Times New Roman"/>
          <w:b/>
          <w:spacing w:val="-2"/>
          <w:sz w:val="22"/>
          <w:szCs w:val="22"/>
        </w:rPr>
        <w:t xml:space="preserve"> – </w:t>
      </w:r>
      <w:r w:rsidR="0085755A">
        <w:rPr>
          <w:rFonts w:ascii="Arial" w:eastAsia="Times New Roman" w:hAnsi="Arial" w:cs="Arial"/>
          <w:b/>
          <w:spacing w:val="-2"/>
          <w:sz w:val="22"/>
          <w:szCs w:val="22"/>
        </w:rPr>
        <w:t>Outfall Level Exclusion Documentation</w:t>
      </w:r>
    </w:p>
    <w:p w14:paraId="259B4EA5" w14:textId="77777777" w:rsidR="0041141E" w:rsidRDefault="0041141E" w:rsidP="00627F91">
      <w:pPr>
        <w:spacing w:before="0" w:after="0" w:line="240" w:lineRule="auto"/>
        <w:jc w:val="center"/>
        <w:rPr>
          <w:b/>
          <w:sz w:val="22"/>
          <w:szCs w:val="22"/>
        </w:rPr>
      </w:pPr>
    </w:p>
    <w:p w14:paraId="256F9FA0" w14:textId="0C5A6C8C" w:rsidR="009D7A38" w:rsidRDefault="009D7A38" w:rsidP="00E44380">
      <w:pPr>
        <w:overflowPunct w:val="0"/>
        <w:autoSpaceDE w:val="0"/>
        <w:autoSpaceDN w:val="0"/>
        <w:adjustRightInd w:val="0"/>
        <w:spacing w:before="0" w:after="280" w:line="280" w:lineRule="atLeast"/>
        <w:jc w:val="center"/>
        <w:textAlignment w:val="baseline"/>
        <w:rPr>
          <w:rFonts w:ascii="Arial" w:eastAsia="Times New Roman" w:hAnsi="Arial" w:cs="Times New Roman"/>
          <w:color w:val="FF0000"/>
          <w:spacing w:val="-2"/>
        </w:rPr>
      </w:pPr>
      <w:r>
        <w:rPr>
          <w:rFonts w:ascii="Arial" w:eastAsia="Times New Roman" w:hAnsi="Arial" w:cs="Times New Roman"/>
          <w:color w:val="FF0000"/>
          <w:spacing w:val="-2"/>
        </w:rPr>
        <w:t xml:space="preserve">Provide backup documentation supporting each outfall level exclusion claimed. See the </w:t>
      </w:r>
      <w:r w:rsidR="007A64D1">
        <w:rPr>
          <w:rFonts w:ascii="Arial" w:eastAsia="Times New Roman" w:hAnsi="Arial" w:cs="Times New Roman"/>
          <w:color w:val="FF0000"/>
          <w:spacing w:val="-2"/>
        </w:rPr>
        <w:t xml:space="preserve">MS4 </w:t>
      </w:r>
      <w:r>
        <w:rPr>
          <w:rFonts w:ascii="Arial" w:eastAsia="Times New Roman" w:hAnsi="Arial" w:cs="Times New Roman"/>
          <w:color w:val="FF0000"/>
          <w:spacing w:val="-2"/>
        </w:rPr>
        <w:t>PCSR Help File for specific information that needs to be submitted for each outfall level exclusion</w:t>
      </w:r>
      <w:r w:rsidR="00B84897">
        <w:rPr>
          <w:rFonts w:ascii="Arial" w:eastAsia="Times New Roman" w:hAnsi="Arial" w:cs="Times New Roman"/>
          <w:color w:val="FF0000"/>
          <w:spacing w:val="-2"/>
        </w:rPr>
        <w:t>.</w:t>
      </w:r>
    </w:p>
    <w:p w14:paraId="5224DB3E" w14:textId="2975C0BB" w:rsidR="006B3B23" w:rsidRPr="0050784E" w:rsidRDefault="006B3B23" w:rsidP="00E44380">
      <w:pPr>
        <w:overflowPunct w:val="0"/>
        <w:autoSpaceDE w:val="0"/>
        <w:autoSpaceDN w:val="0"/>
        <w:adjustRightInd w:val="0"/>
        <w:spacing w:before="0" w:after="280" w:line="280" w:lineRule="atLeast"/>
        <w:jc w:val="center"/>
        <w:textAlignment w:val="baseline"/>
        <w:rPr>
          <w:b/>
          <w:sz w:val="22"/>
          <w:szCs w:val="22"/>
        </w:rPr>
        <w:sectPr w:rsidR="006B3B23" w:rsidRPr="0050784E" w:rsidSect="006B3B23">
          <w:footerReference w:type="default" r:id="rId22"/>
          <w:type w:val="continuous"/>
          <w:pgSz w:w="12240" w:h="15840" w:code="1"/>
          <w:pgMar w:top="1440" w:right="1440" w:bottom="1440" w:left="1440" w:header="720" w:footer="720" w:gutter="0"/>
          <w:cols w:space="720"/>
          <w:docGrid w:linePitch="360"/>
        </w:sectPr>
      </w:pPr>
    </w:p>
    <w:p w14:paraId="43EEF934" w14:textId="7147EE20" w:rsidR="00416E61" w:rsidRDefault="00416E61" w:rsidP="00627F91">
      <w:pPr>
        <w:spacing w:before="0" w:after="0" w:line="240" w:lineRule="auto"/>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t xml:space="preserve">Appendix </w:t>
      </w:r>
      <w:r w:rsidR="003D5F37">
        <w:rPr>
          <w:rFonts w:ascii="Arial" w:eastAsia="Times New Roman" w:hAnsi="Arial" w:cs="Times New Roman"/>
          <w:b/>
          <w:spacing w:val="-2"/>
          <w:sz w:val="22"/>
          <w:szCs w:val="22"/>
        </w:rPr>
        <w:t>J</w:t>
      </w:r>
      <w:r w:rsidRPr="0050784E">
        <w:rPr>
          <w:rFonts w:ascii="Arial" w:eastAsia="Times New Roman" w:hAnsi="Arial" w:cs="Times New Roman"/>
          <w:b/>
          <w:spacing w:val="-2"/>
          <w:sz w:val="22"/>
          <w:szCs w:val="22"/>
        </w:rPr>
        <w:t xml:space="preserve"> – </w:t>
      </w:r>
      <w:r w:rsidR="0085755A">
        <w:rPr>
          <w:rFonts w:ascii="Arial" w:eastAsia="Times New Roman" w:hAnsi="Arial" w:cs="Arial"/>
          <w:b/>
          <w:spacing w:val="-2"/>
          <w:sz w:val="22"/>
          <w:szCs w:val="22"/>
        </w:rPr>
        <w:t>Infeasibility Documentation</w:t>
      </w:r>
    </w:p>
    <w:p w14:paraId="41DB0F04" w14:textId="77777777" w:rsidR="009D7A38" w:rsidRDefault="009D7A38" w:rsidP="00627F91">
      <w:pPr>
        <w:spacing w:before="0" w:after="0" w:line="240" w:lineRule="auto"/>
        <w:jc w:val="center"/>
        <w:rPr>
          <w:rFonts w:ascii="Arial" w:eastAsia="Times New Roman" w:hAnsi="Arial" w:cs="Arial"/>
          <w:b/>
          <w:spacing w:val="-2"/>
          <w:sz w:val="22"/>
          <w:szCs w:val="22"/>
        </w:rPr>
      </w:pPr>
    </w:p>
    <w:p w14:paraId="0BDBDF1A" w14:textId="02151231" w:rsidR="009D7A38" w:rsidRPr="00A82B8B" w:rsidRDefault="009D7A38" w:rsidP="00E44380">
      <w:pPr>
        <w:overflowPunct w:val="0"/>
        <w:autoSpaceDE w:val="0"/>
        <w:autoSpaceDN w:val="0"/>
        <w:adjustRightInd w:val="0"/>
        <w:spacing w:before="0" w:after="280" w:line="280" w:lineRule="atLeast"/>
        <w:jc w:val="center"/>
        <w:textAlignment w:val="baseline"/>
        <w:rPr>
          <w:rFonts w:ascii="Arial" w:eastAsia="Times New Roman" w:hAnsi="Arial" w:cs="Times New Roman"/>
          <w:color w:val="FF0000"/>
          <w:spacing w:val="-2"/>
        </w:rPr>
        <w:sectPr w:rsidR="009D7A38" w:rsidRPr="00A82B8B" w:rsidSect="006B3B23">
          <w:footerReference w:type="default" r:id="rId23"/>
          <w:pgSz w:w="12240" w:h="15840" w:code="1"/>
          <w:pgMar w:top="1440" w:right="1440" w:bottom="1440" w:left="1440" w:header="720" w:footer="720" w:gutter="0"/>
          <w:cols w:space="720"/>
          <w:docGrid w:linePitch="360"/>
        </w:sectPr>
      </w:pPr>
      <w:r w:rsidRPr="009D09C0">
        <w:rPr>
          <w:rFonts w:ascii="Arial" w:eastAsia="Times New Roman" w:hAnsi="Arial" w:cs="Times New Roman"/>
          <w:color w:val="FF0000"/>
          <w:spacing w:val="-2"/>
        </w:rPr>
        <w:t xml:space="preserve">Provide backup documentation supporting each infeasibility claimed. See the </w:t>
      </w:r>
      <w:r w:rsidR="007A64D1" w:rsidRPr="009D09C0">
        <w:rPr>
          <w:rFonts w:ascii="Arial" w:eastAsia="Times New Roman" w:hAnsi="Arial" w:cs="Times New Roman"/>
          <w:color w:val="FF0000"/>
          <w:spacing w:val="-2"/>
        </w:rPr>
        <w:t xml:space="preserve">MS4 </w:t>
      </w:r>
      <w:r w:rsidRPr="009D09C0">
        <w:rPr>
          <w:rFonts w:ascii="Arial" w:eastAsia="Times New Roman" w:hAnsi="Arial" w:cs="Times New Roman"/>
          <w:color w:val="FF0000"/>
          <w:spacing w:val="-2"/>
        </w:rPr>
        <w:t>PCSR Help File for specific information that needs to be submitted for each infeasibility</w:t>
      </w:r>
      <w:r w:rsidR="00FF5CDE" w:rsidRPr="009D09C0" w:rsidDel="00FF5CDE">
        <w:rPr>
          <w:rFonts w:ascii="Arial" w:eastAsia="Times New Roman" w:hAnsi="Arial" w:cs="Times New Roman"/>
          <w:color w:val="FF0000"/>
          <w:spacing w:val="-2"/>
        </w:rPr>
        <w:t>.</w:t>
      </w:r>
    </w:p>
    <w:p w14:paraId="659C444E" w14:textId="7FEEE3A8" w:rsidR="00F878F7" w:rsidRDefault="00F878F7" w:rsidP="00F878F7">
      <w:pPr>
        <w:spacing w:before="0" w:after="0" w:line="240" w:lineRule="auto"/>
        <w:jc w:val="center"/>
        <w:rPr>
          <w:rFonts w:ascii="Arial" w:eastAsia="Times New Roman" w:hAnsi="Arial" w:cs="Arial"/>
          <w:b/>
          <w:spacing w:val="-2"/>
          <w:sz w:val="22"/>
          <w:szCs w:val="22"/>
        </w:rPr>
      </w:pPr>
      <w:r w:rsidRPr="003600BB">
        <w:rPr>
          <w:rFonts w:ascii="Arial" w:eastAsia="Times New Roman" w:hAnsi="Arial" w:cs="Times New Roman"/>
          <w:b/>
          <w:spacing w:val="-2"/>
          <w:sz w:val="22"/>
          <w:szCs w:val="22"/>
        </w:rPr>
        <w:t xml:space="preserve">Appendix </w:t>
      </w:r>
      <w:r>
        <w:rPr>
          <w:rFonts w:ascii="Arial" w:eastAsia="Times New Roman" w:hAnsi="Arial" w:cs="Times New Roman"/>
          <w:b/>
          <w:spacing w:val="-2"/>
          <w:sz w:val="22"/>
          <w:szCs w:val="22"/>
        </w:rPr>
        <w:t>K</w:t>
      </w:r>
      <w:r w:rsidRPr="003600BB">
        <w:rPr>
          <w:rFonts w:ascii="Arial" w:eastAsia="Times New Roman" w:hAnsi="Arial" w:cs="Times New Roman"/>
          <w:b/>
          <w:spacing w:val="-2"/>
          <w:sz w:val="22"/>
          <w:szCs w:val="22"/>
        </w:rPr>
        <w:t xml:space="preserve"> – </w:t>
      </w:r>
      <w:r>
        <w:rPr>
          <w:rFonts w:ascii="Arial" w:eastAsia="Times New Roman" w:hAnsi="Arial" w:cs="Arial"/>
          <w:b/>
          <w:spacing w:val="-2"/>
          <w:sz w:val="22"/>
          <w:szCs w:val="22"/>
        </w:rPr>
        <w:t>Stormwater BMP Infiltration Worksheet(s)</w:t>
      </w:r>
    </w:p>
    <w:p w14:paraId="36F54751" w14:textId="77777777" w:rsidR="00F878F7" w:rsidRDefault="00F878F7" w:rsidP="00F878F7">
      <w:pPr>
        <w:spacing w:before="0" w:after="0" w:line="240" w:lineRule="auto"/>
        <w:jc w:val="center"/>
        <w:rPr>
          <w:b/>
          <w:sz w:val="24"/>
          <w:szCs w:val="24"/>
        </w:rPr>
      </w:pPr>
    </w:p>
    <w:p w14:paraId="7ABDC63D" w14:textId="289D94AD" w:rsidR="00F878F7" w:rsidRDefault="00F878F7" w:rsidP="00F878F7">
      <w:pPr>
        <w:spacing w:before="0" w:after="0" w:line="240" w:lineRule="auto"/>
        <w:jc w:val="center"/>
        <w:rPr>
          <w:b/>
          <w:sz w:val="24"/>
          <w:szCs w:val="24"/>
        </w:rPr>
        <w:sectPr w:rsidR="00F878F7" w:rsidSect="006B3B23">
          <w:pgSz w:w="12240" w:h="15840" w:code="1"/>
          <w:pgMar w:top="1440" w:right="1440" w:bottom="1440" w:left="1440" w:header="720" w:footer="720" w:gutter="0"/>
          <w:cols w:space="720"/>
          <w:docGrid w:linePitch="360"/>
        </w:sectPr>
      </w:pPr>
      <w:r>
        <w:rPr>
          <w:rFonts w:ascii="Arial" w:eastAsia="Times New Roman" w:hAnsi="Arial" w:cs="Times New Roman"/>
          <w:color w:val="FF0000"/>
          <w:spacing w:val="-2"/>
        </w:rPr>
        <w:t xml:space="preserve">Stormwater BMP Infiltration Worksheet(s) </w:t>
      </w:r>
      <w:r w:rsidR="00F567FE">
        <w:rPr>
          <w:rFonts w:ascii="Arial" w:eastAsia="Times New Roman" w:hAnsi="Arial" w:cs="Times New Roman"/>
          <w:color w:val="FF0000"/>
          <w:spacing w:val="-2"/>
        </w:rPr>
        <w:t>is</w:t>
      </w:r>
      <w:r>
        <w:rPr>
          <w:rFonts w:ascii="Arial" w:eastAsia="Times New Roman" w:hAnsi="Arial" w:cs="Times New Roman"/>
          <w:color w:val="FF0000"/>
          <w:spacing w:val="-2"/>
        </w:rPr>
        <w:t xml:space="preserve"> required when the project consider</w:t>
      </w:r>
      <w:r w:rsidR="00F567FE">
        <w:rPr>
          <w:rFonts w:ascii="Arial" w:eastAsia="Times New Roman" w:hAnsi="Arial" w:cs="Times New Roman"/>
          <w:color w:val="FF0000"/>
          <w:spacing w:val="-2"/>
        </w:rPr>
        <w:t>s</w:t>
      </w:r>
      <w:r>
        <w:rPr>
          <w:rFonts w:ascii="Arial" w:eastAsia="Times New Roman" w:hAnsi="Arial" w:cs="Times New Roman"/>
          <w:color w:val="FF0000"/>
          <w:spacing w:val="-2"/>
        </w:rPr>
        <w:t xml:space="preserve"> </w:t>
      </w:r>
      <w:proofErr w:type="spellStart"/>
      <w:r>
        <w:rPr>
          <w:rFonts w:ascii="Arial" w:eastAsia="Times New Roman" w:hAnsi="Arial" w:cs="Times New Roman"/>
          <w:color w:val="FF0000"/>
          <w:spacing w:val="-2"/>
        </w:rPr>
        <w:t>installati</w:t>
      </w:r>
      <w:r w:rsidR="00F567FE">
        <w:rPr>
          <w:rFonts w:ascii="Arial" w:eastAsia="Times New Roman" w:hAnsi="Arial" w:cs="Times New Roman"/>
          <w:color w:val="FF0000"/>
          <w:spacing w:val="-2"/>
        </w:rPr>
        <w:t>ng</w:t>
      </w:r>
      <w:proofErr w:type="spellEnd"/>
      <w:r w:rsidR="00F567FE">
        <w:rPr>
          <w:rFonts w:ascii="Arial" w:eastAsia="Times New Roman" w:hAnsi="Arial" w:cs="Times New Roman"/>
          <w:color w:val="FF0000"/>
          <w:spacing w:val="-2"/>
        </w:rPr>
        <w:t xml:space="preserve"> </w:t>
      </w:r>
      <w:r>
        <w:rPr>
          <w:rFonts w:ascii="Arial" w:eastAsia="Times New Roman" w:hAnsi="Arial" w:cs="Times New Roman"/>
          <w:color w:val="FF0000"/>
          <w:spacing w:val="-2"/>
        </w:rPr>
        <w:t xml:space="preserve">an infiltration BMP. Submit the Stormwater BMP Infiltration Worksheet(s) to ODPS. </w:t>
      </w:r>
      <w:r w:rsidR="00F567FE">
        <w:rPr>
          <w:rFonts w:ascii="Arial" w:eastAsia="Times New Roman" w:hAnsi="Arial" w:cs="Times New Roman"/>
          <w:color w:val="FF0000"/>
          <w:spacing w:val="-2"/>
        </w:rPr>
        <w:t>Submit t</w:t>
      </w:r>
      <w:r>
        <w:rPr>
          <w:rFonts w:ascii="Arial" w:eastAsia="Times New Roman" w:hAnsi="Arial" w:cs="Times New Roman"/>
          <w:color w:val="FF0000"/>
          <w:spacing w:val="-2"/>
        </w:rPr>
        <w:t>he GDOT-approved Stormwater BMP Infiltration Worksheet(s</w:t>
      </w:r>
      <w:r w:rsidR="00F567FE">
        <w:rPr>
          <w:rFonts w:ascii="Arial" w:eastAsia="Times New Roman" w:hAnsi="Arial" w:cs="Times New Roman"/>
          <w:color w:val="FF0000"/>
          <w:spacing w:val="-2"/>
        </w:rPr>
        <w:t>)</w:t>
      </w:r>
      <w:r>
        <w:rPr>
          <w:rFonts w:ascii="Arial" w:eastAsia="Times New Roman" w:hAnsi="Arial" w:cs="Times New Roman"/>
          <w:color w:val="FF0000"/>
          <w:spacing w:val="-2"/>
        </w:rPr>
        <w:t xml:space="preserve"> with this MS4 Post-Construction Stormwater Report. See Appendix J of the Drainage Manual for additional guidance.</w:t>
      </w:r>
    </w:p>
    <w:p w14:paraId="1C34B2F0" w14:textId="4C669BFF" w:rsidR="00D31AEF" w:rsidRDefault="00D31AEF" w:rsidP="00627F91">
      <w:pPr>
        <w:spacing w:before="0" w:after="0" w:line="240" w:lineRule="auto"/>
        <w:jc w:val="center"/>
        <w:rPr>
          <w:rFonts w:ascii="Arial" w:hAnsi="Arial" w:cs="Arial"/>
          <w:b/>
          <w:sz w:val="22"/>
          <w:szCs w:val="22"/>
        </w:rPr>
      </w:pPr>
      <w:r>
        <w:rPr>
          <w:rFonts w:ascii="Arial" w:hAnsi="Arial" w:cs="Arial"/>
          <w:b/>
          <w:sz w:val="22"/>
          <w:szCs w:val="22"/>
        </w:rPr>
        <w:t xml:space="preserve">Appendix </w:t>
      </w:r>
      <w:r w:rsidR="00F878F7">
        <w:rPr>
          <w:rFonts w:ascii="Arial" w:hAnsi="Arial" w:cs="Arial"/>
          <w:b/>
          <w:sz w:val="22"/>
          <w:szCs w:val="22"/>
        </w:rPr>
        <w:t>L</w:t>
      </w:r>
      <w:r w:rsidR="00725C22">
        <w:rPr>
          <w:rFonts w:ascii="Arial" w:hAnsi="Arial" w:cs="Arial"/>
          <w:b/>
          <w:sz w:val="22"/>
          <w:szCs w:val="22"/>
        </w:rPr>
        <w:t xml:space="preserve"> </w:t>
      </w:r>
      <w:r>
        <w:rPr>
          <w:rFonts w:ascii="Arial" w:hAnsi="Arial" w:cs="Arial"/>
          <w:b/>
          <w:sz w:val="22"/>
          <w:szCs w:val="22"/>
        </w:rPr>
        <w:t xml:space="preserve">– </w:t>
      </w:r>
      <w:r w:rsidR="0085755A">
        <w:rPr>
          <w:rFonts w:ascii="Arial" w:hAnsi="Arial" w:cs="Arial"/>
          <w:b/>
          <w:sz w:val="22"/>
          <w:szCs w:val="22"/>
        </w:rPr>
        <w:t>BMP Design Calculations</w:t>
      </w:r>
    </w:p>
    <w:p w14:paraId="2CC167D9" w14:textId="77777777" w:rsidR="00E44380" w:rsidRPr="0050784E" w:rsidRDefault="00E44380" w:rsidP="00627F91">
      <w:pPr>
        <w:spacing w:before="0" w:after="0" w:line="240" w:lineRule="auto"/>
        <w:jc w:val="center"/>
        <w:rPr>
          <w:rFonts w:ascii="Arial" w:hAnsi="Arial" w:cs="Arial"/>
          <w:b/>
          <w:sz w:val="22"/>
          <w:szCs w:val="22"/>
        </w:rPr>
      </w:pPr>
    </w:p>
    <w:p w14:paraId="12B9AE53" w14:textId="77777777" w:rsidR="00D31AEF" w:rsidRDefault="00E44380" w:rsidP="00E44380">
      <w:pPr>
        <w:overflowPunct w:val="0"/>
        <w:autoSpaceDE w:val="0"/>
        <w:autoSpaceDN w:val="0"/>
        <w:adjustRightInd w:val="0"/>
        <w:spacing w:before="0" w:after="280" w:line="280" w:lineRule="atLeast"/>
        <w:jc w:val="center"/>
        <w:textAlignment w:val="baseline"/>
        <w:rPr>
          <w:b/>
          <w:sz w:val="24"/>
          <w:szCs w:val="24"/>
        </w:rPr>
        <w:sectPr w:rsidR="00D31AEF" w:rsidSect="006B3B23">
          <w:pgSz w:w="12240" w:h="15840" w:code="1"/>
          <w:pgMar w:top="1440" w:right="1440" w:bottom="1440" w:left="1440" w:header="720" w:footer="720" w:gutter="0"/>
          <w:cols w:space="720"/>
          <w:docGrid w:linePitch="360"/>
        </w:sectPr>
      </w:pPr>
      <w:r>
        <w:rPr>
          <w:rFonts w:ascii="Arial" w:eastAsia="Times New Roman" w:hAnsi="Arial" w:cs="Times New Roman"/>
          <w:color w:val="FF0000"/>
          <w:spacing w:val="-2"/>
        </w:rPr>
        <w:t>Provide the design calculations for feasible BMPs.</w:t>
      </w:r>
    </w:p>
    <w:p w14:paraId="2890948A" w14:textId="177B725C" w:rsidR="00D31AEF" w:rsidRDefault="00D31AEF" w:rsidP="00627F91">
      <w:pPr>
        <w:spacing w:before="0" w:after="0" w:line="240" w:lineRule="auto"/>
        <w:jc w:val="center"/>
        <w:rPr>
          <w:rFonts w:ascii="Arial" w:hAnsi="Arial" w:cs="Arial"/>
          <w:b/>
          <w:sz w:val="22"/>
          <w:szCs w:val="22"/>
        </w:rPr>
      </w:pPr>
      <w:r>
        <w:rPr>
          <w:rFonts w:ascii="Arial" w:hAnsi="Arial" w:cs="Arial"/>
          <w:b/>
          <w:sz w:val="22"/>
          <w:szCs w:val="22"/>
        </w:rPr>
        <w:t xml:space="preserve">Appendix </w:t>
      </w:r>
      <w:r w:rsidR="00F878F7">
        <w:rPr>
          <w:rFonts w:ascii="Arial" w:hAnsi="Arial" w:cs="Arial"/>
          <w:b/>
          <w:sz w:val="22"/>
          <w:szCs w:val="22"/>
        </w:rPr>
        <w:t>M</w:t>
      </w:r>
      <w:r w:rsidR="00725C22">
        <w:rPr>
          <w:rFonts w:ascii="Arial" w:hAnsi="Arial" w:cs="Arial"/>
          <w:b/>
          <w:sz w:val="22"/>
          <w:szCs w:val="22"/>
        </w:rPr>
        <w:t xml:space="preserve"> </w:t>
      </w:r>
      <w:r>
        <w:rPr>
          <w:rFonts w:ascii="Arial" w:hAnsi="Arial" w:cs="Arial"/>
          <w:b/>
          <w:sz w:val="22"/>
          <w:szCs w:val="22"/>
        </w:rPr>
        <w:t xml:space="preserve">– </w:t>
      </w:r>
      <w:r w:rsidR="0085755A">
        <w:rPr>
          <w:rFonts w:ascii="Arial" w:hAnsi="Arial" w:cs="Arial"/>
          <w:b/>
          <w:sz w:val="22"/>
          <w:szCs w:val="22"/>
        </w:rPr>
        <w:t>Feasible BMP Cost Calculations</w:t>
      </w:r>
    </w:p>
    <w:p w14:paraId="4D9F4168" w14:textId="77777777" w:rsidR="00E44380" w:rsidRDefault="00E44380" w:rsidP="00627F91">
      <w:pPr>
        <w:spacing w:before="0" w:after="0" w:line="240" w:lineRule="auto"/>
        <w:jc w:val="center"/>
        <w:rPr>
          <w:rFonts w:ascii="Arial" w:hAnsi="Arial" w:cs="Arial"/>
          <w:b/>
          <w:sz w:val="22"/>
          <w:szCs w:val="22"/>
        </w:rPr>
      </w:pPr>
    </w:p>
    <w:p w14:paraId="719D135C" w14:textId="405D8704" w:rsidR="00E44380" w:rsidRPr="0050784E" w:rsidRDefault="00E44380" w:rsidP="00627F91">
      <w:pPr>
        <w:spacing w:before="0" w:after="0" w:line="240" w:lineRule="auto"/>
        <w:jc w:val="center"/>
        <w:rPr>
          <w:rFonts w:ascii="Arial" w:hAnsi="Arial" w:cs="Arial"/>
          <w:b/>
          <w:sz w:val="22"/>
          <w:szCs w:val="22"/>
        </w:rPr>
      </w:pPr>
      <w:r>
        <w:rPr>
          <w:rFonts w:ascii="Arial" w:eastAsia="Times New Roman" w:hAnsi="Arial" w:cs="Times New Roman"/>
          <w:color w:val="FF0000"/>
          <w:spacing w:val="-2"/>
        </w:rPr>
        <w:t>Provide a cost estimate for each feasible BMP.</w:t>
      </w:r>
      <w:r w:rsidR="006B7B13">
        <w:rPr>
          <w:rFonts w:ascii="Arial" w:eastAsia="Times New Roman" w:hAnsi="Arial" w:cs="Times New Roman"/>
          <w:color w:val="FF0000"/>
          <w:spacing w:val="-2"/>
        </w:rPr>
        <w:t xml:space="preserve"> If detention is warranted, provide a cost estimate for each detention BMP </w:t>
      </w:r>
      <w:r w:rsidR="00F25916">
        <w:rPr>
          <w:rFonts w:ascii="Arial" w:eastAsia="Times New Roman" w:hAnsi="Arial" w:cs="Times New Roman"/>
          <w:color w:val="FF0000"/>
          <w:spacing w:val="-2"/>
        </w:rPr>
        <w:t>that</w:t>
      </w:r>
      <w:r w:rsidR="006B7B13">
        <w:rPr>
          <w:rFonts w:ascii="Arial" w:eastAsia="Times New Roman" w:hAnsi="Arial" w:cs="Times New Roman"/>
          <w:color w:val="FF0000"/>
          <w:spacing w:val="-2"/>
        </w:rPr>
        <w:t xml:space="preserve"> is warranted and suitable.</w:t>
      </w:r>
    </w:p>
    <w:p w14:paraId="31FCB5CC" w14:textId="77777777" w:rsidR="00D31AEF" w:rsidRPr="0050784E" w:rsidRDefault="00D31AEF" w:rsidP="006B3B23">
      <w:pPr>
        <w:spacing w:before="0" w:after="0" w:line="240" w:lineRule="auto"/>
        <w:rPr>
          <w:rFonts w:ascii="Arial" w:hAnsi="Arial" w:cs="Arial"/>
          <w:b/>
          <w:sz w:val="22"/>
          <w:szCs w:val="22"/>
        </w:rPr>
        <w:sectPr w:rsidR="00D31AEF" w:rsidRPr="0050784E" w:rsidSect="006B3B23">
          <w:pgSz w:w="12240" w:h="15840" w:code="1"/>
          <w:pgMar w:top="1440" w:right="1440" w:bottom="1440" w:left="1440" w:header="720" w:footer="720" w:gutter="0"/>
          <w:cols w:space="720"/>
          <w:docGrid w:linePitch="360"/>
        </w:sectPr>
      </w:pPr>
    </w:p>
    <w:p w14:paraId="480AEDC9" w14:textId="77777777" w:rsidR="00D31AEF" w:rsidRDefault="00D31AEF" w:rsidP="006B3B23">
      <w:pPr>
        <w:spacing w:before="0" w:after="0" w:line="240" w:lineRule="auto"/>
        <w:rPr>
          <w:rFonts w:ascii="Arial" w:hAnsi="Arial" w:cs="Arial"/>
          <w:b/>
          <w:sz w:val="22"/>
          <w:szCs w:val="22"/>
        </w:rPr>
      </w:pPr>
    </w:p>
    <w:p w14:paraId="665101AC" w14:textId="75DEFC66" w:rsidR="00E44380" w:rsidRPr="0050784E" w:rsidRDefault="00D31AEF" w:rsidP="00E44380">
      <w:pPr>
        <w:spacing w:before="0" w:after="0" w:line="240" w:lineRule="auto"/>
        <w:jc w:val="center"/>
        <w:rPr>
          <w:rFonts w:ascii="Arial" w:hAnsi="Arial" w:cs="Arial"/>
          <w:b/>
          <w:sz w:val="22"/>
          <w:szCs w:val="22"/>
        </w:rPr>
      </w:pPr>
      <w:r>
        <w:rPr>
          <w:rFonts w:ascii="Arial" w:hAnsi="Arial" w:cs="Arial"/>
          <w:b/>
          <w:sz w:val="22"/>
          <w:szCs w:val="22"/>
        </w:rPr>
        <w:t xml:space="preserve">Appendix </w:t>
      </w:r>
      <w:r w:rsidR="00F878F7">
        <w:rPr>
          <w:rFonts w:ascii="Arial" w:hAnsi="Arial" w:cs="Arial"/>
          <w:b/>
          <w:sz w:val="22"/>
          <w:szCs w:val="22"/>
        </w:rPr>
        <w:t>N</w:t>
      </w:r>
      <w:r w:rsidR="00725C22">
        <w:rPr>
          <w:rFonts w:ascii="Arial" w:hAnsi="Arial" w:cs="Arial"/>
          <w:b/>
          <w:sz w:val="22"/>
          <w:szCs w:val="22"/>
        </w:rPr>
        <w:t xml:space="preserve"> </w:t>
      </w:r>
      <w:r>
        <w:rPr>
          <w:rFonts w:ascii="Arial" w:hAnsi="Arial" w:cs="Arial"/>
          <w:b/>
          <w:sz w:val="22"/>
          <w:szCs w:val="22"/>
        </w:rPr>
        <w:t xml:space="preserve">– </w:t>
      </w:r>
      <w:r w:rsidR="0085755A">
        <w:rPr>
          <w:rFonts w:ascii="Arial" w:hAnsi="Arial" w:cs="Arial"/>
          <w:b/>
          <w:sz w:val="22"/>
          <w:szCs w:val="22"/>
        </w:rPr>
        <w:t>Construction Plan Sheets</w:t>
      </w:r>
    </w:p>
    <w:p w14:paraId="4CBA1287" w14:textId="77777777" w:rsidR="00D31AEF" w:rsidRDefault="00D31AEF" w:rsidP="00627F91">
      <w:pPr>
        <w:spacing w:before="0" w:after="0" w:line="240" w:lineRule="auto"/>
        <w:jc w:val="center"/>
        <w:rPr>
          <w:b/>
          <w:sz w:val="24"/>
          <w:szCs w:val="24"/>
        </w:rPr>
      </w:pPr>
    </w:p>
    <w:p w14:paraId="1965A63A" w14:textId="051F443C" w:rsidR="00E44380" w:rsidRDefault="00E44380" w:rsidP="00627F91">
      <w:pPr>
        <w:spacing w:before="0" w:after="0" w:line="240" w:lineRule="auto"/>
        <w:jc w:val="center"/>
        <w:rPr>
          <w:b/>
          <w:sz w:val="24"/>
          <w:szCs w:val="24"/>
        </w:rPr>
        <w:sectPr w:rsidR="00E44380" w:rsidSect="00121CB5">
          <w:pgSz w:w="12240" w:h="15840" w:code="1"/>
          <w:pgMar w:top="720" w:right="720" w:bottom="245" w:left="720" w:header="720" w:footer="720" w:gutter="0"/>
          <w:cols w:space="720"/>
          <w:docGrid w:linePitch="360"/>
        </w:sectPr>
      </w:pPr>
      <w:r>
        <w:rPr>
          <w:rFonts w:ascii="Arial" w:eastAsia="Times New Roman" w:hAnsi="Arial" w:cs="Times New Roman"/>
          <w:color w:val="FF0000"/>
          <w:spacing w:val="-2"/>
        </w:rPr>
        <w:t xml:space="preserve">Provide </w:t>
      </w:r>
      <w:r w:rsidR="000311A5">
        <w:rPr>
          <w:rFonts w:ascii="Arial" w:eastAsia="Times New Roman" w:hAnsi="Arial" w:cs="Times New Roman"/>
          <w:color w:val="FF0000"/>
          <w:spacing w:val="-2"/>
        </w:rPr>
        <w:t xml:space="preserve">a </w:t>
      </w:r>
      <w:r>
        <w:rPr>
          <w:rFonts w:ascii="Arial" w:eastAsia="Times New Roman" w:hAnsi="Arial" w:cs="Times New Roman"/>
          <w:color w:val="FF0000"/>
          <w:spacing w:val="-2"/>
        </w:rPr>
        <w:t>cop</w:t>
      </w:r>
      <w:r w:rsidR="000311A5">
        <w:rPr>
          <w:rFonts w:ascii="Arial" w:eastAsia="Times New Roman" w:hAnsi="Arial" w:cs="Times New Roman"/>
          <w:color w:val="FF0000"/>
          <w:spacing w:val="-2"/>
        </w:rPr>
        <w:t>y</w:t>
      </w:r>
      <w:r>
        <w:rPr>
          <w:rFonts w:ascii="Arial" w:eastAsia="Times New Roman" w:hAnsi="Arial" w:cs="Times New Roman"/>
          <w:color w:val="FF0000"/>
          <w:spacing w:val="-2"/>
        </w:rPr>
        <w:t xml:space="preserve"> of </w:t>
      </w:r>
      <w:r w:rsidR="000311A5">
        <w:rPr>
          <w:rFonts w:ascii="Arial" w:eastAsia="Times New Roman" w:hAnsi="Arial" w:cs="Times New Roman"/>
          <w:color w:val="FF0000"/>
          <w:spacing w:val="-2"/>
        </w:rPr>
        <w:t>the entire current plan set.</w:t>
      </w:r>
    </w:p>
    <w:p w14:paraId="6BA6C919" w14:textId="77777777" w:rsidR="00627F91" w:rsidRPr="00627F91" w:rsidRDefault="00627F91" w:rsidP="00627F91">
      <w:pPr>
        <w:spacing w:before="0" w:after="0" w:line="240" w:lineRule="auto"/>
        <w:jc w:val="center"/>
        <w:rPr>
          <w:b/>
          <w:sz w:val="24"/>
          <w:szCs w:val="24"/>
        </w:rPr>
      </w:pPr>
      <w:r w:rsidRPr="00627F91">
        <w:rPr>
          <w:b/>
          <w:sz w:val="24"/>
          <w:szCs w:val="24"/>
        </w:rPr>
        <w:t>Attachment D</w:t>
      </w:r>
    </w:p>
    <w:p w14:paraId="787DAF9A" w14:textId="77777777" w:rsidR="00891D61" w:rsidRPr="00627F91" w:rsidRDefault="00891D61" w:rsidP="00627F91">
      <w:pPr>
        <w:spacing w:before="0" w:line="240" w:lineRule="auto"/>
        <w:jc w:val="center"/>
        <w:rPr>
          <w:b/>
          <w:sz w:val="24"/>
          <w:szCs w:val="24"/>
        </w:rPr>
      </w:pPr>
      <w:r w:rsidRPr="00627F91">
        <w:rPr>
          <w:b/>
          <w:sz w:val="24"/>
          <w:szCs w:val="24"/>
        </w:rPr>
        <w:t>Milestone Plan Submittal Checklist</w:t>
      </w:r>
    </w:p>
    <w:p w14:paraId="08C699F7" w14:textId="77777777" w:rsidR="00891D61" w:rsidRDefault="00891D61" w:rsidP="00891D61">
      <w:pPr>
        <w:spacing w:before="0" w:after="0" w:line="240" w:lineRule="auto"/>
        <w:ind w:left="360"/>
        <w:jc w:val="both"/>
        <w:sectPr w:rsidR="00891D61" w:rsidSect="00121CB5">
          <w:footerReference w:type="default" r:id="rId24"/>
          <w:pgSz w:w="12240" w:h="15840" w:code="1"/>
          <w:pgMar w:top="720" w:right="720" w:bottom="245" w:left="720" w:header="720" w:footer="720" w:gutter="0"/>
          <w:cols w:space="720"/>
          <w:docGrid w:linePitch="360"/>
        </w:sectPr>
      </w:pPr>
    </w:p>
    <w:p w14:paraId="0628EAD4" w14:textId="77777777" w:rsidR="00E76EFF" w:rsidRDefault="00E76EFF" w:rsidP="00E76EFF"/>
    <w:p w14:paraId="6AC5758B" w14:textId="5ABEE75F" w:rsidR="00891D61" w:rsidRDefault="00891D61" w:rsidP="00891D61">
      <w:pPr>
        <w:rPr>
          <w:b/>
        </w:rPr>
      </w:pPr>
      <w:r>
        <w:rPr>
          <w:b/>
        </w:rPr>
        <w:t>Preliminary Field Plan Review (PFPR) Milestone</w:t>
      </w:r>
      <w:r w:rsidR="000B0A6E">
        <w:rPr>
          <w:b/>
        </w:rPr>
        <w:t xml:space="preserve"> (or Costing Plans)</w:t>
      </w:r>
    </w:p>
    <w:p w14:paraId="343B4DFB" w14:textId="77777777" w:rsidR="00891D61" w:rsidRPr="00347648" w:rsidRDefault="00891D61" w:rsidP="00891D61">
      <w:pPr>
        <w:spacing w:before="0" w:after="0"/>
      </w:pPr>
      <w:r w:rsidRPr="00347648">
        <w:t>Yes / No</w:t>
      </w:r>
    </w:p>
    <w:p w14:paraId="622B7305" w14:textId="197008CB" w:rsidR="00891D61" w:rsidRDefault="00891D61" w:rsidP="00891D61">
      <w:pPr>
        <w:spacing w:before="0"/>
      </w:pPr>
      <w:r>
        <w:rPr>
          <w:sz w:val="24"/>
          <w:szCs w:val="24"/>
        </w:rPr>
        <w:t xml:space="preserve"> </w:t>
      </w:r>
      <w:sdt>
        <w:sdtPr>
          <w:rPr>
            <w:sz w:val="24"/>
            <w:szCs w:val="24"/>
          </w:rPr>
          <w:id w:val="229129338"/>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t xml:space="preserve">    </w:t>
      </w:r>
      <w:sdt>
        <w:sdtPr>
          <w:rPr>
            <w:sz w:val="24"/>
            <w:szCs w:val="24"/>
          </w:rPr>
          <w:id w:val="1903095352"/>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t xml:space="preserve">  Has the </w:t>
      </w:r>
      <w:r w:rsidR="00F567FE">
        <w:t xml:space="preserve">concept </w:t>
      </w:r>
      <w:r>
        <w:t>hydrology study been altered</w:t>
      </w:r>
      <w:r w:rsidRPr="00107F15">
        <w:rPr>
          <w:rFonts w:ascii="GothicI" w:hAnsi="GothicI" w:cs="GothicI"/>
        </w:rPr>
        <w:t>?</w:t>
      </w:r>
      <w:r>
        <w:t xml:space="preserve"> </w:t>
      </w:r>
    </w:p>
    <w:p w14:paraId="37E862AE" w14:textId="77777777" w:rsidR="00891D61" w:rsidRDefault="00891D61" w:rsidP="00891D61">
      <w:r>
        <w:tab/>
      </w:r>
      <w:sdt>
        <w:sdtPr>
          <w:rPr>
            <w:sz w:val="24"/>
            <w:szCs w:val="24"/>
          </w:rPr>
          <w:id w:val="730203053"/>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t xml:space="preserve">  A detailed study has been provided including the design of detention and water quality structures </w:t>
      </w:r>
    </w:p>
    <w:p w14:paraId="691E7B36" w14:textId="1DF3CB7E" w:rsidR="00891D61" w:rsidRDefault="00891D61" w:rsidP="00891D61">
      <w:pPr>
        <w:sectPr w:rsidR="00891D61" w:rsidSect="00A12D46">
          <w:type w:val="continuous"/>
          <w:pgSz w:w="12240" w:h="15840" w:code="1"/>
          <w:pgMar w:top="720" w:right="720" w:bottom="245" w:left="720" w:header="720" w:footer="720" w:gutter="0"/>
          <w:cols w:space="720"/>
          <w:docGrid w:linePitch="360"/>
        </w:sectPr>
      </w:pPr>
      <w:r>
        <w:tab/>
      </w:r>
      <w:sdt>
        <w:sdtPr>
          <w:rPr>
            <w:sz w:val="24"/>
            <w:szCs w:val="24"/>
          </w:rPr>
          <w:id w:val="593673817"/>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t xml:space="preserve">  The detail</w:t>
      </w:r>
      <w:r w:rsidR="00F567FE">
        <w:t>ed</w:t>
      </w:r>
      <w:r>
        <w:t xml:space="preserve"> design includes all of the following: </w:t>
      </w:r>
    </w:p>
    <w:p w14:paraId="5169A3D4" w14:textId="77777777" w:rsidR="00891D61" w:rsidRDefault="004B5BC3" w:rsidP="00891D61">
      <w:pPr>
        <w:spacing w:before="0" w:after="0"/>
        <w:ind w:left="1080"/>
      </w:pPr>
      <w:sdt>
        <w:sdtPr>
          <w:rPr>
            <w:sz w:val="24"/>
            <w:szCs w:val="24"/>
          </w:rPr>
          <w:id w:val="813145040"/>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Percent impervious</w:t>
      </w:r>
    </w:p>
    <w:p w14:paraId="5CBED45B" w14:textId="77777777" w:rsidR="00891D61" w:rsidRDefault="004B5BC3" w:rsidP="00891D61">
      <w:pPr>
        <w:spacing w:before="0" w:after="0"/>
        <w:ind w:left="1080"/>
      </w:pPr>
      <w:sdt>
        <w:sdtPr>
          <w:rPr>
            <w:sz w:val="24"/>
            <w:szCs w:val="24"/>
          </w:rPr>
          <w:id w:val="602305852"/>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Drainage area</w:t>
      </w:r>
    </w:p>
    <w:p w14:paraId="1FE586D2" w14:textId="77777777" w:rsidR="00891D61" w:rsidRDefault="004B5BC3" w:rsidP="00FB4907">
      <w:pPr>
        <w:spacing w:before="0" w:after="0"/>
        <w:ind w:left="1080"/>
      </w:pPr>
      <w:sdt>
        <w:sdtPr>
          <w:rPr>
            <w:sz w:val="24"/>
            <w:szCs w:val="24"/>
          </w:rPr>
          <w:id w:val="1650019268"/>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Runoff (C) or (CN) values</w:t>
      </w:r>
    </w:p>
    <w:p w14:paraId="4371DF03" w14:textId="774E4D71" w:rsidR="00891D61" w:rsidRDefault="004B5BC3" w:rsidP="00891D61">
      <w:pPr>
        <w:spacing w:before="0" w:after="0"/>
        <w:ind w:left="1080"/>
      </w:pPr>
      <w:sdt>
        <w:sdtPr>
          <w:rPr>
            <w:sz w:val="24"/>
            <w:szCs w:val="24"/>
          </w:rPr>
          <w:id w:val="142089556"/>
          <w14:checkbox>
            <w14:checked w14:val="0"/>
            <w14:checkedState w14:val="2612" w14:font="MS Gothic"/>
            <w14:uncheckedState w14:val="2610" w14:font="MS Gothic"/>
          </w14:checkbox>
        </w:sdtPr>
        <w:sdtEndPr/>
        <w:sdtContent>
          <w:r w:rsidR="003418AC">
            <w:rPr>
              <w:rFonts w:ascii="MS Gothic" w:eastAsia="MS Gothic" w:hAnsi="MS Gothic" w:hint="eastAsia"/>
              <w:sz w:val="24"/>
              <w:szCs w:val="24"/>
            </w:rPr>
            <w:t>☐</w:t>
          </w:r>
        </w:sdtContent>
      </w:sdt>
      <w:r w:rsidR="00891D61">
        <w:t xml:space="preserve"> Average slope of site</w:t>
      </w:r>
    </w:p>
    <w:p w14:paraId="02853CD4" w14:textId="77777777" w:rsidR="00891D61" w:rsidRDefault="004B5BC3" w:rsidP="00891D61">
      <w:pPr>
        <w:spacing w:before="0" w:after="0"/>
        <w:ind w:left="1080"/>
      </w:pPr>
      <w:sdt>
        <w:sdtPr>
          <w:rPr>
            <w:sz w:val="24"/>
            <w:szCs w:val="24"/>
          </w:rPr>
          <w:id w:val="1944192530"/>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Soil conditions</w:t>
      </w:r>
    </w:p>
    <w:p w14:paraId="4C7B301C" w14:textId="77777777" w:rsidR="00891D61" w:rsidRDefault="004B5BC3" w:rsidP="00891D61">
      <w:pPr>
        <w:spacing w:before="0" w:after="0"/>
        <w:ind w:left="1080"/>
      </w:pPr>
      <w:sdt>
        <w:sdtPr>
          <w:rPr>
            <w:sz w:val="24"/>
            <w:szCs w:val="24"/>
          </w:rPr>
          <w:id w:val="-181803483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Stage/Storage/Discharge Table</w:t>
      </w:r>
    </w:p>
    <w:p w14:paraId="004F4336" w14:textId="217216F5" w:rsidR="00891D61" w:rsidRPr="00347648" w:rsidRDefault="004B5BC3" w:rsidP="00891D61">
      <w:pPr>
        <w:spacing w:before="0" w:after="0"/>
        <w:ind w:left="1080"/>
      </w:pPr>
      <w:sdt>
        <w:sdtPr>
          <w:rPr>
            <w:sz w:val="24"/>
            <w:szCs w:val="24"/>
          </w:rPr>
          <w:id w:val="-1433355948"/>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Grading necessary for any BMPs</w:t>
      </w:r>
    </w:p>
    <w:p w14:paraId="7BD213A1" w14:textId="77777777" w:rsidR="00891D61" w:rsidRDefault="004B5BC3" w:rsidP="00891D61">
      <w:pPr>
        <w:spacing w:before="0" w:after="0"/>
        <w:ind w:left="1080"/>
        <w:sectPr w:rsidR="00891D61" w:rsidSect="00A12D46">
          <w:type w:val="continuous"/>
          <w:pgSz w:w="12240" w:h="15840" w:code="1"/>
          <w:pgMar w:top="720" w:right="720" w:bottom="245" w:left="720" w:header="720" w:footer="720" w:gutter="0"/>
          <w:cols w:num="2" w:space="720" w:equalWidth="0">
            <w:col w:w="4770" w:space="360"/>
            <w:col w:w="5670"/>
          </w:cols>
          <w:docGrid w:linePitch="360"/>
        </w:sectPr>
      </w:pPr>
      <w:sdt>
        <w:sdtPr>
          <w:rPr>
            <w:sz w:val="24"/>
            <w:szCs w:val="24"/>
          </w:rPr>
          <w:id w:val="719871997"/>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Time of concentration</w:t>
      </w:r>
    </w:p>
    <w:p w14:paraId="4547FD5A" w14:textId="77777777" w:rsidR="00D06E74" w:rsidRDefault="00D06E74" w:rsidP="00FB4907">
      <w:pPr>
        <w:spacing w:before="0" w:after="0"/>
      </w:pPr>
    </w:p>
    <w:p w14:paraId="75CF4347" w14:textId="77777777" w:rsidR="00891D61" w:rsidRPr="00347648" w:rsidRDefault="00891D61" w:rsidP="00A12D46">
      <w:pPr>
        <w:spacing w:before="0" w:after="0"/>
      </w:pPr>
      <w:r w:rsidRPr="00347648">
        <w:t>Yes / No</w:t>
      </w:r>
    </w:p>
    <w:p w14:paraId="2B54F5FA" w14:textId="5BABFD87" w:rsidR="00891D61" w:rsidRDefault="004B5BC3" w:rsidP="00E67D60">
      <w:pPr>
        <w:ind w:left="810" w:hanging="810"/>
      </w:pPr>
      <w:sdt>
        <w:sdtPr>
          <w:rPr>
            <w:sz w:val="24"/>
            <w:szCs w:val="24"/>
          </w:rPr>
          <w:id w:val="-984168421"/>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w:t>
      </w:r>
      <w:sdt>
        <w:sdtPr>
          <w:rPr>
            <w:sz w:val="24"/>
            <w:szCs w:val="24"/>
          </w:rPr>
          <w:id w:val="453605268"/>
          <w14:checkbox>
            <w14:checked w14:val="0"/>
            <w14:checkedState w14:val="2612" w14:font="MS Gothic"/>
            <w14:uncheckedState w14:val="2610" w14:font="MS Gothic"/>
          </w14:checkbox>
        </w:sdtPr>
        <w:sdtEndPr/>
        <w:sdtContent>
          <w:r w:rsidR="00891D61">
            <w:rPr>
              <w:rFonts w:ascii="MS Gothic" w:eastAsia="MS Gothic" w:hAnsi="MS Gothic" w:hint="eastAsia"/>
              <w:sz w:val="24"/>
              <w:szCs w:val="24"/>
            </w:rPr>
            <w:t>☐</w:t>
          </w:r>
        </w:sdtContent>
      </w:sdt>
      <w:r w:rsidR="00891D61">
        <w:t xml:space="preserve"> </w:t>
      </w:r>
      <w:r w:rsidR="00FB4907">
        <w:t xml:space="preserve"> </w:t>
      </w:r>
      <w:r w:rsidR="00891D61">
        <w:t>The Post-Construction BMP Summary Table</w:t>
      </w:r>
      <w:r w:rsidR="00E67D60">
        <w:t xml:space="preserve"> and Pre- versus Post-Development Drainage Area Summary Table</w:t>
      </w:r>
      <w:r w:rsidR="00891D61">
        <w:t xml:space="preserve"> </w:t>
      </w:r>
      <w:r w:rsidR="00EF7539">
        <w:t>ha</w:t>
      </w:r>
      <w:r w:rsidR="00E67D60">
        <w:t>ve</w:t>
      </w:r>
      <w:r w:rsidR="00EF7539">
        <w:t xml:space="preserve"> </w:t>
      </w:r>
      <w:r w:rsidR="00891D61">
        <w:t xml:space="preserve">been completed.  </w:t>
      </w:r>
    </w:p>
    <w:p w14:paraId="702A1482" w14:textId="456BDDB3" w:rsidR="00F878F7" w:rsidRDefault="004B5BC3" w:rsidP="00F878F7">
      <w:pPr>
        <w:ind w:left="810" w:hanging="810"/>
      </w:pPr>
      <w:sdt>
        <w:sdtPr>
          <w:rPr>
            <w:sz w:val="24"/>
            <w:szCs w:val="24"/>
          </w:rPr>
          <w:id w:val="851683286"/>
          <w14:checkbox>
            <w14:checked w14:val="0"/>
            <w14:checkedState w14:val="2612" w14:font="MS Gothic"/>
            <w14:uncheckedState w14:val="2610" w14:font="MS Gothic"/>
          </w14:checkbox>
        </w:sdtPr>
        <w:sdtEndPr/>
        <w:sdtContent>
          <w:r w:rsidR="00F878F7">
            <w:rPr>
              <w:rFonts w:ascii="MS Gothic" w:eastAsia="MS Gothic" w:hAnsi="MS Gothic" w:hint="eastAsia"/>
              <w:sz w:val="24"/>
              <w:szCs w:val="24"/>
            </w:rPr>
            <w:t>☐</w:t>
          </w:r>
        </w:sdtContent>
      </w:sdt>
      <w:r w:rsidR="00F878F7">
        <w:t xml:space="preserve">    </w:t>
      </w:r>
      <w:sdt>
        <w:sdtPr>
          <w:rPr>
            <w:sz w:val="24"/>
            <w:szCs w:val="24"/>
          </w:rPr>
          <w:id w:val="625511808"/>
          <w14:checkbox>
            <w14:checked w14:val="0"/>
            <w14:checkedState w14:val="2612" w14:font="MS Gothic"/>
            <w14:uncheckedState w14:val="2610" w14:font="MS Gothic"/>
          </w14:checkbox>
        </w:sdtPr>
        <w:sdtEndPr/>
        <w:sdtContent>
          <w:r w:rsidR="00F878F7">
            <w:rPr>
              <w:rFonts w:ascii="MS Gothic" w:eastAsia="MS Gothic" w:hAnsi="MS Gothic" w:hint="eastAsia"/>
              <w:sz w:val="24"/>
              <w:szCs w:val="24"/>
            </w:rPr>
            <w:t>☐</w:t>
          </w:r>
        </w:sdtContent>
      </w:sdt>
      <w:r w:rsidR="00F878F7">
        <w:t xml:space="preserve">  (For infiltration BMPs) A Stormwater BMP Infiltration </w:t>
      </w:r>
      <w:r w:rsidR="003418AC">
        <w:t>Worksheet</w:t>
      </w:r>
      <w:r w:rsidR="000B0A6E">
        <w:t>(s)</w:t>
      </w:r>
      <w:r w:rsidR="00F878F7">
        <w:t xml:space="preserve"> has been completed and approved by GDOT.</w:t>
      </w:r>
    </w:p>
    <w:p w14:paraId="756D42F8" w14:textId="2C0C5123" w:rsidR="00891D61" w:rsidRDefault="004B5BC3" w:rsidP="00A12D46">
      <w:sdt>
        <w:sdtPr>
          <w:rPr>
            <w:sz w:val="24"/>
            <w:szCs w:val="24"/>
          </w:rPr>
          <w:id w:val="-1995017001"/>
          <w14:checkbox>
            <w14:checked w14:val="0"/>
            <w14:checkedState w14:val="2612" w14:font="MS Gothic"/>
            <w14:uncheckedState w14:val="2610" w14:font="MS Gothic"/>
          </w14:checkbox>
        </w:sdtPr>
        <w:sdtEndPr/>
        <w:sdtContent>
          <w:r w:rsidR="00FA5FEE">
            <w:rPr>
              <w:rFonts w:ascii="MS Gothic" w:eastAsia="MS Gothic" w:hAnsi="MS Gothic" w:hint="eastAsia"/>
              <w:sz w:val="24"/>
              <w:szCs w:val="24"/>
            </w:rPr>
            <w:t>☐</w:t>
          </w:r>
        </w:sdtContent>
      </w:sdt>
      <w:r w:rsidR="00891D61">
        <w:t xml:space="preserve">    </w:t>
      </w:r>
      <w:sdt>
        <w:sdtPr>
          <w:rPr>
            <w:sz w:val="24"/>
            <w:szCs w:val="24"/>
          </w:rPr>
          <w:id w:val="-1412776275"/>
          <w14:checkbox>
            <w14:checked w14:val="0"/>
            <w14:checkedState w14:val="2612" w14:font="MS Gothic"/>
            <w14:uncheckedState w14:val="2610" w14:font="MS Gothic"/>
          </w14:checkbox>
        </w:sdtPr>
        <w:sdtEndPr/>
        <w:sdtContent>
          <w:r w:rsidR="00FA5FEE">
            <w:rPr>
              <w:rFonts w:ascii="MS Gothic" w:eastAsia="MS Gothic" w:hAnsi="MS Gothic" w:hint="eastAsia"/>
              <w:sz w:val="24"/>
              <w:szCs w:val="24"/>
            </w:rPr>
            <w:t>☐</w:t>
          </w:r>
        </w:sdtContent>
      </w:sdt>
      <w:r w:rsidR="00891D61">
        <w:t xml:space="preserve"> </w:t>
      </w:r>
      <w:r w:rsidR="00FB4907">
        <w:t xml:space="preserve"> </w:t>
      </w:r>
      <w:r w:rsidR="00891D61">
        <w:t xml:space="preserve">The Low Impact Development (LID) / Green Infrastructure (GI) Checklist been completed. </w:t>
      </w:r>
    </w:p>
    <w:p w14:paraId="7BAF2B69" w14:textId="2886C186" w:rsidR="00891D61" w:rsidRDefault="004B5BC3" w:rsidP="00FB4907">
      <w:pPr>
        <w:ind w:left="810" w:hanging="810"/>
      </w:pPr>
      <w:sdt>
        <w:sdtPr>
          <w:rPr>
            <w:sz w:val="24"/>
            <w:szCs w:val="24"/>
          </w:rPr>
          <w:id w:val="180211112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w:t>
      </w:r>
      <w:sdt>
        <w:sdtPr>
          <w:rPr>
            <w:sz w:val="24"/>
            <w:szCs w:val="24"/>
          </w:rPr>
          <w:id w:val="-1373536776"/>
          <w14:checkbox>
            <w14:checked w14:val="0"/>
            <w14:checkedState w14:val="2612" w14:font="MS Gothic"/>
            <w14:uncheckedState w14:val="2610" w14:font="MS Gothic"/>
          </w14:checkbox>
        </w:sdtPr>
        <w:sdtEndPr/>
        <w:sdtContent>
          <w:r w:rsidR="00F9402D">
            <w:rPr>
              <w:rFonts w:ascii="MS Gothic" w:eastAsia="MS Gothic" w:hAnsi="MS Gothic" w:hint="eastAsia"/>
              <w:sz w:val="24"/>
              <w:szCs w:val="24"/>
            </w:rPr>
            <w:t>☐</w:t>
          </w:r>
        </w:sdtContent>
      </w:sdt>
      <w:r w:rsidR="00891D61">
        <w:t xml:space="preserve"> </w:t>
      </w:r>
      <w:r w:rsidR="00FB4907">
        <w:t xml:space="preserve"> </w:t>
      </w:r>
      <w:r w:rsidR="00891D61">
        <w:t xml:space="preserve">The </w:t>
      </w:r>
      <w:r w:rsidR="00C70417">
        <w:t>Post-Construction Stormwater BMP Documentation</w:t>
      </w:r>
      <w:r w:rsidR="00891D61">
        <w:t xml:space="preserve"> has been completed. </w:t>
      </w:r>
    </w:p>
    <w:p w14:paraId="36FFF176" w14:textId="7EB27317" w:rsidR="00BA6BEE" w:rsidRDefault="004B5BC3" w:rsidP="00270480">
      <w:pPr>
        <w:spacing w:before="0"/>
        <w:ind w:left="810" w:hanging="810"/>
      </w:pPr>
      <w:sdt>
        <w:sdtPr>
          <w:rPr>
            <w:sz w:val="24"/>
            <w:szCs w:val="24"/>
          </w:rPr>
          <w:id w:val="-1297446176"/>
          <w14:checkbox>
            <w14:checked w14:val="0"/>
            <w14:checkedState w14:val="2612" w14:font="MS Gothic"/>
            <w14:uncheckedState w14:val="2610" w14:font="MS Gothic"/>
          </w14:checkbox>
        </w:sdtPr>
        <w:sdtEndPr/>
        <w:sdtContent>
          <w:r w:rsidR="00BA6BEE">
            <w:rPr>
              <w:rFonts w:ascii="MS Gothic" w:eastAsia="MS Gothic" w:hAnsi="MS Gothic" w:hint="eastAsia"/>
              <w:sz w:val="24"/>
              <w:szCs w:val="24"/>
            </w:rPr>
            <w:t>☐</w:t>
          </w:r>
        </w:sdtContent>
      </w:sdt>
      <w:r w:rsidR="00BA6BEE">
        <w:t xml:space="preserve">   </w:t>
      </w:r>
      <w:sdt>
        <w:sdtPr>
          <w:rPr>
            <w:sz w:val="24"/>
            <w:szCs w:val="24"/>
          </w:rPr>
          <w:id w:val="412977878"/>
          <w14:checkbox>
            <w14:checked w14:val="0"/>
            <w14:checkedState w14:val="2612" w14:font="MS Gothic"/>
            <w14:uncheckedState w14:val="2610" w14:font="MS Gothic"/>
          </w14:checkbox>
        </w:sdtPr>
        <w:sdtEndPr/>
        <w:sdtContent>
          <w:r w:rsidR="00BA6BEE">
            <w:rPr>
              <w:rFonts w:ascii="MS Gothic" w:eastAsia="MS Gothic" w:hAnsi="MS Gothic" w:hint="eastAsia"/>
              <w:sz w:val="24"/>
              <w:szCs w:val="24"/>
            </w:rPr>
            <w:t>☐</w:t>
          </w:r>
        </w:sdtContent>
      </w:sdt>
      <w:r w:rsidR="00BA6BEE">
        <w:t xml:space="preserve">  Has a discussion with </w:t>
      </w:r>
      <w:r w:rsidR="00F25916">
        <w:t xml:space="preserve">those responsible for BMP maintenance </w:t>
      </w:r>
      <w:r w:rsidR="00270480">
        <w:t xml:space="preserve">(GDOT, local government, etc.) </w:t>
      </w:r>
      <w:r w:rsidR="00BA6BEE">
        <w:t xml:space="preserve">been </w:t>
      </w:r>
      <w:r w:rsidR="00270480">
        <w:t xml:space="preserve">   </w:t>
      </w:r>
      <w:r w:rsidR="00BA6BEE">
        <w:t>completed and documented?</w:t>
      </w:r>
    </w:p>
    <w:p w14:paraId="2432B84A" w14:textId="77777777" w:rsidR="004673C3" w:rsidRPr="007F59C9" w:rsidRDefault="004673C3" w:rsidP="00B81DA7">
      <w:pPr>
        <w:rPr>
          <w:b/>
        </w:rPr>
      </w:pPr>
    </w:p>
    <w:sectPr w:rsidR="004673C3" w:rsidRPr="007F59C9" w:rsidSect="00A12D46">
      <w:type w:val="continuous"/>
      <w:pgSz w:w="12240" w:h="15840" w:code="1"/>
      <w:pgMar w:top="720" w:right="720" w:bottom="24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61F72" w14:textId="77777777" w:rsidR="0021272A" w:rsidRDefault="0021272A" w:rsidP="000E13DA">
      <w:pPr>
        <w:spacing w:before="0" w:after="0" w:line="240" w:lineRule="auto"/>
      </w:pPr>
      <w:r>
        <w:separator/>
      </w:r>
    </w:p>
    <w:p w14:paraId="63F66169" w14:textId="77777777" w:rsidR="004B5BC3" w:rsidRDefault="004B5BC3"/>
  </w:endnote>
  <w:endnote w:type="continuationSeparator" w:id="0">
    <w:p w14:paraId="7025F7A9" w14:textId="77777777" w:rsidR="0021272A" w:rsidRDefault="0021272A" w:rsidP="000E13DA">
      <w:pPr>
        <w:spacing w:before="0" w:after="0" w:line="240" w:lineRule="auto"/>
      </w:pPr>
      <w:r>
        <w:continuationSeparator/>
      </w:r>
    </w:p>
    <w:p w14:paraId="6D92ADFF" w14:textId="77777777" w:rsidR="004B5BC3" w:rsidRDefault="004B5BC3"/>
  </w:endnote>
  <w:endnote w:type="continuationNotice" w:id="1">
    <w:p w14:paraId="043E8FEB" w14:textId="77777777" w:rsidR="0021272A" w:rsidRDefault="0021272A">
      <w:pPr>
        <w:spacing w:before="0" w:after="0" w:line="240" w:lineRule="auto"/>
      </w:pPr>
    </w:p>
    <w:p w14:paraId="7292662F" w14:textId="77777777" w:rsidR="004B5BC3" w:rsidRDefault="004B5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othicI">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9E33" w14:textId="001C84DF" w:rsidR="00636E80" w:rsidRDefault="00636E80">
    <w:pPr>
      <w:pStyle w:val="Footer"/>
      <w:jc w:val="center"/>
    </w:pPr>
  </w:p>
  <w:p w14:paraId="79AFFDFD" w14:textId="16859A59" w:rsidR="00636E80" w:rsidRPr="00384876" w:rsidRDefault="00636E80" w:rsidP="00384876">
    <w:pPr>
      <w:pStyle w:val="Footer"/>
      <w:tabs>
        <w:tab w:val="clear" w:pos="9360"/>
        <w:tab w:val="left" w:pos="6570"/>
        <w:tab w:val="left" w:pos="7470"/>
      </w:tabs>
      <w:rPr>
        <w:sz w:val="16"/>
        <w:szCs w:val="16"/>
      </w:rPr>
    </w:pPr>
    <w:r>
      <w:rPr>
        <w:sz w:val="16"/>
        <w:szCs w:val="16"/>
      </w:rPr>
      <w:t>0</w:t>
    </w:r>
    <w:r w:rsidR="00275E11">
      <w:rPr>
        <w:sz w:val="16"/>
        <w:szCs w:val="16"/>
      </w:rPr>
      <w:t>8</w:t>
    </w:r>
    <w:r>
      <w:rPr>
        <w:sz w:val="16"/>
        <w:szCs w:val="16"/>
      </w:rPr>
      <w:t>/202</w:t>
    </w:r>
    <w:r w:rsidR="000D4C62">
      <w:rPr>
        <w:sz w:val="16"/>
        <w:szCs w:val="16"/>
      </w:rPr>
      <w:t>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5B40" w14:textId="77777777" w:rsidR="00636E80" w:rsidRPr="008C0471" w:rsidRDefault="00636E80" w:rsidP="008C0471">
    <w:pPr>
      <w:pStyle w:val="Footer"/>
      <w:rPr>
        <w:sz w:val="6"/>
        <w:szCs w:val="6"/>
      </w:rPr>
    </w:pPr>
  </w:p>
  <w:p w14:paraId="52848987" w14:textId="705F464C" w:rsidR="00636E80" w:rsidRPr="00384876" w:rsidRDefault="00636E80" w:rsidP="008C0471">
    <w:pPr>
      <w:pStyle w:val="Footer"/>
      <w:tabs>
        <w:tab w:val="clear" w:pos="9360"/>
        <w:tab w:val="left" w:pos="6570"/>
        <w:tab w:val="left" w:pos="7470"/>
      </w:tabs>
      <w:rPr>
        <w:sz w:val="16"/>
        <w:szCs w:val="16"/>
      </w:rPr>
    </w:pPr>
    <w:r w:rsidRPr="00384876">
      <w:rPr>
        <w:sz w:val="16"/>
        <w:szCs w:val="16"/>
      </w:rPr>
      <w:tab/>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4489F" w14:textId="77777777" w:rsidR="00636E80" w:rsidRPr="008C0471" w:rsidRDefault="00636E80" w:rsidP="008C0471">
    <w:pPr>
      <w:pStyle w:val="Footer"/>
      <w:rPr>
        <w:sz w:val="6"/>
        <w:szCs w:val="6"/>
      </w:rPr>
    </w:pPr>
  </w:p>
  <w:p w14:paraId="7652E69B" w14:textId="0A6407E5" w:rsidR="00636E80" w:rsidRPr="00384876" w:rsidRDefault="00636E80" w:rsidP="008C0471">
    <w:pPr>
      <w:pStyle w:val="Footer"/>
      <w:tabs>
        <w:tab w:val="clear" w:pos="9360"/>
        <w:tab w:val="left" w:pos="6570"/>
        <w:tab w:val="left" w:pos="7470"/>
      </w:tabs>
      <w:rPr>
        <w:sz w:val="16"/>
        <w:szCs w:val="16"/>
      </w:rPr>
    </w:pPr>
    <w:r>
      <w:rPr>
        <w:sz w:val="16"/>
        <w:szCs w:val="16"/>
      </w:rPr>
      <w:t>0</w:t>
    </w:r>
    <w:r w:rsidR="00275E11">
      <w:rPr>
        <w:sz w:val="16"/>
        <w:szCs w:val="16"/>
      </w:rPr>
      <w:t>8</w:t>
    </w:r>
    <w:r w:rsidRPr="00384876">
      <w:rPr>
        <w:sz w:val="16"/>
        <w:szCs w:val="16"/>
      </w:rPr>
      <w:t>/20</w:t>
    </w:r>
    <w:r>
      <w:rPr>
        <w:sz w:val="16"/>
        <w:szCs w:val="16"/>
      </w:rPr>
      <w:t>2</w:t>
    </w:r>
    <w:r w:rsidR="000D4C62">
      <w:rPr>
        <w:sz w:val="16"/>
        <w:szCs w:val="16"/>
      </w:rPr>
      <w:t>3</w:t>
    </w:r>
    <w:r w:rsidRPr="00384876">
      <w:rPr>
        <w:sz w:val="16"/>
        <w:szCs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4314" w14:textId="77777777" w:rsidR="00636E80" w:rsidRDefault="00636E80">
    <w:pPr>
      <w:pStyle w:val="Footer"/>
      <w:jc w:val="center"/>
    </w:pPr>
  </w:p>
  <w:p w14:paraId="59B60026" w14:textId="1E7EF823" w:rsidR="00636E80" w:rsidRPr="00384876" w:rsidRDefault="00636E80" w:rsidP="00384876">
    <w:pPr>
      <w:pStyle w:val="Footer"/>
      <w:tabs>
        <w:tab w:val="clear" w:pos="9360"/>
        <w:tab w:val="left" w:pos="6570"/>
        <w:tab w:val="left" w:pos="7470"/>
      </w:tabs>
      <w:rPr>
        <w:sz w:val="16"/>
        <w:szCs w:val="16"/>
      </w:rPr>
    </w:pPr>
    <w:r>
      <w:rPr>
        <w:sz w:val="16"/>
        <w:szCs w:val="16"/>
      </w:rPr>
      <w:t>0</w:t>
    </w:r>
    <w:r w:rsidR="00275E11">
      <w:rPr>
        <w:sz w:val="16"/>
        <w:szCs w:val="16"/>
      </w:rPr>
      <w:t>8</w:t>
    </w:r>
    <w:r>
      <w:rPr>
        <w:sz w:val="16"/>
        <w:szCs w:val="16"/>
      </w:rPr>
      <w:t>/202</w:t>
    </w:r>
    <w:r w:rsidR="000D4C62">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FAB6" w14:textId="77777777" w:rsidR="00636E80" w:rsidRDefault="00636E80" w:rsidP="000311A5">
    <w:pPr>
      <w:pStyle w:val="Footer"/>
    </w:pPr>
  </w:p>
  <w:p w14:paraId="2D8504EA" w14:textId="08022C36" w:rsidR="00636E80" w:rsidRPr="00384876" w:rsidRDefault="00636E80" w:rsidP="00384876">
    <w:pPr>
      <w:pStyle w:val="Footer"/>
      <w:tabs>
        <w:tab w:val="clear" w:pos="9360"/>
        <w:tab w:val="left" w:pos="6570"/>
        <w:tab w:val="left" w:pos="7470"/>
      </w:tabs>
      <w:ind w:left="540"/>
      <w:rPr>
        <w:sz w:val="16"/>
        <w:szCs w:val="16"/>
      </w:rPr>
    </w:pPr>
    <w:r>
      <w:rPr>
        <w:sz w:val="16"/>
        <w:szCs w:val="16"/>
      </w:rPr>
      <w:t>0</w:t>
    </w:r>
    <w:r w:rsidR="00275E11">
      <w:rPr>
        <w:sz w:val="16"/>
        <w:szCs w:val="16"/>
      </w:rPr>
      <w:t>8</w:t>
    </w:r>
    <w:r>
      <w:rPr>
        <w:sz w:val="16"/>
        <w:szCs w:val="16"/>
      </w:rPr>
      <w:t>/202</w:t>
    </w:r>
    <w:r w:rsidR="000D4C62">
      <w:rPr>
        <w:sz w:val="16"/>
        <w:szCs w:val="16"/>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B749" w14:textId="77777777" w:rsidR="00636E80" w:rsidRPr="008C0471" w:rsidRDefault="00636E80" w:rsidP="008C0471">
    <w:pPr>
      <w:pStyle w:val="Footer"/>
      <w:rPr>
        <w:sz w:val="6"/>
        <w:szCs w:val="6"/>
      </w:rPr>
    </w:pPr>
  </w:p>
  <w:p w14:paraId="2A7346DC" w14:textId="0280870D" w:rsidR="00636E80" w:rsidRDefault="00636E80" w:rsidP="008C0471">
    <w:pPr>
      <w:pStyle w:val="Footer"/>
      <w:tabs>
        <w:tab w:val="clear" w:pos="9360"/>
        <w:tab w:val="left" w:pos="6570"/>
        <w:tab w:val="left" w:pos="7470"/>
      </w:tabs>
    </w:pPr>
    <w: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33EB" w14:textId="77777777" w:rsidR="00636E80" w:rsidRPr="008C0471" w:rsidRDefault="00636E80" w:rsidP="008C0471">
    <w:pPr>
      <w:pStyle w:val="Footer"/>
      <w:rPr>
        <w:sz w:val="6"/>
        <w:szCs w:val="6"/>
      </w:rPr>
    </w:pPr>
  </w:p>
  <w:p w14:paraId="7567BA73" w14:textId="77777777" w:rsidR="00636E80" w:rsidRDefault="00636E80" w:rsidP="008C0471">
    <w:pPr>
      <w:pStyle w:val="Footer"/>
      <w:tabs>
        <w:tab w:val="clear" w:pos="9360"/>
        <w:tab w:val="left" w:pos="6570"/>
        <w:tab w:val="left" w:pos="7470"/>
      </w:tabs>
    </w:pPr>
    <w: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F561" w14:textId="77777777" w:rsidR="00636E80" w:rsidRDefault="00636E80">
    <w:pPr>
      <w:pStyle w:val="Footer"/>
      <w:jc w:val="right"/>
    </w:pPr>
  </w:p>
  <w:p w14:paraId="6FDD7130" w14:textId="5666D0C2" w:rsidR="00636E80" w:rsidRPr="00384876" w:rsidRDefault="00636E80" w:rsidP="00384876">
    <w:pPr>
      <w:pStyle w:val="Footer"/>
      <w:tabs>
        <w:tab w:val="clear" w:pos="9360"/>
        <w:tab w:val="left" w:pos="6570"/>
        <w:tab w:val="left" w:pos="7470"/>
      </w:tabs>
      <w:ind w:left="-360"/>
      <w:rPr>
        <w:sz w:val="16"/>
        <w:szCs w:val="16"/>
      </w:rPr>
    </w:pPr>
    <w:r>
      <w:rPr>
        <w:sz w:val="16"/>
        <w:szCs w:val="16"/>
      </w:rPr>
      <w:t>0</w:t>
    </w:r>
    <w:r w:rsidR="00275E11">
      <w:rPr>
        <w:sz w:val="16"/>
        <w:szCs w:val="16"/>
      </w:rPr>
      <w:t>8</w:t>
    </w:r>
    <w:r>
      <w:rPr>
        <w:sz w:val="16"/>
        <w:szCs w:val="16"/>
      </w:rPr>
      <w:t>/</w:t>
    </w:r>
    <w:r w:rsidRPr="00384876">
      <w:rPr>
        <w:sz w:val="16"/>
        <w:szCs w:val="16"/>
      </w:rPr>
      <w:t>20</w:t>
    </w:r>
    <w:r>
      <w:rPr>
        <w:sz w:val="16"/>
        <w:szCs w:val="16"/>
      </w:rPr>
      <w:t>2</w:t>
    </w:r>
    <w:r w:rsidR="000D4C62">
      <w:rPr>
        <w:sz w:val="16"/>
        <w:szCs w:val="16"/>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9927914"/>
      <w:docPartObj>
        <w:docPartGallery w:val="Page Numbers (Bottom of Page)"/>
        <w:docPartUnique/>
      </w:docPartObj>
    </w:sdtPr>
    <w:sdtEndPr>
      <w:rPr>
        <w:noProof/>
      </w:rPr>
    </w:sdtEndPr>
    <w:sdtContent>
      <w:p w14:paraId="0E9F0743" w14:textId="33F6493A" w:rsidR="00636E80" w:rsidRDefault="00636E80" w:rsidP="00384876">
        <w:pPr>
          <w:pStyle w:val="Footer"/>
          <w:ind w:left="-360"/>
        </w:pPr>
        <w:r>
          <w:rPr>
            <w:sz w:val="16"/>
            <w:szCs w:val="16"/>
          </w:rPr>
          <w:t>0</w:t>
        </w:r>
        <w:r w:rsidR="00275E11">
          <w:rPr>
            <w:sz w:val="16"/>
            <w:szCs w:val="16"/>
          </w:rPr>
          <w:t>8</w:t>
        </w:r>
        <w:r>
          <w:rPr>
            <w:sz w:val="16"/>
            <w:szCs w:val="16"/>
          </w:rPr>
          <w:t>/202</w:t>
        </w:r>
        <w:r w:rsidR="000D4C62">
          <w:rPr>
            <w:sz w:val="16"/>
            <w:szCs w:val="16"/>
          </w:rPr>
          <w:t>3</w:t>
        </w:r>
        <w:r>
          <w:rPr>
            <w:sz w:val="16"/>
            <w:szCs w:val="16"/>
          </w:rPr>
          <w:tab/>
        </w:r>
        <w:r>
          <w:rPr>
            <w:sz w:val="16"/>
            <w:szCs w:val="16"/>
          </w:rPr>
          <w:tab/>
        </w:r>
        <w:r>
          <w:fldChar w:fldCharType="begin"/>
        </w:r>
        <w:r>
          <w:instrText xml:space="preserve"> PAGE   \* MERGEFORMAT </w:instrText>
        </w:r>
        <w:r>
          <w:fldChar w:fldCharType="separate"/>
        </w:r>
        <w:r>
          <w:rPr>
            <w:noProof/>
          </w:rPr>
          <w:t>4</w:t>
        </w:r>
        <w:r>
          <w:rPr>
            <w:noProof/>
          </w:rPr>
          <w:fldChar w:fldCharType="end"/>
        </w:r>
      </w:p>
    </w:sdtContent>
  </w:sdt>
  <w:p w14:paraId="05E65721" w14:textId="77777777" w:rsidR="00636E80" w:rsidRDefault="00636E80" w:rsidP="00262E55">
    <w:pPr>
      <w:pStyle w:val="Footer"/>
      <w:tabs>
        <w:tab w:val="clear" w:pos="9360"/>
        <w:tab w:val="left" w:pos="6570"/>
        <w:tab w:val="left" w:pos="7470"/>
      </w:tabs>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0717" w14:textId="77777777" w:rsidR="00636E80" w:rsidRDefault="00636E80">
    <w:pPr>
      <w:pStyle w:val="Footer"/>
      <w:jc w:val="right"/>
    </w:pPr>
  </w:p>
  <w:p w14:paraId="22C2C66A" w14:textId="77777777" w:rsidR="00636E80" w:rsidRDefault="00636E80" w:rsidP="00262E55">
    <w:pPr>
      <w:pStyle w:val="Footer"/>
      <w:tabs>
        <w:tab w:val="clear" w:pos="9360"/>
        <w:tab w:val="left" w:pos="6570"/>
        <w:tab w:val="left" w:pos="7470"/>
      </w:tabs>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0C5A1" w14:textId="77777777" w:rsidR="00636E80" w:rsidRPr="008C0471" w:rsidRDefault="00636E80" w:rsidP="008C0471">
    <w:pPr>
      <w:pStyle w:val="Footer"/>
      <w:rPr>
        <w:sz w:val="6"/>
        <w:szCs w:val="6"/>
      </w:rPr>
    </w:pPr>
  </w:p>
  <w:p w14:paraId="0F8A5229" w14:textId="77777777" w:rsidR="00636E80" w:rsidRDefault="00636E80" w:rsidP="008C0471">
    <w:pPr>
      <w:pStyle w:val="Footer"/>
      <w:tabs>
        <w:tab w:val="clear" w:pos="9360"/>
        <w:tab w:val="left" w:pos="6570"/>
        <w:tab w:val="left" w:pos="7470"/>
      </w:tabs>
    </w:pP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CFAB" w14:textId="77777777" w:rsidR="0021272A" w:rsidRDefault="0021272A" w:rsidP="000E13DA">
      <w:pPr>
        <w:spacing w:before="0" w:after="0" w:line="240" w:lineRule="auto"/>
      </w:pPr>
      <w:r>
        <w:separator/>
      </w:r>
    </w:p>
    <w:p w14:paraId="1987B706" w14:textId="77777777" w:rsidR="004B5BC3" w:rsidRDefault="004B5BC3"/>
  </w:footnote>
  <w:footnote w:type="continuationSeparator" w:id="0">
    <w:p w14:paraId="0B0160F5" w14:textId="77777777" w:rsidR="0021272A" w:rsidRDefault="0021272A" w:rsidP="000E13DA">
      <w:pPr>
        <w:spacing w:before="0" w:after="0" w:line="240" w:lineRule="auto"/>
      </w:pPr>
      <w:r>
        <w:continuationSeparator/>
      </w:r>
    </w:p>
    <w:p w14:paraId="34861E7B" w14:textId="77777777" w:rsidR="004B5BC3" w:rsidRDefault="004B5BC3"/>
  </w:footnote>
  <w:footnote w:type="continuationNotice" w:id="1">
    <w:p w14:paraId="17843C39" w14:textId="77777777" w:rsidR="0021272A" w:rsidRDefault="0021272A">
      <w:pPr>
        <w:spacing w:before="0" w:after="0" w:line="240" w:lineRule="auto"/>
      </w:pPr>
    </w:p>
    <w:p w14:paraId="0358DA7D" w14:textId="77777777" w:rsidR="004B5BC3" w:rsidRDefault="004B5B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32B4"/>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A76CA"/>
    <w:multiLevelType w:val="hybridMultilevel"/>
    <w:tmpl w:val="D6C61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DA504E"/>
    <w:multiLevelType w:val="hybridMultilevel"/>
    <w:tmpl w:val="490CCFD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94C603E"/>
    <w:multiLevelType w:val="hybridMultilevel"/>
    <w:tmpl w:val="AE4623F0"/>
    <w:lvl w:ilvl="0" w:tplc="0409000F">
      <w:start w:val="1"/>
      <w:numFmt w:val="decimal"/>
      <w:lvlText w:val="%1."/>
      <w:lvlJc w:val="left"/>
      <w:pPr>
        <w:ind w:left="720" w:hanging="360"/>
      </w:pPr>
    </w:lvl>
    <w:lvl w:ilvl="1" w:tplc="6A42EE0C">
      <w:start w:val="1"/>
      <w:numFmt w:val="upperRoman"/>
      <w:lvlText w:val="%2."/>
      <w:lvlJc w:val="right"/>
      <w:pPr>
        <w:ind w:left="1440" w:hanging="360"/>
      </w:pPr>
      <w:rPr>
        <w:rFonts w:hint="default"/>
        <w:b/>
      </w:rPr>
    </w:lvl>
    <w:lvl w:ilvl="2" w:tplc="1C84443C">
      <w:start w:val="1"/>
      <w:numFmt w:val="lowerRoman"/>
      <w:lvlText w:val="%3."/>
      <w:lvlJc w:val="right"/>
      <w:pPr>
        <w:ind w:left="2160" w:hanging="180"/>
      </w:pPr>
      <w:rPr>
        <w:b/>
      </w:rPr>
    </w:lvl>
    <w:lvl w:ilvl="3" w:tplc="12AEE312">
      <w:start w:val="1"/>
      <w:numFmt w:val="upperLetter"/>
      <w:lvlText w:val="%4."/>
      <w:lvlJc w:val="left"/>
      <w:pPr>
        <w:ind w:left="2880" w:hanging="360"/>
      </w:pPr>
      <w:rPr>
        <w:b/>
      </w:rPr>
    </w:lvl>
    <w:lvl w:ilvl="4" w:tplc="3364CFDC">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A5564"/>
    <w:multiLevelType w:val="hybridMultilevel"/>
    <w:tmpl w:val="00CE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27B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A1A5E"/>
    <w:multiLevelType w:val="hybridMultilevel"/>
    <w:tmpl w:val="99F8550E"/>
    <w:lvl w:ilvl="0" w:tplc="A8844C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C6E5E"/>
    <w:multiLevelType w:val="hybridMultilevel"/>
    <w:tmpl w:val="F788D52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3695BDA"/>
    <w:multiLevelType w:val="hybridMultilevel"/>
    <w:tmpl w:val="2804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D0081"/>
    <w:multiLevelType w:val="hybridMultilevel"/>
    <w:tmpl w:val="2BA4A4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F3DB6"/>
    <w:multiLevelType w:val="hybridMultilevel"/>
    <w:tmpl w:val="8AB841B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A78293E"/>
    <w:multiLevelType w:val="hybridMultilevel"/>
    <w:tmpl w:val="BE74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97D84"/>
    <w:multiLevelType w:val="hybridMultilevel"/>
    <w:tmpl w:val="062C18B2"/>
    <w:lvl w:ilvl="0" w:tplc="588435D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40B4"/>
    <w:multiLevelType w:val="hybridMultilevel"/>
    <w:tmpl w:val="B9DA69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52F85"/>
    <w:multiLevelType w:val="hybridMultilevel"/>
    <w:tmpl w:val="9DE0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C5F1C"/>
    <w:multiLevelType w:val="hybridMultilevel"/>
    <w:tmpl w:val="FDC63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764B5"/>
    <w:multiLevelType w:val="hybridMultilevel"/>
    <w:tmpl w:val="5E02C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4374"/>
    <w:multiLevelType w:val="hybridMultilevel"/>
    <w:tmpl w:val="3D10FCEC"/>
    <w:lvl w:ilvl="0" w:tplc="04090011">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18" w15:restartNumberingAfterBreak="0">
    <w:nsid w:val="2E523789"/>
    <w:multiLevelType w:val="hybridMultilevel"/>
    <w:tmpl w:val="913A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C0D90"/>
    <w:multiLevelType w:val="hybridMultilevel"/>
    <w:tmpl w:val="25885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05942"/>
    <w:multiLevelType w:val="hybridMultilevel"/>
    <w:tmpl w:val="064C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9766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D72"/>
    <w:multiLevelType w:val="hybridMultilevel"/>
    <w:tmpl w:val="0E36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F92747"/>
    <w:multiLevelType w:val="hybridMultilevel"/>
    <w:tmpl w:val="2E0C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B7107"/>
    <w:multiLevelType w:val="hybridMultilevel"/>
    <w:tmpl w:val="C91A9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F4514"/>
    <w:multiLevelType w:val="hybridMultilevel"/>
    <w:tmpl w:val="A2AACE1A"/>
    <w:lvl w:ilvl="0" w:tplc="BAE0B8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50FE1"/>
    <w:multiLevelType w:val="hybridMultilevel"/>
    <w:tmpl w:val="C248D29E"/>
    <w:lvl w:ilvl="0" w:tplc="04090001">
      <w:start w:val="1"/>
      <w:numFmt w:val="bullet"/>
      <w:lvlText w:val=""/>
      <w:lvlJc w:val="left"/>
      <w:pPr>
        <w:ind w:left="720" w:hanging="360"/>
      </w:pPr>
      <w:rPr>
        <w:rFonts w:ascii="Symbol" w:hAnsi="Symbol" w:hint="default"/>
      </w:rPr>
    </w:lvl>
    <w:lvl w:ilvl="1" w:tplc="B9B61D0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C7992"/>
    <w:multiLevelType w:val="hybridMultilevel"/>
    <w:tmpl w:val="695C84CC"/>
    <w:lvl w:ilvl="0" w:tplc="E92CDF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F6C4F"/>
    <w:multiLevelType w:val="hybridMultilevel"/>
    <w:tmpl w:val="3B907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E5996"/>
    <w:multiLevelType w:val="hybridMultilevel"/>
    <w:tmpl w:val="490CCFD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F16417"/>
    <w:multiLevelType w:val="hybridMultilevel"/>
    <w:tmpl w:val="6D0A7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902A60"/>
    <w:multiLevelType w:val="hybridMultilevel"/>
    <w:tmpl w:val="AABEDE6C"/>
    <w:lvl w:ilvl="0" w:tplc="F86AA4EE">
      <w:start w:val="1"/>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32" w15:restartNumberingAfterBreak="0">
    <w:nsid w:val="5B5B0166"/>
    <w:multiLevelType w:val="hybridMultilevel"/>
    <w:tmpl w:val="4550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55029"/>
    <w:multiLevelType w:val="hybridMultilevel"/>
    <w:tmpl w:val="4EAEEE6E"/>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AC0E65"/>
    <w:multiLevelType w:val="hybridMultilevel"/>
    <w:tmpl w:val="D0780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192653"/>
    <w:multiLevelType w:val="hybridMultilevel"/>
    <w:tmpl w:val="F788D52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3767445"/>
    <w:multiLevelType w:val="hybridMultilevel"/>
    <w:tmpl w:val="1FD8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7B6046"/>
    <w:multiLevelType w:val="hybridMultilevel"/>
    <w:tmpl w:val="50121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7283BEF"/>
    <w:multiLevelType w:val="hybridMultilevel"/>
    <w:tmpl w:val="4536906A"/>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3E656C"/>
    <w:multiLevelType w:val="hybridMultilevel"/>
    <w:tmpl w:val="C6BEE0E4"/>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17B11"/>
    <w:multiLevelType w:val="hybridMultilevel"/>
    <w:tmpl w:val="0406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542AC"/>
    <w:multiLevelType w:val="hybridMultilevel"/>
    <w:tmpl w:val="11266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3571034">
    <w:abstractNumId w:val="3"/>
  </w:num>
  <w:num w:numId="2" w16cid:durableId="468478333">
    <w:abstractNumId w:val="14"/>
  </w:num>
  <w:num w:numId="3" w16cid:durableId="1808084763">
    <w:abstractNumId w:val="39"/>
  </w:num>
  <w:num w:numId="4" w16cid:durableId="124590868">
    <w:abstractNumId w:val="2"/>
  </w:num>
  <w:num w:numId="5" w16cid:durableId="1559896796">
    <w:abstractNumId w:val="35"/>
  </w:num>
  <w:num w:numId="6" w16cid:durableId="1637685765">
    <w:abstractNumId w:val="7"/>
  </w:num>
  <w:num w:numId="7" w16cid:durableId="1615017202">
    <w:abstractNumId w:val="36"/>
  </w:num>
  <w:num w:numId="8" w16cid:durableId="1998797964">
    <w:abstractNumId w:val="38"/>
  </w:num>
  <w:num w:numId="9" w16cid:durableId="618606658">
    <w:abstractNumId w:val="33"/>
  </w:num>
  <w:num w:numId="10" w16cid:durableId="343745912">
    <w:abstractNumId w:val="29"/>
  </w:num>
  <w:num w:numId="11" w16cid:durableId="17119277">
    <w:abstractNumId w:val="28"/>
  </w:num>
  <w:num w:numId="12" w16cid:durableId="886339282">
    <w:abstractNumId w:val="31"/>
  </w:num>
  <w:num w:numId="13" w16cid:durableId="6372124">
    <w:abstractNumId w:val="22"/>
  </w:num>
  <w:num w:numId="14" w16cid:durableId="726416338">
    <w:abstractNumId w:val="1"/>
  </w:num>
  <w:num w:numId="15" w16cid:durableId="1901936312">
    <w:abstractNumId w:val="8"/>
  </w:num>
  <w:num w:numId="16" w16cid:durableId="1302728391">
    <w:abstractNumId w:val="34"/>
  </w:num>
  <w:num w:numId="17" w16cid:durableId="716514667">
    <w:abstractNumId w:val="16"/>
  </w:num>
  <w:num w:numId="18" w16cid:durableId="1183860494">
    <w:abstractNumId w:val="32"/>
  </w:num>
  <w:num w:numId="19" w16cid:durableId="528493750">
    <w:abstractNumId w:val="40"/>
  </w:num>
  <w:num w:numId="20" w16cid:durableId="1411543878">
    <w:abstractNumId w:val="25"/>
  </w:num>
  <w:num w:numId="21" w16cid:durableId="1382703624">
    <w:abstractNumId w:val="41"/>
  </w:num>
  <w:num w:numId="22" w16cid:durableId="1669675619">
    <w:abstractNumId w:val="19"/>
  </w:num>
  <w:num w:numId="23" w16cid:durableId="329843034">
    <w:abstractNumId w:val="23"/>
  </w:num>
  <w:num w:numId="24" w16cid:durableId="209271609">
    <w:abstractNumId w:val="11"/>
  </w:num>
  <w:num w:numId="25" w16cid:durableId="1015108304">
    <w:abstractNumId w:val="26"/>
  </w:num>
  <w:num w:numId="26" w16cid:durableId="1790002921">
    <w:abstractNumId w:val="18"/>
  </w:num>
  <w:num w:numId="27" w16cid:durableId="1295790976">
    <w:abstractNumId w:val="9"/>
  </w:num>
  <w:num w:numId="28" w16cid:durableId="2025590328">
    <w:abstractNumId w:val="15"/>
  </w:num>
  <w:num w:numId="29" w16cid:durableId="457454846">
    <w:abstractNumId w:val="20"/>
  </w:num>
  <w:num w:numId="30" w16cid:durableId="1150639081">
    <w:abstractNumId w:val="24"/>
  </w:num>
  <w:num w:numId="31" w16cid:durableId="1053237862">
    <w:abstractNumId w:val="10"/>
  </w:num>
  <w:num w:numId="32" w16cid:durableId="441267589">
    <w:abstractNumId w:val="21"/>
  </w:num>
  <w:num w:numId="33" w16cid:durableId="665288182">
    <w:abstractNumId w:val="5"/>
  </w:num>
  <w:num w:numId="34" w16cid:durableId="670331880">
    <w:abstractNumId w:val="17"/>
  </w:num>
  <w:num w:numId="35" w16cid:durableId="13197049">
    <w:abstractNumId w:val="0"/>
  </w:num>
  <w:num w:numId="36" w16cid:durableId="823400552">
    <w:abstractNumId w:val="13"/>
  </w:num>
  <w:num w:numId="37" w16cid:durableId="30692693">
    <w:abstractNumId w:val="27"/>
  </w:num>
  <w:num w:numId="38" w16cid:durableId="1228610429">
    <w:abstractNumId w:val="30"/>
  </w:num>
  <w:num w:numId="39" w16cid:durableId="2139957637">
    <w:abstractNumId w:val="4"/>
  </w:num>
  <w:num w:numId="40" w16cid:durableId="618070481">
    <w:abstractNumId w:val="37"/>
  </w:num>
  <w:num w:numId="41" w16cid:durableId="1792167504">
    <w:abstractNumId w:val="6"/>
  </w:num>
  <w:num w:numId="42" w16cid:durableId="1382306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doNotShadeFormData/>
  <w:characterSpacingControl w:val="doNotCompress"/>
  <w:hdrShapeDefaults>
    <o:shapedefaults v:ext="edit" spidmax="2050">
      <o:colormru v:ext="edit" colors="#0663fa"/>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DFD"/>
    <w:rsid w:val="0000493E"/>
    <w:rsid w:val="00005AEE"/>
    <w:rsid w:val="00007ADA"/>
    <w:rsid w:val="0001167F"/>
    <w:rsid w:val="00011B9C"/>
    <w:rsid w:val="000148DC"/>
    <w:rsid w:val="00014ED9"/>
    <w:rsid w:val="000174E2"/>
    <w:rsid w:val="0002117A"/>
    <w:rsid w:val="000309E3"/>
    <w:rsid w:val="000311A5"/>
    <w:rsid w:val="00031298"/>
    <w:rsid w:val="00031D02"/>
    <w:rsid w:val="000418A6"/>
    <w:rsid w:val="00045BCB"/>
    <w:rsid w:val="00047BAE"/>
    <w:rsid w:val="00050752"/>
    <w:rsid w:val="00053FD4"/>
    <w:rsid w:val="00054146"/>
    <w:rsid w:val="00055DE1"/>
    <w:rsid w:val="00060033"/>
    <w:rsid w:val="0006541F"/>
    <w:rsid w:val="00065AE1"/>
    <w:rsid w:val="00066C2D"/>
    <w:rsid w:val="00070DC0"/>
    <w:rsid w:val="00074B03"/>
    <w:rsid w:val="00075234"/>
    <w:rsid w:val="000763AF"/>
    <w:rsid w:val="000763F7"/>
    <w:rsid w:val="000766A0"/>
    <w:rsid w:val="00083F99"/>
    <w:rsid w:val="00084D61"/>
    <w:rsid w:val="000876A1"/>
    <w:rsid w:val="00090CA5"/>
    <w:rsid w:val="000939E0"/>
    <w:rsid w:val="00096748"/>
    <w:rsid w:val="00097E9F"/>
    <w:rsid w:val="000A0DCB"/>
    <w:rsid w:val="000A38C7"/>
    <w:rsid w:val="000A3F98"/>
    <w:rsid w:val="000A59FA"/>
    <w:rsid w:val="000A6C1E"/>
    <w:rsid w:val="000A6E3F"/>
    <w:rsid w:val="000A7D74"/>
    <w:rsid w:val="000B0A6E"/>
    <w:rsid w:val="000B1216"/>
    <w:rsid w:val="000B2062"/>
    <w:rsid w:val="000B2588"/>
    <w:rsid w:val="000C1203"/>
    <w:rsid w:val="000C3385"/>
    <w:rsid w:val="000D03E8"/>
    <w:rsid w:val="000D0FEB"/>
    <w:rsid w:val="000D35FE"/>
    <w:rsid w:val="000D3E7B"/>
    <w:rsid w:val="000D4C62"/>
    <w:rsid w:val="000D62C1"/>
    <w:rsid w:val="000E007E"/>
    <w:rsid w:val="000E13DA"/>
    <w:rsid w:val="000E31FD"/>
    <w:rsid w:val="000F4767"/>
    <w:rsid w:val="000F4BA2"/>
    <w:rsid w:val="000F6627"/>
    <w:rsid w:val="000F77BF"/>
    <w:rsid w:val="00100554"/>
    <w:rsid w:val="001031F1"/>
    <w:rsid w:val="00105093"/>
    <w:rsid w:val="001062CB"/>
    <w:rsid w:val="0010734A"/>
    <w:rsid w:val="00107F15"/>
    <w:rsid w:val="001121A9"/>
    <w:rsid w:val="00112585"/>
    <w:rsid w:val="00113B3F"/>
    <w:rsid w:val="00114245"/>
    <w:rsid w:val="00114DA6"/>
    <w:rsid w:val="00115EEF"/>
    <w:rsid w:val="00117F12"/>
    <w:rsid w:val="00121CB5"/>
    <w:rsid w:val="00125B80"/>
    <w:rsid w:val="00126A29"/>
    <w:rsid w:val="0014193E"/>
    <w:rsid w:val="00147C75"/>
    <w:rsid w:val="0016035E"/>
    <w:rsid w:val="001603B2"/>
    <w:rsid w:val="00160D1E"/>
    <w:rsid w:val="00163A3A"/>
    <w:rsid w:val="00165675"/>
    <w:rsid w:val="0017626C"/>
    <w:rsid w:val="00176B7B"/>
    <w:rsid w:val="00181622"/>
    <w:rsid w:val="0018291F"/>
    <w:rsid w:val="00182CF2"/>
    <w:rsid w:val="00184D55"/>
    <w:rsid w:val="0019035F"/>
    <w:rsid w:val="00191209"/>
    <w:rsid w:val="00194E9F"/>
    <w:rsid w:val="001A01DE"/>
    <w:rsid w:val="001A40AB"/>
    <w:rsid w:val="001B2361"/>
    <w:rsid w:val="001B79DC"/>
    <w:rsid w:val="001C0394"/>
    <w:rsid w:val="001C34D0"/>
    <w:rsid w:val="001C5C84"/>
    <w:rsid w:val="001C6049"/>
    <w:rsid w:val="001D0274"/>
    <w:rsid w:val="001D0E46"/>
    <w:rsid w:val="001D1F29"/>
    <w:rsid w:val="001D5A97"/>
    <w:rsid w:val="001D62C9"/>
    <w:rsid w:val="001E2C0E"/>
    <w:rsid w:val="001E3528"/>
    <w:rsid w:val="001E6063"/>
    <w:rsid w:val="001F2536"/>
    <w:rsid w:val="0020006E"/>
    <w:rsid w:val="00202220"/>
    <w:rsid w:val="00203D00"/>
    <w:rsid w:val="00207C1D"/>
    <w:rsid w:val="00210581"/>
    <w:rsid w:val="00210F0B"/>
    <w:rsid w:val="0021272A"/>
    <w:rsid w:val="0021309B"/>
    <w:rsid w:val="002168B4"/>
    <w:rsid w:val="0022023F"/>
    <w:rsid w:val="00220F05"/>
    <w:rsid w:val="002253D9"/>
    <w:rsid w:val="00227C0C"/>
    <w:rsid w:val="00230335"/>
    <w:rsid w:val="00231017"/>
    <w:rsid w:val="0023347E"/>
    <w:rsid w:val="002372F8"/>
    <w:rsid w:val="002412F7"/>
    <w:rsid w:val="00242837"/>
    <w:rsid w:val="00244A92"/>
    <w:rsid w:val="00246695"/>
    <w:rsid w:val="0025179A"/>
    <w:rsid w:val="002519D6"/>
    <w:rsid w:val="00251A51"/>
    <w:rsid w:val="00253E91"/>
    <w:rsid w:val="00254ECB"/>
    <w:rsid w:val="0025554C"/>
    <w:rsid w:val="0025670A"/>
    <w:rsid w:val="00261194"/>
    <w:rsid w:val="00261664"/>
    <w:rsid w:val="002616E5"/>
    <w:rsid w:val="0026212F"/>
    <w:rsid w:val="00262E55"/>
    <w:rsid w:val="002645BE"/>
    <w:rsid w:val="002652CF"/>
    <w:rsid w:val="00265C84"/>
    <w:rsid w:val="00270480"/>
    <w:rsid w:val="00275E11"/>
    <w:rsid w:val="00275E57"/>
    <w:rsid w:val="002761CC"/>
    <w:rsid w:val="00277495"/>
    <w:rsid w:val="0028057E"/>
    <w:rsid w:val="00283063"/>
    <w:rsid w:val="002860A2"/>
    <w:rsid w:val="00287583"/>
    <w:rsid w:val="00287BFA"/>
    <w:rsid w:val="0029099B"/>
    <w:rsid w:val="00290F70"/>
    <w:rsid w:val="002913DB"/>
    <w:rsid w:val="00293777"/>
    <w:rsid w:val="002A5A05"/>
    <w:rsid w:val="002B29B0"/>
    <w:rsid w:val="002B4182"/>
    <w:rsid w:val="002B439C"/>
    <w:rsid w:val="002B4AD8"/>
    <w:rsid w:val="002B7465"/>
    <w:rsid w:val="002C2F2C"/>
    <w:rsid w:val="002D2334"/>
    <w:rsid w:val="002D29DD"/>
    <w:rsid w:val="002D42E3"/>
    <w:rsid w:val="002D5663"/>
    <w:rsid w:val="002D6FE8"/>
    <w:rsid w:val="002D7931"/>
    <w:rsid w:val="002E0551"/>
    <w:rsid w:val="002E29D2"/>
    <w:rsid w:val="002E416C"/>
    <w:rsid w:val="002E4ECE"/>
    <w:rsid w:val="002E5A2D"/>
    <w:rsid w:val="002E7DBD"/>
    <w:rsid w:val="002F00BB"/>
    <w:rsid w:val="002F20FB"/>
    <w:rsid w:val="002F2831"/>
    <w:rsid w:val="002F29A7"/>
    <w:rsid w:val="002F65F2"/>
    <w:rsid w:val="0030398B"/>
    <w:rsid w:val="003121F1"/>
    <w:rsid w:val="003126BE"/>
    <w:rsid w:val="003140ED"/>
    <w:rsid w:val="00316610"/>
    <w:rsid w:val="00322774"/>
    <w:rsid w:val="003243F9"/>
    <w:rsid w:val="003333C4"/>
    <w:rsid w:val="00337623"/>
    <w:rsid w:val="00340453"/>
    <w:rsid w:val="003418AC"/>
    <w:rsid w:val="00342B00"/>
    <w:rsid w:val="00344283"/>
    <w:rsid w:val="00347648"/>
    <w:rsid w:val="0035098E"/>
    <w:rsid w:val="00352750"/>
    <w:rsid w:val="00355D75"/>
    <w:rsid w:val="00360E7F"/>
    <w:rsid w:val="00362199"/>
    <w:rsid w:val="003652B4"/>
    <w:rsid w:val="003721BF"/>
    <w:rsid w:val="003805C9"/>
    <w:rsid w:val="00381243"/>
    <w:rsid w:val="00384876"/>
    <w:rsid w:val="003863D7"/>
    <w:rsid w:val="00393FFD"/>
    <w:rsid w:val="00394310"/>
    <w:rsid w:val="003A12EC"/>
    <w:rsid w:val="003A2597"/>
    <w:rsid w:val="003A688E"/>
    <w:rsid w:val="003B0FED"/>
    <w:rsid w:val="003B3F14"/>
    <w:rsid w:val="003C2BF0"/>
    <w:rsid w:val="003C378A"/>
    <w:rsid w:val="003D0570"/>
    <w:rsid w:val="003D251E"/>
    <w:rsid w:val="003D5F37"/>
    <w:rsid w:val="003E26F0"/>
    <w:rsid w:val="003E29B6"/>
    <w:rsid w:val="003E3234"/>
    <w:rsid w:val="003E7E9C"/>
    <w:rsid w:val="003F17DF"/>
    <w:rsid w:val="003F41DC"/>
    <w:rsid w:val="003F6CDF"/>
    <w:rsid w:val="00402CAB"/>
    <w:rsid w:val="00403081"/>
    <w:rsid w:val="004039D7"/>
    <w:rsid w:val="00407031"/>
    <w:rsid w:val="0041141E"/>
    <w:rsid w:val="00411B3E"/>
    <w:rsid w:val="00411ECE"/>
    <w:rsid w:val="00416E61"/>
    <w:rsid w:val="00423093"/>
    <w:rsid w:val="00424371"/>
    <w:rsid w:val="00424906"/>
    <w:rsid w:val="00425D84"/>
    <w:rsid w:val="0043035E"/>
    <w:rsid w:val="00432A48"/>
    <w:rsid w:val="00436AEF"/>
    <w:rsid w:val="00436B14"/>
    <w:rsid w:val="00440516"/>
    <w:rsid w:val="0044116A"/>
    <w:rsid w:val="00442305"/>
    <w:rsid w:val="004437CA"/>
    <w:rsid w:val="004444C2"/>
    <w:rsid w:val="00450E56"/>
    <w:rsid w:val="00451971"/>
    <w:rsid w:val="00452A0F"/>
    <w:rsid w:val="0045586D"/>
    <w:rsid w:val="00455CA6"/>
    <w:rsid w:val="004575CF"/>
    <w:rsid w:val="00460FA8"/>
    <w:rsid w:val="004640DD"/>
    <w:rsid w:val="004660BB"/>
    <w:rsid w:val="004673C3"/>
    <w:rsid w:val="0047480A"/>
    <w:rsid w:val="00474ADB"/>
    <w:rsid w:val="00474FD5"/>
    <w:rsid w:val="00483D2E"/>
    <w:rsid w:val="00495A73"/>
    <w:rsid w:val="004A3BCD"/>
    <w:rsid w:val="004A7469"/>
    <w:rsid w:val="004B2359"/>
    <w:rsid w:val="004B350E"/>
    <w:rsid w:val="004B3542"/>
    <w:rsid w:val="004B4A12"/>
    <w:rsid w:val="004B5BC3"/>
    <w:rsid w:val="004B781B"/>
    <w:rsid w:val="004B7BFA"/>
    <w:rsid w:val="004C7D04"/>
    <w:rsid w:val="004D0DEF"/>
    <w:rsid w:val="004D319D"/>
    <w:rsid w:val="004D5176"/>
    <w:rsid w:val="004E2180"/>
    <w:rsid w:val="004E37DF"/>
    <w:rsid w:val="004E69CF"/>
    <w:rsid w:val="004F0E73"/>
    <w:rsid w:val="004F1512"/>
    <w:rsid w:val="004F3ED5"/>
    <w:rsid w:val="004F687C"/>
    <w:rsid w:val="004F7B27"/>
    <w:rsid w:val="0050784E"/>
    <w:rsid w:val="005132AE"/>
    <w:rsid w:val="0051606C"/>
    <w:rsid w:val="0053104A"/>
    <w:rsid w:val="00531D09"/>
    <w:rsid w:val="00532F1C"/>
    <w:rsid w:val="005419CD"/>
    <w:rsid w:val="0054713A"/>
    <w:rsid w:val="00551A16"/>
    <w:rsid w:val="0055398C"/>
    <w:rsid w:val="00553AAC"/>
    <w:rsid w:val="005569FD"/>
    <w:rsid w:val="00557027"/>
    <w:rsid w:val="005703A7"/>
    <w:rsid w:val="0057123B"/>
    <w:rsid w:val="005728A4"/>
    <w:rsid w:val="00575373"/>
    <w:rsid w:val="005769D9"/>
    <w:rsid w:val="00580FA4"/>
    <w:rsid w:val="005816A8"/>
    <w:rsid w:val="005827D8"/>
    <w:rsid w:val="00582E17"/>
    <w:rsid w:val="005845E4"/>
    <w:rsid w:val="00590010"/>
    <w:rsid w:val="00593012"/>
    <w:rsid w:val="00594B2B"/>
    <w:rsid w:val="0059731D"/>
    <w:rsid w:val="005978B3"/>
    <w:rsid w:val="005A44FC"/>
    <w:rsid w:val="005A7A75"/>
    <w:rsid w:val="005B0690"/>
    <w:rsid w:val="005B1A30"/>
    <w:rsid w:val="005B37D6"/>
    <w:rsid w:val="005B4FDE"/>
    <w:rsid w:val="005B6F03"/>
    <w:rsid w:val="005C261B"/>
    <w:rsid w:val="005C5440"/>
    <w:rsid w:val="005C5644"/>
    <w:rsid w:val="005C68F5"/>
    <w:rsid w:val="005D0347"/>
    <w:rsid w:val="005D067F"/>
    <w:rsid w:val="005D0BA1"/>
    <w:rsid w:val="005D17B1"/>
    <w:rsid w:val="005D22FE"/>
    <w:rsid w:val="005D42B4"/>
    <w:rsid w:val="005E074E"/>
    <w:rsid w:val="005E2B52"/>
    <w:rsid w:val="005F0DCB"/>
    <w:rsid w:val="005F1D82"/>
    <w:rsid w:val="005F4ED9"/>
    <w:rsid w:val="006023D4"/>
    <w:rsid w:val="00603165"/>
    <w:rsid w:val="00604C0E"/>
    <w:rsid w:val="00607A80"/>
    <w:rsid w:val="00607D12"/>
    <w:rsid w:val="006112EA"/>
    <w:rsid w:val="00615805"/>
    <w:rsid w:val="0062196C"/>
    <w:rsid w:val="0062470B"/>
    <w:rsid w:val="0062547E"/>
    <w:rsid w:val="00627F91"/>
    <w:rsid w:val="00632286"/>
    <w:rsid w:val="006340B2"/>
    <w:rsid w:val="006344D1"/>
    <w:rsid w:val="00635F47"/>
    <w:rsid w:val="00636C60"/>
    <w:rsid w:val="00636E80"/>
    <w:rsid w:val="006374E1"/>
    <w:rsid w:val="0064143A"/>
    <w:rsid w:val="00642238"/>
    <w:rsid w:val="0064353E"/>
    <w:rsid w:val="00646E88"/>
    <w:rsid w:val="00650795"/>
    <w:rsid w:val="006516E6"/>
    <w:rsid w:val="00654188"/>
    <w:rsid w:val="0066421E"/>
    <w:rsid w:val="006743BF"/>
    <w:rsid w:val="006750D4"/>
    <w:rsid w:val="006765D7"/>
    <w:rsid w:val="00677074"/>
    <w:rsid w:val="00683180"/>
    <w:rsid w:val="006836E1"/>
    <w:rsid w:val="006866BC"/>
    <w:rsid w:val="00690A7D"/>
    <w:rsid w:val="00694B31"/>
    <w:rsid w:val="006A2844"/>
    <w:rsid w:val="006A5078"/>
    <w:rsid w:val="006B01B9"/>
    <w:rsid w:val="006B3B23"/>
    <w:rsid w:val="006B5773"/>
    <w:rsid w:val="006B7B13"/>
    <w:rsid w:val="006C0B6D"/>
    <w:rsid w:val="006C45BE"/>
    <w:rsid w:val="006D1933"/>
    <w:rsid w:val="006D5652"/>
    <w:rsid w:val="006E0D66"/>
    <w:rsid w:val="006E0FC0"/>
    <w:rsid w:val="006E2396"/>
    <w:rsid w:val="006E40D2"/>
    <w:rsid w:val="006E48D7"/>
    <w:rsid w:val="006E6945"/>
    <w:rsid w:val="006E71B0"/>
    <w:rsid w:val="006F0BE2"/>
    <w:rsid w:val="006F2D43"/>
    <w:rsid w:val="006F496C"/>
    <w:rsid w:val="006F57A2"/>
    <w:rsid w:val="006F6516"/>
    <w:rsid w:val="006F6617"/>
    <w:rsid w:val="00700CBE"/>
    <w:rsid w:val="00701BE5"/>
    <w:rsid w:val="00705C7B"/>
    <w:rsid w:val="00711FE8"/>
    <w:rsid w:val="00716B57"/>
    <w:rsid w:val="00720402"/>
    <w:rsid w:val="00722D62"/>
    <w:rsid w:val="00725C22"/>
    <w:rsid w:val="007263D5"/>
    <w:rsid w:val="00731B53"/>
    <w:rsid w:val="00732987"/>
    <w:rsid w:val="00733F0F"/>
    <w:rsid w:val="00735229"/>
    <w:rsid w:val="00736B2D"/>
    <w:rsid w:val="00744D3A"/>
    <w:rsid w:val="007505FC"/>
    <w:rsid w:val="007535BC"/>
    <w:rsid w:val="00753864"/>
    <w:rsid w:val="00753F15"/>
    <w:rsid w:val="00756EFD"/>
    <w:rsid w:val="0075701C"/>
    <w:rsid w:val="00760B41"/>
    <w:rsid w:val="0076338F"/>
    <w:rsid w:val="0076514B"/>
    <w:rsid w:val="00766409"/>
    <w:rsid w:val="00771B29"/>
    <w:rsid w:val="00772C81"/>
    <w:rsid w:val="00773987"/>
    <w:rsid w:val="007760AE"/>
    <w:rsid w:val="0078200A"/>
    <w:rsid w:val="00782CFB"/>
    <w:rsid w:val="007842AF"/>
    <w:rsid w:val="0078572C"/>
    <w:rsid w:val="007861C7"/>
    <w:rsid w:val="00790FDA"/>
    <w:rsid w:val="0079432A"/>
    <w:rsid w:val="007978C9"/>
    <w:rsid w:val="007A0E08"/>
    <w:rsid w:val="007A2C3F"/>
    <w:rsid w:val="007A53D1"/>
    <w:rsid w:val="007A64D1"/>
    <w:rsid w:val="007A7D37"/>
    <w:rsid w:val="007B03B9"/>
    <w:rsid w:val="007B4F28"/>
    <w:rsid w:val="007C0D35"/>
    <w:rsid w:val="007C53CE"/>
    <w:rsid w:val="007C6B4E"/>
    <w:rsid w:val="007D3852"/>
    <w:rsid w:val="007E762D"/>
    <w:rsid w:val="007F1117"/>
    <w:rsid w:val="007F1351"/>
    <w:rsid w:val="007F2481"/>
    <w:rsid w:val="007F59C9"/>
    <w:rsid w:val="007F7E4E"/>
    <w:rsid w:val="0080462E"/>
    <w:rsid w:val="008075CF"/>
    <w:rsid w:val="00807826"/>
    <w:rsid w:val="00807948"/>
    <w:rsid w:val="00811D27"/>
    <w:rsid w:val="00812740"/>
    <w:rsid w:val="00813169"/>
    <w:rsid w:val="008223DE"/>
    <w:rsid w:val="00827152"/>
    <w:rsid w:val="008277E3"/>
    <w:rsid w:val="008327A5"/>
    <w:rsid w:val="00836582"/>
    <w:rsid w:val="00837A5D"/>
    <w:rsid w:val="008409D4"/>
    <w:rsid w:val="00842A43"/>
    <w:rsid w:val="00842A8A"/>
    <w:rsid w:val="00844E75"/>
    <w:rsid w:val="00844FFB"/>
    <w:rsid w:val="00850F2A"/>
    <w:rsid w:val="00854DAE"/>
    <w:rsid w:val="0085755A"/>
    <w:rsid w:val="008606DB"/>
    <w:rsid w:val="008620AB"/>
    <w:rsid w:val="008641A7"/>
    <w:rsid w:val="00866ACC"/>
    <w:rsid w:val="00873BA3"/>
    <w:rsid w:val="00873D45"/>
    <w:rsid w:val="00876413"/>
    <w:rsid w:val="0087703F"/>
    <w:rsid w:val="00881601"/>
    <w:rsid w:val="00885168"/>
    <w:rsid w:val="00887939"/>
    <w:rsid w:val="0089039B"/>
    <w:rsid w:val="00891454"/>
    <w:rsid w:val="00891D61"/>
    <w:rsid w:val="008A0632"/>
    <w:rsid w:val="008A0AC3"/>
    <w:rsid w:val="008A1E5D"/>
    <w:rsid w:val="008A2FEF"/>
    <w:rsid w:val="008A3F0F"/>
    <w:rsid w:val="008A5E39"/>
    <w:rsid w:val="008A5ED6"/>
    <w:rsid w:val="008C0471"/>
    <w:rsid w:val="008C13B6"/>
    <w:rsid w:val="008C15CB"/>
    <w:rsid w:val="008C1644"/>
    <w:rsid w:val="008C2DA1"/>
    <w:rsid w:val="008C318D"/>
    <w:rsid w:val="008C47FA"/>
    <w:rsid w:val="008C5802"/>
    <w:rsid w:val="008C716E"/>
    <w:rsid w:val="008C71A2"/>
    <w:rsid w:val="008D6D5A"/>
    <w:rsid w:val="008D757F"/>
    <w:rsid w:val="008E0F90"/>
    <w:rsid w:val="008E4FB7"/>
    <w:rsid w:val="008E57CE"/>
    <w:rsid w:val="008E6692"/>
    <w:rsid w:val="008F0158"/>
    <w:rsid w:val="008F0AFB"/>
    <w:rsid w:val="008F237B"/>
    <w:rsid w:val="008F2A54"/>
    <w:rsid w:val="008F37F1"/>
    <w:rsid w:val="008F4688"/>
    <w:rsid w:val="008F4EEC"/>
    <w:rsid w:val="00900A63"/>
    <w:rsid w:val="009014C0"/>
    <w:rsid w:val="00902497"/>
    <w:rsid w:val="00903AAF"/>
    <w:rsid w:val="0090644A"/>
    <w:rsid w:val="00910441"/>
    <w:rsid w:val="009155F7"/>
    <w:rsid w:val="009210CF"/>
    <w:rsid w:val="009269FD"/>
    <w:rsid w:val="009270C9"/>
    <w:rsid w:val="00927E66"/>
    <w:rsid w:val="009343CA"/>
    <w:rsid w:val="009361A6"/>
    <w:rsid w:val="009428D9"/>
    <w:rsid w:val="00947FE7"/>
    <w:rsid w:val="00951E75"/>
    <w:rsid w:val="00952771"/>
    <w:rsid w:val="00954FFB"/>
    <w:rsid w:val="009572A1"/>
    <w:rsid w:val="009579B1"/>
    <w:rsid w:val="00960D7F"/>
    <w:rsid w:val="00962ED4"/>
    <w:rsid w:val="00966E8F"/>
    <w:rsid w:val="0097606A"/>
    <w:rsid w:val="009806D7"/>
    <w:rsid w:val="00984D16"/>
    <w:rsid w:val="00984F41"/>
    <w:rsid w:val="00986FFE"/>
    <w:rsid w:val="00991488"/>
    <w:rsid w:val="0099166D"/>
    <w:rsid w:val="009916AE"/>
    <w:rsid w:val="00994CEB"/>
    <w:rsid w:val="00994FD9"/>
    <w:rsid w:val="00995878"/>
    <w:rsid w:val="0099589A"/>
    <w:rsid w:val="00996C6B"/>
    <w:rsid w:val="009A02D4"/>
    <w:rsid w:val="009A374D"/>
    <w:rsid w:val="009A4F83"/>
    <w:rsid w:val="009A58FC"/>
    <w:rsid w:val="009A627B"/>
    <w:rsid w:val="009B3A74"/>
    <w:rsid w:val="009B4554"/>
    <w:rsid w:val="009B51A9"/>
    <w:rsid w:val="009B5CE8"/>
    <w:rsid w:val="009B7114"/>
    <w:rsid w:val="009C278D"/>
    <w:rsid w:val="009C31F4"/>
    <w:rsid w:val="009C4326"/>
    <w:rsid w:val="009D09C0"/>
    <w:rsid w:val="009D1FCD"/>
    <w:rsid w:val="009D7A38"/>
    <w:rsid w:val="009D7B16"/>
    <w:rsid w:val="009E06C8"/>
    <w:rsid w:val="009E090F"/>
    <w:rsid w:val="009E1AA5"/>
    <w:rsid w:val="009E4C00"/>
    <w:rsid w:val="009E6CB9"/>
    <w:rsid w:val="009F3E60"/>
    <w:rsid w:val="009F5A33"/>
    <w:rsid w:val="009F77BB"/>
    <w:rsid w:val="009F7DF0"/>
    <w:rsid w:val="00A07656"/>
    <w:rsid w:val="00A10705"/>
    <w:rsid w:val="00A10C97"/>
    <w:rsid w:val="00A10D91"/>
    <w:rsid w:val="00A114CF"/>
    <w:rsid w:val="00A1272C"/>
    <w:rsid w:val="00A12D46"/>
    <w:rsid w:val="00A1384C"/>
    <w:rsid w:val="00A24949"/>
    <w:rsid w:val="00A34D6C"/>
    <w:rsid w:val="00A368E8"/>
    <w:rsid w:val="00A41A19"/>
    <w:rsid w:val="00A4409C"/>
    <w:rsid w:val="00A52BB8"/>
    <w:rsid w:val="00A530C2"/>
    <w:rsid w:val="00A543C3"/>
    <w:rsid w:val="00A60735"/>
    <w:rsid w:val="00A61550"/>
    <w:rsid w:val="00A623B0"/>
    <w:rsid w:val="00A635E2"/>
    <w:rsid w:val="00A63DEA"/>
    <w:rsid w:val="00A66AC3"/>
    <w:rsid w:val="00A71834"/>
    <w:rsid w:val="00A71CDF"/>
    <w:rsid w:val="00A73982"/>
    <w:rsid w:val="00A73B0E"/>
    <w:rsid w:val="00A73D53"/>
    <w:rsid w:val="00A8016D"/>
    <w:rsid w:val="00A82B8B"/>
    <w:rsid w:val="00A83F5E"/>
    <w:rsid w:val="00A919EB"/>
    <w:rsid w:val="00A94E1F"/>
    <w:rsid w:val="00A97663"/>
    <w:rsid w:val="00AA10DC"/>
    <w:rsid w:val="00AA46A0"/>
    <w:rsid w:val="00AA5461"/>
    <w:rsid w:val="00AA781E"/>
    <w:rsid w:val="00AB1427"/>
    <w:rsid w:val="00AB1B58"/>
    <w:rsid w:val="00AB73A0"/>
    <w:rsid w:val="00AC2CED"/>
    <w:rsid w:val="00AC4DD2"/>
    <w:rsid w:val="00AC51CB"/>
    <w:rsid w:val="00AD053B"/>
    <w:rsid w:val="00AD13F5"/>
    <w:rsid w:val="00AD1918"/>
    <w:rsid w:val="00AD69B0"/>
    <w:rsid w:val="00AD7700"/>
    <w:rsid w:val="00AE1746"/>
    <w:rsid w:val="00AE2C89"/>
    <w:rsid w:val="00AF2475"/>
    <w:rsid w:val="00AF2F16"/>
    <w:rsid w:val="00B029B7"/>
    <w:rsid w:val="00B05AC8"/>
    <w:rsid w:val="00B10A15"/>
    <w:rsid w:val="00B11DF1"/>
    <w:rsid w:val="00B13FFD"/>
    <w:rsid w:val="00B15F53"/>
    <w:rsid w:val="00B16ECD"/>
    <w:rsid w:val="00B21E5D"/>
    <w:rsid w:val="00B22AB3"/>
    <w:rsid w:val="00B22EDD"/>
    <w:rsid w:val="00B23E41"/>
    <w:rsid w:val="00B27853"/>
    <w:rsid w:val="00B3362C"/>
    <w:rsid w:val="00B34873"/>
    <w:rsid w:val="00B372BE"/>
    <w:rsid w:val="00B44BDB"/>
    <w:rsid w:val="00B45F0C"/>
    <w:rsid w:val="00B45F64"/>
    <w:rsid w:val="00B45F97"/>
    <w:rsid w:val="00B463E9"/>
    <w:rsid w:val="00B46472"/>
    <w:rsid w:val="00B517A6"/>
    <w:rsid w:val="00B52D0A"/>
    <w:rsid w:val="00B53349"/>
    <w:rsid w:val="00B54D05"/>
    <w:rsid w:val="00B568A7"/>
    <w:rsid w:val="00B6217C"/>
    <w:rsid w:val="00B63740"/>
    <w:rsid w:val="00B63B85"/>
    <w:rsid w:val="00B643AC"/>
    <w:rsid w:val="00B667F6"/>
    <w:rsid w:val="00B71C87"/>
    <w:rsid w:val="00B75CB7"/>
    <w:rsid w:val="00B81DA7"/>
    <w:rsid w:val="00B84897"/>
    <w:rsid w:val="00B85B8A"/>
    <w:rsid w:val="00B86897"/>
    <w:rsid w:val="00B87186"/>
    <w:rsid w:val="00B92516"/>
    <w:rsid w:val="00B93C1F"/>
    <w:rsid w:val="00B95739"/>
    <w:rsid w:val="00B9618A"/>
    <w:rsid w:val="00BA1C3C"/>
    <w:rsid w:val="00BA6BEE"/>
    <w:rsid w:val="00BB3FFF"/>
    <w:rsid w:val="00BB796D"/>
    <w:rsid w:val="00BC577B"/>
    <w:rsid w:val="00BD061F"/>
    <w:rsid w:val="00BD0695"/>
    <w:rsid w:val="00BD578C"/>
    <w:rsid w:val="00BE0384"/>
    <w:rsid w:val="00BE08E8"/>
    <w:rsid w:val="00BE0E31"/>
    <w:rsid w:val="00BF3A89"/>
    <w:rsid w:val="00BF3B21"/>
    <w:rsid w:val="00BF784E"/>
    <w:rsid w:val="00C033A5"/>
    <w:rsid w:val="00C03B9E"/>
    <w:rsid w:val="00C1453A"/>
    <w:rsid w:val="00C16BDE"/>
    <w:rsid w:val="00C17812"/>
    <w:rsid w:val="00C17A7E"/>
    <w:rsid w:val="00C20A49"/>
    <w:rsid w:val="00C2228F"/>
    <w:rsid w:val="00C225A6"/>
    <w:rsid w:val="00C2402C"/>
    <w:rsid w:val="00C246FF"/>
    <w:rsid w:val="00C34571"/>
    <w:rsid w:val="00C35F30"/>
    <w:rsid w:val="00C4348B"/>
    <w:rsid w:val="00C44A3C"/>
    <w:rsid w:val="00C44D5A"/>
    <w:rsid w:val="00C451C2"/>
    <w:rsid w:val="00C45D23"/>
    <w:rsid w:val="00C5234D"/>
    <w:rsid w:val="00C563D2"/>
    <w:rsid w:val="00C56AC8"/>
    <w:rsid w:val="00C62923"/>
    <w:rsid w:val="00C64B57"/>
    <w:rsid w:val="00C654C5"/>
    <w:rsid w:val="00C65559"/>
    <w:rsid w:val="00C670B8"/>
    <w:rsid w:val="00C672E8"/>
    <w:rsid w:val="00C6731E"/>
    <w:rsid w:val="00C70417"/>
    <w:rsid w:val="00C72B12"/>
    <w:rsid w:val="00C733C8"/>
    <w:rsid w:val="00C74AD5"/>
    <w:rsid w:val="00C756FC"/>
    <w:rsid w:val="00C77366"/>
    <w:rsid w:val="00C77F17"/>
    <w:rsid w:val="00C8133D"/>
    <w:rsid w:val="00C82544"/>
    <w:rsid w:val="00C82B4D"/>
    <w:rsid w:val="00C90DFD"/>
    <w:rsid w:val="00C91DFE"/>
    <w:rsid w:val="00C93231"/>
    <w:rsid w:val="00C96351"/>
    <w:rsid w:val="00C96A88"/>
    <w:rsid w:val="00CA2878"/>
    <w:rsid w:val="00CA3816"/>
    <w:rsid w:val="00CA390D"/>
    <w:rsid w:val="00CA6EB8"/>
    <w:rsid w:val="00CB07B0"/>
    <w:rsid w:val="00CC13C3"/>
    <w:rsid w:val="00CC298E"/>
    <w:rsid w:val="00CC2C47"/>
    <w:rsid w:val="00CC62F0"/>
    <w:rsid w:val="00CD133B"/>
    <w:rsid w:val="00CD1BB6"/>
    <w:rsid w:val="00CD2289"/>
    <w:rsid w:val="00CD502E"/>
    <w:rsid w:val="00CD5B3F"/>
    <w:rsid w:val="00CD6D05"/>
    <w:rsid w:val="00CE2083"/>
    <w:rsid w:val="00CE3CA5"/>
    <w:rsid w:val="00CE45F6"/>
    <w:rsid w:val="00CE508E"/>
    <w:rsid w:val="00CE7E78"/>
    <w:rsid w:val="00CF5323"/>
    <w:rsid w:val="00D035E1"/>
    <w:rsid w:val="00D04563"/>
    <w:rsid w:val="00D053A2"/>
    <w:rsid w:val="00D06E74"/>
    <w:rsid w:val="00D07380"/>
    <w:rsid w:val="00D16AE9"/>
    <w:rsid w:val="00D228D7"/>
    <w:rsid w:val="00D24F0A"/>
    <w:rsid w:val="00D270E8"/>
    <w:rsid w:val="00D304A0"/>
    <w:rsid w:val="00D31AEF"/>
    <w:rsid w:val="00D35083"/>
    <w:rsid w:val="00D40B9C"/>
    <w:rsid w:val="00D4369A"/>
    <w:rsid w:val="00D43ADD"/>
    <w:rsid w:val="00D4493F"/>
    <w:rsid w:val="00D50235"/>
    <w:rsid w:val="00D51627"/>
    <w:rsid w:val="00D52289"/>
    <w:rsid w:val="00D55786"/>
    <w:rsid w:val="00D55DCF"/>
    <w:rsid w:val="00D568A1"/>
    <w:rsid w:val="00D66054"/>
    <w:rsid w:val="00D664B5"/>
    <w:rsid w:val="00D71691"/>
    <w:rsid w:val="00D72176"/>
    <w:rsid w:val="00D72DBD"/>
    <w:rsid w:val="00D74D6A"/>
    <w:rsid w:val="00D7730E"/>
    <w:rsid w:val="00D85817"/>
    <w:rsid w:val="00D86485"/>
    <w:rsid w:val="00D87B97"/>
    <w:rsid w:val="00D92EED"/>
    <w:rsid w:val="00D93471"/>
    <w:rsid w:val="00D93985"/>
    <w:rsid w:val="00D93B21"/>
    <w:rsid w:val="00D950FA"/>
    <w:rsid w:val="00D972F3"/>
    <w:rsid w:val="00DA0473"/>
    <w:rsid w:val="00DA1825"/>
    <w:rsid w:val="00DA2DFD"/>
    <w:rsid w:val="00DA3A5E"/>
    <w:rsid w:val="00DA6193"/>
    <w:rsid w:val="00DB06AA"/>
    <w:rsid w:val="00DB0E2F"/>
    <w:rsid w:val="00DB0E5B"/>
    <w:rsid w:val="00DB2818"/>
    <w:rsid w:val="00DB2BBA"/>
    <w:rsid w:val="00DB6BF8"/>
    <w:rsid w:val="00DC4CDD"/>
    <w:rsid w:val="00DD2764"/>
    <w:rsid w:val="00DD5DF8"/>
    <w:rsid w:val="00DE28BE"/>
    <w:rsid w:val="00DF1989"/>
    <w:rsid w:val="00DF5F1F"/>
    <w:rsid w:val="00E0545D"/>
    <w:rsid w:val="00E07158"/>
    <w:rsid w:val="00E15336"/>
    <w:rsid w:val="00E15562"/>
    <w:rsid w:val="00E1573B"/>
    <w:rsid w:val="00E17467"/>
    <w:rsid w:val="00E17487"/>
    <w:rsid w:val="00E178F0"/>
    <w:rsid w:val="00E20E0A"/>
    <w:rsid w:val="00E219A0"/>
    <w:rsid w:val="00E30DF6"/>
    <w:rsid w:val="00E3119E"/>
    <w:rsid w:val="00E35761"/>
    <w:rsid w:val="00E35979"/>
    <w:rsid w:val="00E363B8"/>
    <w:rsid w:val="00E36EE0"/>
    <w:rsid w:val="00E3725F"/>
    <w:rsid w:val="00E43A47"/>
    <w:rsid w:val="00E44380"/>
    <w:rsid w:val="00E4689E"/>
    <w:rsid w:val="00E523C1"/>
    <w:rsid w:val="00E530EA"/>
    <w:rsid w:val="00E53122"/>
    <w:rsid w:val="00E53C36"/>
    <w:rsid w:val="00E60ABB"/>
    <w:rsid w:val="00E61DD2"/>
    <w:rsid w:val="00E61FAB"/>
    <w:rsid w:val="00E62CF8"/>
    <w:rsid w:val="00E64D21"/>
    <w:rsid w:val="00E64F1F"/>
    <w:rsid w:val="00E67D60"/>
    <w:rsid w:val="00E72E49"/>
    <w:rsid w:val="00E72FE6"/>
    <w:rsid w:val="00E76EFF"/>
    <w:rsid w:val="00E82763"/>
    <w:rsid w:val="00E82A07"/>
    <w:rsid w:val="00E90EE3"/>
    <w:rsid w:val="00E940E5"/>
    <w:rsid w:val="00E96707"/>
    <w:rsid w:val="00E975D6"/>
    <w:rsid w:val="00EA1653"/>
    <w:rsid w:val="00EA731C"/>
    <w:rsid w:val="00EB23F1"/>
    <w:rsid w:val="00EB4F55"/>
    <w:rsid w:val="00EB5003"/>
    <w:rsid w:val="00EB79BE"/>
    <w:rsid w:val="00EC06A9"/>
    <w:rsid w:val="00EC37F7"/>
    <w:rsid w:val="00EC4CC6"/>
    <w:rsid w:val="00ED0B19"/>
    <w:rsid w:val="00ED39DC"/>
    <w:rsid w:val="00ED4D4D"/>
    <w:rsid w:val="00ED5BDD"/>
    <w:rsid w:val="00ED7B00"/>
    <w:rsid w:val="00EE21C0"/>
    <w:rsid w:val="00EE7AC6"/>
    <w:rsid w:val="00EE7C34"/>
    <w:rsid w:val="00EF0B7C"/>
    <w:rsid w:val="00EF1642"/>
    <w:rsid w:val="00EF7539"/>
    <w:rsid w:val="00F02DDC"/>
    <w:rsid w:val="00F0570F"/>
    <w:rsid w:val="00F05A48"/>
    <w:rsid w:val="00F06C7D"/>
    <w:rsid w:val="00F148C8"/>
    <w:rsid w:val="00F149B4"/>
    <w:rsid w:val="00F17832"/>
    <w:rsid w:val="00F25916"/>
    <w:rsid w:val="00F27F53"/>
    <w:rsid w:val="00F361F7"/>
    <w:rsid w:val="00F37CE2"/>
    <w:rsid w:val="00F37E0A"/>
    <w:rsid w:val="00F45D6B"/>
    <w:rsid w:val="00F524A8"/>
    <w:rsid w:val="00F567FE"/>
    <w:rsid w:val="00F57843"/>
    <w:rsid w:val="00F60CDF"/>
    <w:rsid w:val="00F621C5"/>
    <w:rsid w:val="00F63504"/>
    <w:rsid w:val="00F64889"/>
    <w:rsid w:val="00F655C9"/>
    <w:rsid w:val="00F67277"/>
    <w:rsid w:val="00F81402"/>
    <w:rsid w:val="00F83C97"/>
    <w:rsid w:val="00F878F7"/>
    <w:rsid w:val="00F935BC"/>
    <w:rsid w:val="00F9402D"/>
    <w:rsid w:val="00F95BEB"/>
    <w:rsid w:val="00F9726B"/>
    <w:rsid w:val="00FA4C74"/>
    <w:rsid w:val="00FA5FEE"/>
    <w:rsid w:val="00FA6045"/>
    <w:rsid w:val="00FB1D46"/>
    <w:rsid w:val="00FB2256"/>
    <w:rsid w:val="00FB2D14"/>
    <w:rsid w:val="00FB4907"/>
    <w:rsid w:val="00FC24BC"/>
    <w:rsid w:val="00FC4887"/>
    <w:rsid w:val="00FC528F"/>
    <w:rsid w:val="00FC60DA"/>
    <w:rsid w:val="00FC7FDD"/>
    <w:rsid w:val="00FD1CBA"/>
    <w:rsid w:val="00FD3E3F"/>
    <w:rsid w:val="00FE35D2"/>
    <w:rsid w:val="00FF2286"/>
    <w:rsid w:val="00FF5CDE"/>
    <w:rsid w:val="00FF7FCB"/>
    <w:rsid w:val="43B6B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663fa"/>
    </o:shapedefaults>
    <o:shapelayout v:ext="edit">
      <o:idmap v:ext="edit" data="2"/>
    </o:shapelayout>
  </w:shapeDefaults>
  <w:decimalSymbol w:val="."/>
  <w:listSeparator w:val=","/>
  <w14:docId w14:val="5A8764D1"/>
  <w15:docId w15:val="{7D6AAE5D-B666-4AE3-8E34-F73E0670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D74"/>
    <w:rPr>
      <w:sz w:val="20"/>
      <w:szCs w:val="20"/>
    </w:rPr>
  </w:style>
  <w:style w:type="paragraph" w:styleId="Heading1">
    <w:name w:val="heading 1"/>
    <w:basedOn w:val="Normal"/>
    <w:next w:val="Normal"/>
    <w:link w:val="Heading1Char"/>
    <w:uiPriority w:val="9"/>
    <w:qFormat/>
    <w:rsid w:val="00A12D46"/>
    <w:pPr>
      <w:pBdr>
        <w:top w:val="single" w:sz="24" w:space="0" w:color="032183"/>
        <w:left w:val="single" w:sz="24" w:space="0" w:color="032183"/>
        <w:bottom w:val="single" w:sz="24" w:space="0" w:color="032183"/>
        <w:right w:val="single" w:sz="24" w:space="0" w:color="032183"/>
      </w:pBdr>
      <w:shd w:val="clear" w:color="auto" w:fill="032183"/>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95739"/>
    <w:pPr>
      <w:pBdr>
        <w:top w:val="single" w:sz="24" w:space="0" w:color="BEFAEA" w:themeColor="accent1" w:themeTint="33"/>
        <w:left w:val="single" w:sz="24" w:space="0" w:color="BEFAEA" w:themeColor="accent1" w:themeTint="33"/>
        <w:bottom w:val="single" w:sz="24" w:space="0" w:color="BEFAEA" w:themeColor="accent1" w:themeTint="33"/>
        <w:right w:val="single" w:sz="24" w:space="0" w:color="BEFAEA" w:themeColor="accent1" w:themeTint="33"/>
      </w:pBdr>
      <w:shd w:val="clear" w:color="auto" w:fill="BEFAEA"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95739"/>
    <w:pPr>
      <w:pBdr>
        <w:top w:val="single" w:sz="6" w:space="2" w:color="0B9B74" w:themeColor="accent1"/>
        <w:left w:val="single" w:sz="6" w:space="2" w:color="0B9B74" w:themeColor="accent1"/>
      </w:pBdr>
      <w:spacing w:before="300" w:after="0"/>
      <w:outlineLvl w:val="2"/>
    </w:pPr>
    <w:rPr>
      <w:caps/>
      <w:color w:val="054D39" w:themeColor="accent1" w:themeShade="7F"/>
      <w:spacing w:val="15"/>
      <w:sz w:val="22"/>
      <w:szCs w:val="22"/>
    </w:rPr>
  </w:style>
  <w:style w:type="paragraph" w:styleId="Heading4">
    <w:name w:val="heading 4"/>
    <w:basedOn w:val="Normal"/>
    <w:next w:val="Normal"/>
    <w:link w:val="Heading4Char"/>
    <w:uiPriority w:val="9"/>
    <w:semiHidden/>
    <w:unhideWhenUsed/>
    <w:qFormat/>
    <w:rsid w:val="00B95739"/>
    <w:pPr>
      <w:pBdr>
        <w:top w:val="dotted" w:sz="6" w:space="2" w:color="0B9B74" w:themeColor="accent1"/>
        <w:left w:val="dotted" w:sz="6" w:space="2" w:color="0B9B74" w:themeColor="accent1"/>
      </w:pBdr>
      <w:spacing w:before="300" w:after="0"/>
      <w:outlineLvl w:val="3"/>
    </w:pPr>
    <w:rPr>
      <w:caps/>
      <w:color w:val="087456" w:themeColor="accent1" w:themeShade="BF"/>
      <w:spacing w:val="10"/>
      <w:sz w:val="22"/>
      <w:szCs w:val="22"/>
    </w:rPr>
  </w:style>
  <w:style w:type="paragraph" w:styleId="Heading5">
    <w:name w:val="heading 5"/>
    <w:basedOn w:val="Normal"/>
    <w:next w:val="Normal"/>
    <w:link w:val="Heading5Char"/>
    <w:uiPriority w:val="9"/>
    <w:semiHidden/>
    <w:unhideWhenUsed/>
    <w:qFormat/>
    <w:rsid w:val="00B95739"/>
    <w:pPr>
      <w:pBdr>
        <w:bottom w:val="single" w:sz="6" w:space="1" w:color="0B9B74" w:themeColor="accent1"/>
      </w:pBdr>
      <w:spacing w:before="300" w:after="0"/>
      <w:outlineLvl w:val="4"/>
    </w:pPr>
    <w:rPr>
      <w:caps/>
      <w:color w:val="087456" w:themeColor="accent1" w:themeShade="BF"/>
      <w:spacing w:val="10"/>
      <w:sz w:val="22"/>
      <w:szCs w:val="22"/>
    </w:rPr>
  </w:style>
  <w:style w:type="paragraph" w:styleId="Heading6">
    <w:name w:val="heading 6"/>
    <w:basedOn w:val="Normal"/>
    <w:next w:val="Normal"/>
    <w:link w:val="Heading6Char"/>
    <w:uiPriority w:val="9"/>
    <w:semiHidden/>
    <w:unhideWhenUsed/>
    <w:qFormat/>
    <w:rsid w:val="00B95739"/>
    <w:pPr>
      <w:pBdr>
        <w:bottom w:val="dotted" w:sz="6" w:space="1" w:color="0B9B74" w:themeColor="accent1"/>
      </w:pBdr>
      <w:spacing w:before="300" w:after="0"/>
      <w:outlineLvl w:val="5"/>
    </w:pPr>
    <w:rPr>
      <w:caps/>
      <w:color w:val="087456" w:themeColor="accent1" w:themeShade="BF"/>
      <w:spacing w:val="10"/>
      <w:sz w:val="22"/>
      <w:szCs w:val="22"/>
    </w:rPr>
  </w:style>
  <w:style w:type="paragraph" w:styleId="Heading7">
    <w:name w:val="heading 7"/>
    <w:basedOn w:val="Normal"/>
    <w:next w:val="Normal"/>
    <w:link w:val="Heading7Char"/>
    <w:uiPriority w:val="9"/>
    <w:semiHidden/>
    <w:unhideWhenUsed/>
    <w:qFormat/>
    <w:rsid w:val="00B95739"/>
    <w:pPr>
      <w:spacing w:before="300" w:after="0"/>
      <w:outlineLvl w:val="6"/>
    </w:pPr>
    <w:rPr>
      <w:caps/>
      <w:color w:val="087456" w:themeColor="accent1" w:themeShade="BF"/>
      <w:spacing w:val="10"/>
      <w:sz w:val="22"/>
      <w:szCs w:val="22"/>
    </w:rPr>
  </w:style>
  <w:style w:type="paragraph" w:styleId="Heading8">
    <w:name w:val="heading 8"/>
    <w:basedOn w:val="Normal"/>
    <w:next w:val="Normal"/>
    <w:link w:val="Heading8Char"/>
    <w:uiPriority w:val="9"/>
    <w:semiHidden/>
    <w:unhideWhenUsed/>
    <w:qFormat/>
    <w:rsid w:val="00B95739"/>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95739"/>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739"/>
    <w:pPr>
      <w:ind w:left="720"/>
      <w:contextualSpacing/>
    </w:pPr>
  </w:style>
  <w:style w:type="character" w:customStyle="1" w:styleId="Heading1Char">
    <w:name w:val="Heading 1 Char"/>
    <w:basedOn w:val="DefaultParagraphFont"/>
    <w:link w:val="Heading1"/>
    <w:uiPriority w:val="9"/>
    <w:rsid w:val="00A12D46"/>
    <w:rPr>
      <w:b/>
      <w:bCs/>
      <w:caps/>
      <w:color w:val="FFFFFF" w:themeColor="background1"/>
      <w:spacing w:val="15"/>
      <w:shd w:val="clear" w:color="auto" w:fill="032183"/>
    </w:rPr>
  </w:style>
  <w:style w:type="character" w:customStyle="1" w:styleId="Heading2Char">
    <w:name w:val="Heading 2 Char"/>
    <w:basedOn w:val="DefaultParagraphFont"/>
    <w:link w:val="Heading2"/>
    <w:uiPriority w:val="9"/>
    <w:rsid w:val="00B95739"/>
    <w:rPr>
      <w:caps/>
      <w:spacing w:val="15"/>
      <w:shd w:val="clear" w:color="auto" w:fill="BEFAEA" w:themeFill="accent1" w:themeFillTint="33"/>
    </w:rPr>
  </w:style>
  <w:style w:type="character" w:customStyle="1" w:styleId="Heading3Char">
    <w:name w:val="Heading 3 Char"/>
    <w:basedOn w:val="DefaultParagraphFont"/>
    <w:link w:val="Heading3"/>
    <w:uiPriority w:val="9"/>
    <w:rsid w:val="00B95739"/>
    <w:rPr>
      <w:caps/>
      <w:color w:val="054D39" w:themeColor="accent1" w:themeShade="7F"/>
      <w:spacing w:val="15"/>
    </w:rPr>
  </w:style>
  <w:style w:type="character" w:styleId="SubtleEmphasis">
    <w:name w:val="Subtle Emphasis"/>
    <w:uiPriority w:val="19"/>
    <w:qFormat/>
    <w:rsid w:val="00B95739"/>
    <w:rPr>
      <w:i/>
      <w:iCs/>
      <w:color w:val="054D39" w:themeColor="accent1" w:themeShade="7F"/>
    </w:rPr>
  </w:style>
  <w:style w:type="paragraph" w:styleId="Title">
    <w:name w:val="Title"/>
    <w:basedOn w:val="Normal"/>
    <w:next w:val="Normal"/>
    <w:link w:val="TitleChar"/>
    <w:uiPriority w:val="10"/>
    <w:qFormat/>
    <w:rsid w:val="00B95739"/>
    <w:pPr>
      <w:spacing w:before="720"/>
    </w:pPr>
    <w:rPr>
      <w:caps/>
      <w:color w:val="0B9B74" w:themeColor="accent1"/>
      <w:spacing w:val="10"/>
      <w:kern w:val="28"/>
      <w:sz w:val="52"/>
      <w:szCs w:val="52"/>
    </w:rPr>
  </w:style>
  <w:style w:type="character" w:customStyle="1" w:styleId="TitleChar">
    <w:name w:val="Title Char"/>
    <w:basedOn w:val="DefaultParagraphFont"/>
    <w:link w:val="Title"/>
    <w:uiPriority w:val="10"/>
    <w:rsid w:val="00B95739"/>
    <w:rPr>
      <w:caps/>
      <w:color w:val="0B9B74" w:themeColor="accent1"/>
      <w:spacing w:val="10"/>
      <w:kern w:val="28"/>
      <w:sz w:val="52"/>
      <w:szCs w:val="52"/>
    </w:rPr>
  </w:style>
  <w:style w:type="character" w:customStyle="1" w:styleId="Heading4Char">
    <w:name w:val="Heading 4 Char"/>
    <w:basedOn w:val="DefaultParagraphFont"/>
    <w:link w:val="Heading4"/>
    <w:uiPriority w:val="9"/>
    <w:semiHidden/>
    <w:rsid w:val="00B95739"/>
    <w:rPr>
      <w:caps/>
      <w:color w:val="087456" w:themeColor="accent1" w:themeShade="BF"/>
      <w:spacing w:val="10"/>
    </w:rPr>
  </w:style>
  <w:style w:type="character" w:customStyle="1" w:styleId="Heading5Char">
    <w:name w:val="Heading 5 Char"/>
    <w:basedOn w:val="DefaultParagraphFont"/>
    <w:link w:val="Heading5"/>
    <w:uiPriority w:val="9"/>
    <w:semiHidden/>
    <w:rsid w:val="00B95739"/>
    <w:rPr>
      <w:caps/>
      <w:color w:val="087456" w:themeColor="accent1" w:themeShade="BF"/>
      <w:spacing w:val="10"/>
    </w:rPr>
  </w:style>
  <w:style w:type="character" w:customStyle="1" w:styleId="Heading6Char">
    <w:name w:val="Heading 6 Char"/>
    <w:basedOn w:val="DefaultParagraphFont"/>
    <w:link w:val="Heading6"/>
    <w:uiPriority w:val="9"/>
    <w:semiHidden/>
    <w:rsid w:val="00B95739"/>
    <w:rPr>
      <w:caps/>
      <w:color w:val="087456" w:themeColor="accent1" w:themeShade="BF"/>
      <w:spacing w:val="10"/>
    </w:rPr>
  </w:style>
  <w:style w:type="character" w:customStyle="1" w:styleId="Heading7Char">
    <w:name w:val="Heading 7 Char"/>
    <w:basedOn w:val="DefaultParagraphFont"/>
    <w:link w:val="Heading7"/>
    <w:uiPriority w:val="9"/>
    <w:semiHidden/>
    <w:rsid w:val="00B95739"/>
    <w:rPr>
      <w:caps/>
      <w:color w:val="087456" w:themeColor="accent1" w:themeShade="BF"/>
      <w:spacing w:val="10"/>
    </w:rPr>
  </w:style>
  <w:style w:type="character" w:customStyle="1" w:styleId="Heading8Char">
    <w:name w:val="Heading 8 Char"/>
    <w:basedOn w:val="DefaultParagraphFont"/>
    <w:link w:val="Heading8"/>
    <w:uiPriority w:val="9"/>
    <w:semiHidden/>
    <w:rsid w:val="00B95739"/>
    <w:rPr>
      <w:caps/>
      <w:spacing w:val="10"/>
      <w:sz w:val="18"/>
      <w:szCs w:val="18"/>
    </w:rPr>
  </w:style>
  <w:style w:type="character" w:customStyle="1" w:styleId="Heading9Char">
    <w:name w:val="Heading 9 Char"/>
    <w:basedOn w:val="DefaultParagraphFont"/>
    <w:link w:val="Heading9"/>
    <w:uiPriority w:val="9"/>
    <w:semiHidden/>
    <w:rsid w:val="00B95739"/>
    <w:rPr>
      <w:i/>
      <w:caps/>
      <w:spacing w:val="10"/>
      <w:sz w:val="18"/>
      <w:szCs w:val="18"/>
    </w:rPr>
  </w:style>
  <w:style w:type="paragraph" w:styleId="Caption">
    <w:name w:val="caption"/>
    <w:basedOn w:val="Normal"/>
    <w:next w:val="Normal"/>
    <w:uiPriority w:val="35"/>
    <w:semiHidden/>
    <w:unhideWhenUsed/>
    <w:qFormat/>
    <w:rsid w:val="00B95739"/>
    <w:rPr>
      <w:b/>
      <w:bCs/>
      <w:color w:val="087456" w:themeColor="accent1" w:themeShade="BF"/>
      <w:sz w:val="16"/>
      <w:szCs w:val="16"/>
    </w:rPr>
  </w:style>
  <w:style w:type="paragraph" w:styleId="Subtitle">
    <w:name w:val="Subtitle"/>
    <w:basedOn w:val="Normal"/>
    <w:next w:val="Normal"/>
    <w:link w:val="SubtitleChar"/>
    <w:uiPriority w:val="11"/>
    <w:qFormat/>
    <w:rsid w:val="00B95739"/>
    <w:pPr>
      <w:spacing w:after="1000" w:line="240" w:lineRule="auto"/>
    </w:pPr>
    <w:rPr>
      <w:caps/>
      <w:color w:val="2DF0BA" w:themeColor="text1" w:themeTint="A6"/>
      <w:spacing w:val="10"/>
      <w:sz w:val="24"/>
      <w:szCs w:val="24"/>
    </w:rPr>
  </w:style>
  <w:style w:type="character" w:customStyle="1" w:styleId="SubtitleChar">
    <w:name w:val="Subtitle Char"/>
    <w:basedOn w:val="DefaultParagraphFont"/>
    <w:link w:val="Subtitle"/>
    <w:uiPriority w:val="11"/>
    <w:rsid w:val="00B95739"/>
    <w:rPr>
      <w:caps/>
      <w:color w:val="2DF0BA" w:themeColor="text1" w:themeTint="A6"/>
      <w:spacing w:val="10"/>
      <w:sz w:val="24"/>
      <w:szCs w:val="24"/>
    </w:rPr>
  </w:style>
  <w:style w:type="character" w:styleId="Strong">
    <w:name w:val="Strong"/>
    <w:uiPriority w:val="22"/>
    <w:qFormat/>
    <w:rsid w:val="00B95739"/>
    <w:rPr>
      <w:b/>
      <w:bCs/>
    </w:rPr>
  </w:style>
  <w:style w:type="character" w:styleId="Emphasis">
    <w:name w:val="Emphasis"/>
    <w:uiPriority w:val="20"/>
    <w:qFormat/>
    <w:rsid w:val="00B95739"/>
    <w:rPr>
      <w:caps/>
      <w:color w:val="054D39" w:themeColor="accent1" w:themeShade="7F"/>
      <w:spacing w:val="5"/>
    </w:rPr>
  </w:style>
  <w:style w:type="paragraph" w:styleId="NoSpacing">
    <w:name w:val="No Spacing"/>
    <w:basedOn w:val="Normal"/>
    <w:link w:val="NoSpacingChar"/>
    <w:uiPriority w:val="1"/>
    <w:qFormat/>
    <w:rsid w:val="00B95739"/>
    <w:pPr>
      <w:spacing w:before="0" w:after="0" w:line="240" w:lineRule="auto"/>
    </w:pPr>
  </w:style>
  <w:style w:type="character" w:customStyle="1" w:styleId="NoSpacingChar">
    <w:name w:val="No Spacing Char"/>
    <w:basedOn w:val="DefaultParagraphFont"/>
    <w:link w:val="NoSpacing"/>
    <w:uiPriority w:val="1"/>
    <w:rsid w:val="00B95739"/>
    <w:rPr>
      <w:sz w:val="20"/>
      <w:szCs w:val="20"/>
    </w:rPr>
  </w:style>
  <w:style w:type="paragraph" w:styleId="Quote">
    <w:name w:val="Quote"/>
    <w:basedOn w:val="Normal"/>
    <w:next w:val="Normal"/>
    <w:link w:val="QuoteChar"/>
    <w:uiPriority w:val="29"/>
    <w:qFormat/>
    <w:rsid w:val="00B95739"/>
    <w:rPr>
      <w:i/>
      <w:iCs/>
    </w:rPr>
  </w:style>
  <w:style w:type="character" w:customStyle="1" w:styleId="QuoteChar">
    <w:name w:val="Quote Char"/>
    <w:basedOn w:val="DefaultParagraphFont"/>
    <w:link w:val="Quote"/>
    <w:uiPriority w:val="29"/>
    <w:rsid w:val="00B95739"/>
    <w:rPr>
      <w:i/>
      <w:iCs/>
      <w:sz w:val="20"/>
      <w:szCs w:val="20"/>
    </w:rPr>
  </w:style>
  <w:style w:type="paragraph" w:styleId="IntenseQuote">
    <w:name w:val="Intense Quote"/>
    <w:basedOn w:val="Normal"/>
    <w:next w:val="Normal"/>
    <w:link w:val="IntenseQuoteChar"/>
    <w:uiPriority w:val="30"/>
    <w:qFormat/>
    <w:rsid w:val="00B95739"/>
    <w:pPr>
      <w:pBdr>
        <w:top w:val="single" w:sz="4" w:space="10" w:color="0B9B74" w:themeColor="accent1"/>
        <w:left w:val="single" w:sz="4" w:space="10" w:color="0B9B74" w:themeColor="accent1"/>
      </w:pBdr>
      <w:spacing w:after="0"/>
      <w:ind w:left="1296" w:right="1152"/>
      <w:jc w:val="both"/>
    </w:pPr>
    <w:rPr>
      <w:i/>
      <w:iCs/>
      <w:color w:val="0B9B74" w:themeColor="accent1"/>
    </w:rPr>
  </w:style>
  <w:style w:type="character" w:customStyle="1" w:styleId="IntenseQuoteChar">
    <w:name w:val="Intense Quote Char"/>
    <w:basedOn w:val="DefaultParagraphFont"/>
    <w:link w:val="IntenseQuote"/>
    <w:uiPriority w:val="30"/>
    <w:rsid w:val="00B95739"/>
    <w:rPr>
      <w:i/>
      <w:iCs/>
      <w:color w:val="0B9B74" w:themeColor="accent1"/>
      <w:sz w:val="20"/>
      <w:szCs w:val="20"/>
    </w:rPr>
  </w:style>
  <w:style w:type="character" w:styleId="IntenseEmphasis">
    <w:name w:val="Intense Emphasis"/>
    <w:uiPriority w:val="21"/>
    <w:qFormat/>
    <w:rsid w:val="00B95739"/>
    <w:rPr>
      <w:b/>
      <w:bCs/>
      <w:caps/>
      <w:color w:val="054D39" w:themeColor="accent1" w:themeShade="7F"/>
      <w:spacing w:val="10"/>
    </w:rPr>
  </w:style>
  <w:style w:type="character" w:styleId="SubtleReference">
    <w:name w:val="Subtle Reference"/>
    <w:uiPriority w:val="31"/>
    <w:qFormat/>
    <w:rsid w:val="00B95739"/>
    <w:rPr>
      <w:b/>
      <w:bCs/>
      <w:color w:val="0B9B74" w:themeColor="accent1"/>
    </w:rPr>
  </w:style>
  <w:style w:type="character" w:styleId="IntenseReference">
    <w:name w:val="Intense Reference"/>
    <w:uiPriority w:val="32"/>
    <w:qFormat/>
    <w:rsid w:val="00B95739"/>
    <w:rPr>
      <w:b/>
      <w:bCs/>
      <w:i/>
      <w:iCs/>
      <w:caps/>
      <w:color w:val="0B9B74" w:themeColor="accent1"/>
    </w:rPr>
  </w:style>
  <w:style w:type="character" w:styleId="BookTitle">
    <w:name w:val="Book Title"/>
    <w:uiPriority w:val="33"/>
    <w:qFormat/>
    <w:rsid w:val="00B95739"/>
    <w:rPr>
      <w:b/>
      <w:bCs/>
      <w:i/>
      <w:iCs/>
      <w:spacing w:val="9"/>
    </w:rPr>
  </w:style>
  <w:style w:type="paragraph" w:styleId="TOCHeading">
    <w:name w:val="TOC Heading"/>
    <w:basedOn w:val="Heading1"/>
    <w:next w:val="Normal"/>
    <w:uiPriority w:val="39"/>
    <w:semiHidden/>
    <w:unhideWhenUsed/>
    <w:qFormat/>
    <w:rsid w:val="00B95739"/>
    <w:pPr>
      <w:outlineLvl w:val="9"/>
    </w:pPr>
    <w:rPr>
      <w:lang w:bidi="en-US"/>
    </w:rPr>
  </w:style>
  <w:style w:type="character" w:styleId="CommentReference">
    <w:name w:val="annotation reference"/>
    <w:basedOn w:val="DefaultParagraphFont"/>
    <w:uiPriority w:val="99"/>
    <w:semiHidden/>
    <w:unhideWhenUsed/>
    <w:rsid w:val="001B79DC"/>
    <w:rPr>
      <w:sz w:val="16"/>
      <w:szCs w:val="16"/>
    </w:rPr>
  </w:style>
  <w:style w:type="paragraph" w:styleId="CommentText">
    <w:name w:val="annotation text"/>
    <w:basedOn w:val="Normal"/>
    <w:link w:val="CommentTextChar"/>
    <w:uiPriority w:val="99"/>
    <w:unhideWhenUsed/>
    <w:rsid w:val="001B79DC"/>
    <w:pPr>
      <w:spacing w:line="240" w:lineRule="auto"/>
    </w:pPr>
  </w:style>
  <w:style w:type="character" w:customStyle="1" w:styleId="CommentTextChar">
    <w:name w:val="Comment Text Char"/>
    <w:basedOn w:val="DefaultParagraphFont"/>
    <w:link w:val="CommentText"/>
    <w:uiPriority w:val="99"/>
    <w:rsid w:val="001B79DC"/>
    <w:rPr>
      <w:sz w:val="20"/>
      <w:szCs w:val="20"/>
    </w:rPr>
  </w:style>
  <w:style w:type="paragraph" w:styleId="CommentSubject">
    <w:name w:val="annotation subject"/>
    <w:basedOn w:val="CommentText"/>
    <w:next w:val="CommentText"/>
    <w:link w:val="CommentSubjectChar"/>
    <w:uiPriority w:val="99"/>
    <w:semiHidden/>
    <w:unhideWhenUsed/>
    <w:rsid w:val="001B79DC"/>
    <w:rPr>
      <w:b/>
      <w:bCs/>
    </w:rPr>
  </w:style>
  <w:style w:type="character" w:customStyle="1" w:styleId="CommentSubjectChar">
    <w:name w:val="Comment Subject Char"/>
    <w:basedOn w:val="CommentTextChar"/>
    <w:link w:val="CommentSubject"/>
    <w:uiPriority w:val="99"/>
    <w:semiHidden/>
    <w:rsid w:val="001B79DC"/>
    <w:rPr>
      <w:b/>
      <w:bCs/>
      <w:sz w:val="20"/>
      <w:szCs w:val="20"/>
    </w:rPr>
  </w:style>
  <w:style w:type="paragraph" w:styleId="BalloonText">
    <w:name w:val="Balloon Text"/>
    <w:basedOn w:val="Normal"/>
    <w:link w:val="BalloonTextChar"/>
    <w:uiPriority w:val="99"/>
    <w:semiHidden/>
    <w:unhideWhenUsed/>
    <w:rsid w:val="001B79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C"/>
    <w:rPr>
      <w:rFonts w:ascii="Tahoma" w:hAnsi="Tahoma" w:cs="Tahoma"/>
      <w:sz w:val="16"/>
      <w:szCs w:val="16"/>
    </w:rPr>
  </w:style>
  <w:style w:type="paragraph" w:styleId="Header">
    <w:name w:val="header"/>
    <w:basedOn w:val="Normal"/>
    <w:link w:val="HeaderChar"/>
    <w:uiPriority w:val="99"/>
    <w:unhideWhenUsed/>
    <w:rsid w:val="000E13D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E13DA"/>
    <w:rPr>
      <w:sz w:val="20"/>
      <w:szCs w:val="20"/>
    </w:rPr>
  </w:style>
  <w:style w:type="paragraph" w:styleId="Footer">
    <w:name w:val="footer"/>
    <w:basedOn w:val="Normal"/>
    <w:link w:val="FooterChar"/>
    <w:uiPriority w:val="99"/>
    <w:unhideWhenUsed/>
    <w:rsid w:val="000E13D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E13DA"/>
    <w:rPr>
      <w:sz w:val="20"/>
      <w:szCs w:val="20"/>
    </w:rPr>
  </w:style>
  <w:style w:type="paragraph" w:customStyle="1" w:styleId="175238C6739A4BBE8FEE0F02298B51D7">
    <w:name w:val="175238C6739A4BBE8FEE0F02298B51D7"/>
    <w:rsid w:val="000E13DA"/>
    <w:pPr>
      <w:spacing w:before="0"/>
    </w:pPr>
    <w:rPr>
      <w:lang w:eastAsia="ja-JP"/>
    </w:rPr>
  </w:style>
  <w:style w:type="table" w:styleId="TableGrid">
    <w:name w:val="Table Grid"/>
    <w:basedOn w:val="TableNormal"/>
    <w:uiPriority w:val="59"/>
    <w:rsid w:val="0080782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3063"/>
    <w:pPr>
      <w:spacing w:before="0" w:after="0" w:line="240" w:lineRule="auto"/>
    </w:pPr>
    <w:rPr>
      <w:sz w:val="20"/>
      <w:szCs w:val="20"/>
    </w:rPr>
  </w:style>
  <w:style w:type="character" w:styleId="PlaceholderText">
    <w:name w:val="Placeholder Text"/>
    <w:basedOn w:val="DefaultParagraphFont"/>
    <w:uiPriority w:val="99"/>
    <w:semiHidden/>
    <w:rsid w:val="000763F7"/>
    <w:rPr>
      <w:color w:val="808080"/>
    </w:rPr>
  </w:style>
  <w:style w:type="table" w:styleId="MediumList2-Accent1">
    <w:name w:val="Medium List 2 Accent 1"/>
    <w:basedOn w:val="TableNormal"/>
    <w:uiPriority w:val="66"/>
    <w:rsid w:val="0079432A"/>
    <w:pPr>
      <w:spacing w:before="0" w:after="0" w:line="240" w:lineRule="auto"/>
    </w:pPr>
    <w:rPr>
      <w:rFonts w:asciiTheme="majorHAnsi" w:eastAsiaTheme="majorEastAsia" w:hAnsiTheme="majorHAnsi" w:cstheme="majorBidi"/>
      <w:color w:val="0B9B74" w:themeColor="text1"/>
      <w:lang w:eastAsia="ja-JP"/>
    </w:rPr>
    <w:tblPr>
      <w:tblStyleRowBandSize w:val="1"/>
      <w:tblStyleColBandSize w:val="1"/>
      <w:tblBorders>
        <w:top w:val="single" w:sz="8" w:space="0" w:color="0B9B74" w:themeColor="accent1"/>
        <w:left w:val="single" w:sz="8" w:space="0" w:color="0B9B74" w:themeColor="accent1"/>
        <w:bottom w:val="single" w:sz="8" w:space="0" w:color="0B9B74" w:themeColor="accent1"/>
        <w:right w:val="single" w:sz="8" w:space="0" w:color="0B9B74" w:themeColor="accent1"/>
      </w:tblBorders>
    </w:tblPr>
    <w:tblStylePr w:type="firstRow">
      <w:rPr>
        <w:sz w:val="24"/>
        <w:szCs w:val="24"/>
      </w:rPr>
      <w:tblPr/>
      <w:tcPr>
        <w:tcBorders>
          <w:top w:val="nil"/>
          <w:left w:val="nil"/>
          <w:bottom w:val="single" w:sz="24" w:space="0" w:color="0B9B74" w:themeColor="accent1"/>
          <w:right w:val="nil"/>
          <w:insideH w:val="nil"/>
          <w:insideV w:val="nil"/>
        </w:tcBorders>
        <w:shd w:val="clear" w:color="auto" w:fill="FFFFFF" w:themeFill="background1"/>
      </w:tcPr>
    </w:tblStylePr>
    <w:tblStylePr w:type="lastRow">
      <w:tblPr/>
      <w:tcPr>
        <w:tcBorders>
          <w:top w:val="single" w:sz="8" w:space="0" w:color="0B9B7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9B74" w:themeColor="accent1"/>
          <w:insideH w:val="nil"/>
          <w:insideV w:val="nil"/>
        </w:tcBorders>
        <w:shd w:val="clear" w:color="auto" w:fill="FFFFFF" w:themeFill="background1"/>
      </w:tcPr>
    </w:tblStylePr>
    <w:tblStylePr w:type="lastCol">
      <w:tblPr/>
      <w:tcPr>
        <w:tcBorders>
          <w:top w:val="nil"/>
          <w:left w:val="single" w:sz="8" w:space="0" w:color="0B9B7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9E5" w:themeFill="accent1" w:themeFillTint="3F"/>
      </w:tcPr>
    </w:tblStylePr>
    <w:tblStylePr w:type="band1Horz">
      <w:tblPr/>
      <w:tcPr>
        <w:tcBorders>
          <w:top w:val="nil"/>
          <w:bottom w:val="nil"/>
          <w:insideH w:val="nil"/>
          <w:insideV w:val="nil"/>
        </w:tcBorders>
        <w:shd w:val="clear" w:color="auto" w:fill="AFF9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yperlink">
    <w:name w:val="Hyperlink"/>
    <w:basedOn w:val="DefaultParagraphFont"/>
    <w:uiPriority w:val="99"/>
    <w:unhideWhenUsed/>
    <w:rsid w:val="005C68F5"/>
    <w:rPr>
      <w:color w:val="0070C0" w:themeColor="hyperlink"/>
      <w:u w:val="single"/>
    </w:rPr>
  </w:style>
  <w:style w:type="character" w:styleId="FollowedHyperlink">
    <w:name w:val="FollowedHyperlink"/>
    <w:basedOn w:val="DefaultParagraphFont"/>
    <w:uiPriority w:val="99"/>
    <w:semiHidden/>
    <w:unhideWhenUsed/>
    <w:rsid w:val="00D053A2"/>
    <w:rPr>
      <w:color w:val="0070C0" w:themeColor="followedHyperlink"/>
      <w:u w:val="single"/>
    </w:rPr>
  </w:style>
  <w:style w:type="paragraph" w:styleId="TOC1">
    <w:name w:val="toc 1"/>
    <w:basedOn w:val="Normal"/>
    <w:next w:val="Normal"/>
    <w:autoRedefine/>
    <w:uiPriority w:val="39"/>
    <w:semiHidden/>
    <w:unhideWhenUsed/>
    <w:rsid w:val="000F6627"/>
    <w:pPr>
      <w:spacing w:after="100"/>
    </w:pPr>
  </w:style>
  <w:style w:type="character" w:styleId="UnresolvedMention">
    <w:name w:val="Unresolved Mention"/>
    <w:basedOn w:val="DefaultParagraphFont"/>
    <w:uiPriority w:val="99"/>
    <w:semiHidden/>
    <w:unhideWhenUsed/>
    <w:rsid w:val="00210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665922">
      <w:bodyDiv w:val="1"/>
      <w:marLeft w:val="0"/>
      <w:marRight w:val="0"/>
      <w:marTop w:val="0"/>
      <w:marBottom w:val="0"/>
      <w:divBdr>
        <w:top w:val="none" w:sz="0" w:space="0" w:color="auto"/>
        <w:left w:val="none" w:sz="0" w:space="0" w:color="auto"/>
        <w:bottom w:val="none" w:sz="0" w:space="0" w:color="auto"/>
        <w:right w:val="none" w:sz="0" w:space="0" w:color="auto"/>
      </w:divBdr>
      <w:divsChild>
        <w:div w:id="853884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86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37853191">
      <w:bodyDiv w:val="1"/>
      <w:marLeft w:val="0"/>
      <w:marRight w:val="0"/>
      <w:marTop w:val="0"/>
      <w:marBottom w:val="0"/>
      <w:divBdr>
        <w:top w:val="none" w:sz="0" w:space="0" w:color="auto"/>
        <w:left w:val="none" w:sz="0" w:space="0" w:color="auto"/>
        <w:bottom w:val="none" w:sz="0" w:space="0" w:color="auto"/>
        <w:right w:val="none" w:sz="0" w:space="0" w:color="auto"/>
      </w:divBdr>
    </w:div>
    <w:div w:id="1091582105">
      <w:bodyDiv w:val="1"/>
      <w:marLeft w:val="0"/>
      <w:marRight w:val="0"/>
      <w:marTop w:val="0"/>
      <w:marBottom w:val="0"/>
      <w:divBdr>
        <w:top w:val="none" w:sz="0" w:space="0" w:color="auto"/>
        <w:left w:val="none" w:sz="0" w:space="0" w:color="auto"/>
        <w:bottom w:val="none" w:sz="0" w:space="0" w:color="auto"/>
        <w:right w:val="none" w:sz="0" w:space="0" w:color="auto"/>
      </w:divBdr>
    </w:div>
    <w:div w:id="1148353859">
      <w:bodyDiv w:val="1"/>
      <w:marLeft w:val="0"/>
      <w:marRight w:val="0"/>
      <w:marTop w:val="0"/>
      <w:marBottom w:val="0"/>
      <w:divBdr>
        <w:top w:val="none" w:sz="0" w:space="0" w:color="auto"/>
        <w:left w:val="none" w:sz="0" w:space="0" w:color="auto"/>
        <w:bottom w:val="none" w:sz="0" w:space="0" w:color="auto"/>
        <w:right w:val="none" w:sz="0" w:space="0" w:color="auto"/>
      </w:divBdr>
    </w:div>
    <w:div w:id="1276330135">
      <w:bodyDiv w:val="1"/>
      <w:marLeft w:val="0"/>
      <w:marRight w:val="0"/>
      <w:marTop w:val="0"/>
      <w:marBottom w:val="0"/>
      <w:divBdr>
        <w:top w:val="none" w:sz="0" w:space="0" w:color="auto"/>
        <w:left w:val="none" w:sz="0" w:space="0" w:color="auto"/>
        <w:bottom w:val="none" w:sz="0" w:space="0" w:color="auto"/>
        <w:right w:val="none" w:sz="0" w:space="0" w:color="auto"/>
      </w:divBdr>
    </w:div>
    <w:div w:id="1387293982">
      <w:bodyDiv w:val="1"/>
      <w:marLeft w:val="0"/>
      <w:marRight w:val="0"/>
      <w:marTop w:val="0"/>
      <w:marBottom w:val="0"/>
      <w:divBdr>
        <w:top w:val="none" w:sz="0" w:space="0" w:color="auto"/>
        <w:left w:val="none" w:sz="0" w:space="0" w:color="auto"/>
        <w:bottom w:val="none" w:sz="0" w:space="0" w:color="auto"/>
        <w:right w:val="none" w:sz="0" w:space="0" w:color="auto"/>
      </w:divBdr>
    </w:div>
    <w:div w:id="1435130280">
      <w:bodyDiv w:val="1"/>
      <w:marLeft w:val="0"/>
      <w:marRight w:val="0"/>
      <w:marTop w:val="0"/>
      <w:marBottom w:val="0"/>
      <w:divBdr>
        <w:top w:val="none" w:sz="0" w:space="0" w:color="auto"/>
        <w:left w:val="none" w:sz="0" w:space="0" w:color="auto"/>
        <w:bottom w:val="none" w:sz="0" w:space="0" w:color="auto"/>
        <w:right w:val="none" w:sz="0" w:space="0" w:color="auto"/>
      </w:divBdr>
    </w:div>
    <w:div w:id="1620793175">
      <w:bodyDiv w:val="1"/>
      <w:marLeft w:val="0"/>
      <w:marRight w:val="0"/>
      <w:marTop w:val="0"/>
      <w:marBottom w:val="0"/>
      <w:divBdr>
        <w:top w:val="none" w:sz="0" w:space="0" w:color="auto"/>
        <w:left w:val="none" w:sz="0" w:space="0" w:color="auto"/>
        <w:bottom w:val="none" w:sz="0" w:space="0" w:color="auto"/>
        <w:right w:val="none" w:sz="0" w:space="0" w:color="auto"/>
      </w:divBdr>
    </w:div>
    <w:div w:id="173935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yperlink" Target="http://www.dot.ga.gov/PS/Training" TargetMode="Externa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t.ga.gov/GDOT/pages/DesignManualsGuides.aspx" TargetMode="Externa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Custom 1">
      <a:dk1>
        <a:srgbClr val="0B9B74"/>
      </a:dk1>
      <a:lt1>
        <a:sysClr val="window" lastClr="FFFFFF"/>
      </a:lt1>
      <a:dk2>
        <a:srgbClr val="0B9B74"/>
      </a:dk2>
      <a:lt2>
        <a:srgbClr val="FF0000"/>
      </a:lt2>
      <a:accent1>
        <a:srgbClr val="0B9B74"/>
      </a:accent1>
      <a:accent2>
        <a:srgbClr val="FF0000"/>
      </a:accent2>
      <a:accent3>
        <a:srgbClr val="FF0000"/>
      </a:accent3>
      <a:accent4>
        <a:srgbClr val="FF0000"/>
      </a:accent4>
      <a:accent5>
        <a:srgbClr val="FF0000"/>
      </a:accent5>
      <a:accent6>
        <a:srgbClr val="FF0000"/>
      </a:accent6>
      <a:hlink>
        <a:srgbClr val="0070C0"/>
      </a:hlink>
      <a:folHlink>
        <a:srgbClr val="0070C0"/>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E5D5A58BE7025428133D5ADAF5BA889" ma:contentTypeVersion="7" ma:contentTypeDescription="Create a new document." ma:contentTypeScope="" ma:versionID="0f72a06d5fdd4519f7b0791a3bade13d">
  <xsd:schema xmlns:xsd="http://www.w3.org/2001/XMLSchema" xmlns:xs="http://www.w3.org/2001/XMLSchema" xmlns:p="http://schemas.microsoft.com/office/2006/metadata/properties" xmlns:ns2="f94990a5-48de-4d24-a191-39a08200dbc8" xmlns:ns3="a5d389fb-0c5f-4599-aa2b-cef69eff89aa" targetNamespace="http://schemas.microsoft.com/office/2006/metadata/properties" ma:root="true" ma:fieldsID="45bf991a52b562f25034f76ddb90afb6" ns2:_="" ns3:_="">
    <xsd:import namespace="f94990a5-48de-4d24-a191-39a08200dbc8"/>
    <xsd:import namespace="a5d389fb-0c5f-4599-aa2b-cef69eff89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990a5-48de-4d24-a191-39a08200dbc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389fb-0c5f-4599-aa2b-cef69eff89a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B2FE8-A39A-4A18-9F0C-5608A7A46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98E81B-A7E4-4437-840D-A26A96270852}">
  <ds:schemaRefs>
    <ds:schemaRef ds:uri="http://schemas.openxmlformats.org/officeDocument/2006/bibliography"/>
  </ds:schemaRefs>
</ds:datastoreItem>
</file>

<file path=customXml/itemProps3.xml><?xml version="1.0" encoding="utf-8"?>
<ds:datastoreItem xmlns:ds="http://schemas.openxmlformats.org/officeDocument/2006/customXml" ds:itemID="{163D6B98-F5BA-49E9-9779-86192AB14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4990a5-48de-4d24-a191-39a08200dbc8"/>
    <ds:schemaRef ds:uri="a5d389fb-0c5f-4599-aa2b-cef69eff8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74B58-22DB-489D-B2A9-8AAE33D60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40</Pages>
  <Words>8664</Words>
  <Characters>49391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URS Corporation</Company>
  <LinksUpToDate>false</LinksUpToDate>
  <CharactersWithSpaces>57940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 Cox</dc:creator>
  <cp:lastModifiedBy>Jones, Sarah A</cp:lastModifiedBy>
  <cp:revision>24</cp:revision>
  <cp:lastPrinted>2018-07-31T13:39:00Z</cp:lastPrinted>
  <dcterms:created xsi:type="dcterms:W3CDTF">2023-08-17T17:10:00Z</dcterms:created>
  <dcterms:modified xsi:type="dcterms:W3CDTF">2023-08-23T18:07:00Z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0x0101000E5D5A58BE7025428133D5ADAF5BA889</vt:lpwstr>
  </property>
</Properties>
</file>